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0F2C81" w14:textId="77777777" w:rsidR="0064586B" w:rsidRDefault="00150D1A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2B0FE1" wp14:editId="140CFB5D">
                <wp:simplePos x="0" y="0"/>
                <wp:positionH relativeFrom="column">
                  <wp:posOffset>228600</wp:posOffset>
                </wp:positionH>
                <wp:positionV relativeFrom="paragraph">
                  <wp:posOffset>457200</wp:posOffset>
                </wp:positionV>
                <wp:extent cx="4772025" cy="1619250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76527F" w14:textId="7B1B8604" w:rsidR="00150D1A" w:rsidRDefault="00F70E08" w:rsidP="00241842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Título: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Aspectos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Epidemiológicos Das Internações Por Doença Hemolítica do Feto e Do Recém-Nascido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3447C0E2" w14:textId="77777777" w:rsidR="00636CB2" w:rsidRPr="00636CB2" w:rsidRDefault="00636CB2" w:rsidP="00636CB2">
                            <w:pPr>
                              <w:jc w:val="center"/>
                              <w:rPr>
                                <w:rFonts w:ascii="Bookman Old Style" w:hAnsi="Bookman Old Style" w:cs="Arial"/>
                                <w:color w:val="70AD47" w:themeColor="accent6"/>
                                <w:sz w:val="40"/>
                                <w:szCs w:val="40"/>
                              </w:rPr>
                            </w:pPr>
                          </w:p>
                          <w:p w14:paraId="3FBF638F" w14:textId="77777777" w:rsidR="00636CB2" w:rsidRDefault="00636CB2" w:rsidP="00636C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2B0FE1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8pt;margin-top:36pt;width:375.75pt;height:1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" filled="f" stroked="f" strokeweight=".5pt">
                <v:textbox>
                  <w:txbxContent>
                    <w:p w14:paraId="7676527F" w14:textId="7B1B8604" w:rsidR="00150D1A" w:rsidRDefault="00F70E08" w:rsidP="00241842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Título: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Aspectos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Epidemiológicos Das Internações Por Doença Hemolítica do Feto e Do Recém-Nascido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.</w:t>
                      </w:r>
                    </w:p>
                    <w:p w14:paraId="3447C0E2" w14:textId="77777777" w:rsidR="00636CB2" w:rsidRPr="00636CB2" w:rsidRDefault="00636CB2" w:rsidP="00636CB2">
                      <w:pPr>
                        <w:jc w:val="center"/>
                        <w:rPr>
                          <w:rFonts w:ascii="Bookman Old Style" w:hAnsi="Bookman Old Style" w:cs="Arial"/>
                          <w:color w:val="70AD47" w:themeColor="accent6"/>
                          <w:sz w:val="40"/>
                          <w:szCs w:val="40"/>
                        </w:rPr>
                      </w:pPr>
                    </w:p>
                    <w:p w14:paraId="3FBF638F" w14:textId="77777777" w:rsidR="00636CB2" w:rsidRDefault="00636CB2" w:rsidP="00636C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335B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13E358" wp14:editId="03058888">
                <wp:simplePos x="0" y="0"/>
                <wp:positionH relativeFrom="column">
                  <wp:posOffset>171450</wp:posOffset>
                </wp:positionH>
                <wp:positionV relativeFrom="paragraph">
                  <wp:posOffset>2605405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5FE7E2" w14:textId="3B7B1A18" w:rsidR="00B514D5" w:rsidRDefault="00B514D5" w:rsidP="00235D60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70AD47" w:themeColor="accent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F8D7FB1" w14:textId="654DA280" w:rsidR="00235D60" w:rsidRPr="00B26EE8" w:rsidRDefault="00235D60" w:rsidP="00235D60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26EE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Doença Hemolítica do feto e do recém-nascido (DHFRN) é uma afecção imunomediada decorrente da destruição dos eritrócitos do feto e/ou recém-nascido por anticorpos maternos. A doença resulta da incompatibilidade do grupo sanguíneo entre mãe e feto, seja do sistema ABO ou Rh. </w:t>
                            </w:r>
                          </w:p>
                          <w:p w14:paraId="5D9B6E1D" w14:textId="2EDC3F01" w:rsidR="00B514D5" w:rsidRDefault="00B514D5" w:rsidP="00B514D5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70AD47" w:themeColor="accent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7D9E491" w14:textId="405024AA" w:rsidR="00EC3EEC" w:rsidRPr="00B26EE8" w:rsidRDefault="00EC3EEC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26EE8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Analisar retrospectivamente a prevalência, o perfil epidemiológico e o caráter de atendimento em internações por doença hemolítica do feto e do recém-nascido, em hospitais de Teresina</w:t>
                            </w:r>
                            <w:r w:rsidR="00235D60" w:rsidRPr="00B26EE8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="00C42CA2" w:rsidRPr="00B26EE8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PI</w:t>
                            </w:r>
                            <w:r w:rsidRPr="00B26EE8">
                              <w:rPr>
                                <w:rFonts w:ascii="Bookman Old Style" w:hAnsi="Bookman Old Style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nos últimos 5 anos. </w:t>
                            </w:r>
                          </w:p>
                          <w:p w14:paraId="2F3C3CF9" w14:textId="34FBF732" w:rsidR="00B514D5" w:rsidRDefault="00B514D5" w:rsidP="00B514D5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70AD47" w:themeColor="accent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E0D60D0" w14:textId="7FA31A7D" w:rsidR="00235D60" w:rsidRPr="00B26EE8" w:rsidRDefault="00235D60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26EE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 estudo epidemiológico observacional descritivo, que avaliou a doença hemolítica do feto e do recém-nascido em Teresina-PI. Foram coletados dados do Sistema de Informação de Agravos de Notificação (SINAN), entre os períodos de janeiro de 2015 a março de 2021. Foram escolhidas como variáveis para análise o ano de atendimento, caráter de atendimento, número de internações devido a doença, sexo e raça dos pacientes. Os dados foram organizados em uma planilha eletrônica no programa Microsoft Excel®. Realizou-se a análise estatística descritiva, frequência absoluta e relativa. </w:t>
                            </w:r>
                          </w:p>
                          <w:p w14:paraId="58E36B72" w14:textId="279DC7D0" w:rsidR="00F70E08" w:rsidRDefault="00F70E08" w:rsidP="00F70E08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70AD47" w:themeColor="accent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05F2D6A" w14:textId="4D0BCDCF" w:rsidR="00235D60" w:rsidRPr="00B26EE8" w:rsidRDefault="00235D60" w:rsidP="00235D60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26EE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No período analisado, foram contabilizadas 85 internações por doença hemolítica do feto e recém-nascido. Destas, 40 (47%) foram recém-nascido do sexo masculino e 45 (52%) do sexo feminino. Quanto à raça dos pacientes, 1 (1,1%) era da raça branca e 1 (1,1%) da raça amarela, 2 (2,3%) recém-nascidos eram da raça preta, e 44 (51,7%) eram pardos, correspondendo a maioria da população em estudo. Porém, 37 (38,8%) dos casos não tiveram a raça identificada. No que se refere ao caráter de atendimento os 85 casos (100%) foram internados em caráter de urgência médica.</w:t>
                            </w:r>
                          </w:p>
                          <w:p w14:paraId="0DD8E851" w14:textId="3B05931E" w:rsidR="00F70E08" w:rsidRDefault="00F70E08" w:rsidP="00F70E08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70AD47" w:themeColor="accent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9D57D79" w14:textId="6B073068" w:rsidR="00235D60" w:rsidRPr="00B26EE8" w:rsidRDefault="00235D60" w:rsidP="00235D60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26EE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DHFRN é uma patologia grave, porém prevenível e com manifestações clínicas passíveis de tratamento. Como visto no atual estudo, a DHFRN ainda é uma doença vigente, apesar da possibilidade de prevenção. Esses dados servem de alerta para a importância de realizar e incentivar um pré-natal adequado.</w:t>
                            </w:r>
                          </w:p>
                          <w:p w14:paraId="5EED459D" w14:textId="77777777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4F948D72" w14:textId="64E14A4F" w:rsidR="006C539E" w:rsidRPr="006C539E" w:rsidRDefault="00EC3EEC" w:rsidP="006C539E">
                            <w:pPr>
                              <w:jc w:val="both"/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C539E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kern w:val="1"/>
                                <w:sz w:val="20"/>
                                <w:szCs w:val="20"/>
                              </w:rPr>
                              <w:t>Neonatologia;</w:t>
                            </w:r>
                            <w:r w:rsidR="00C42CA2" w:rsidRPr="006C539E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ker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C539E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kern w:val="1"/>
                                <w:sz w:val="20"/>
                                <w:szCs w:val="20"/>
                              </w:rPr>
                              <w:t>Pediatria;</w:t>
                            </w:r>
                            <w:r w:rsidR="006C539E" w:rsidRPr="006C539E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ker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C539E" w:rsidRPr="006C539E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Anemia Hemolítica Adquirida</w:t>
                            </w:r>
                          </w:p>
                          <w:p w14:paraId="2B1A6399" w14:textId="77777777" w:rsidR="00F70E08" w:rsidRDefault="00F70E08" w:rsidP="00F70E08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11034075" w14:textId="77777777" w:rsidR="00EC3EEC" w:rsidRPr="00F70E08" w:rsidRDefault="00EC3EEC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</w:pPr>
                          </w:p>
                          <w:p w14:paraId="44CC8D83" w14:textId="77777777" w:rsidR="008653D0" w:rsidRPr="00F70E08" w:rsidRDefault="008653D0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70E0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1 </w:t>
                            </w:r>
                            <w:r w:rsidRPr="00F70E0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Centro Universitário Uninovafapi, Teresina PI </w:t>
                            </w:r>
                          </w:p>
                          <w:p w14:paraId="765DBF97" w14:textId="77777777" w:rsidR="00B36A7F" w:rsidRPr="00F70E08" w:rsidRDefault="008653D0" w:rsidP="001815B9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70E0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² </w:t>
                            </w:r>
                            <w:r w:rsidR="00B36A7F" w:rsidRPr="00F70E0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1815B9" w:rsidRPr="00F70E0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Uninovafapi, Teresina 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3E358" id="Caixa de Texto 21" o:spid="_x0000_s1027" type="#_x0000_t202" style="position:absolute;margin-left:13.5pt;margin-top:205.1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" filled="f" stroked="f" strokeweight=".5pt">
                <v:textbox>
                  <w:txbxContent>
                    <w:p w14:paraId="6E5FE7E2" w14:textId="3B7B1A18" w:rsidR="00B514D5" w:rsidRDefault="00B514D5" w:rsidP="00235D60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70AD47" w:themeColor="accent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5F8D7FB1" w14:textId="654DA280" w:rsidR="00235D60" w:rsidRPr="00B26EE8" w:rsidRDefault="00235D60" w:rsidP="00235D60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26EE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Doença Hemolítica do feto e do recém-nascido (DHFRN) é uma afecção imunomediada decorrente da destruição dos eritrócitos do feto e/ou recém-nascido por anticorpos maternos. A doença resulta da incompatibilidade do grupo sanguíneo entre mãe e feto, seja do sistema ABO ou Rh. </w:t>
                      </w:r>
                    </w:p>
                    <w:p w14:paraId="5D9B6E1D" w14:textId="2EDC3F01" w:rsidR="00B514D5" w:rsidRDefault="00B514D5" w:rsidP="00B514D5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70AD47" w:themeColor="accent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47D9E491" w14:textId="405024AA" w:rsidR="00EC3EEC" w:rsidRPr="00B26EE8" w:rsidRDefault="00EC3EEC" w:rsidP="00B36A7F">
                      <w:pPr>
                        <w:jc w:val="both"/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B26EE8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>Analisar retrospectivamente a prevalência, o perfil epidemiológico e o caráter de atendimento em internações por doença hemolítica do feto e do recém-nascido, em hospitais de Teresina</w:t>
                      </w:r>
                      <w:r w:rsidR="00235D60" w:rsidRPr="00B26EE8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- </w:t>
                      </w:r>
                      <w:r w:rsidR="00C42CA2" w:rsidRPr="00B26EE8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>PI</w:t>
                      </w:r>
                      <w:r w:rsidRPr="00B26EE8">
                        <w:rPr>
                          <w:rFonts w:ascii="Bookman Old Style" w:hAnsi="Bookman Old Style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, nos últimos 5 anos. </w:t>
                      </w:r>
                    </w:p>
                    <w:p w14:paraId="2F3C3CF9" w14:textId="34FBF732" w:rsidR="00B514D5" w:rsidRDefault="00B514D5" w:rsidP="00B514D5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70AD47" w:themeColor="accent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0E0D60D0" w14:textId="7FA31A7D" w:rsidR="00235D60" w:rsidRPr="00B26EE8" w:rsidRDefault="00235D60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26EE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Trata-se de um estudo epidemiológico observacional descritivo, que avaliou a doença hemolítica do feto e do recém-nascido em Teresina-PI. Foram coletados dados do Sistema de Informação de Agravos de Notificação (SINAN), entre os períodos de janeiro de 2015 a março de 2021. Foram escolhidas como variáveis para análise o ano de atendimento, caráter de atendimento, número de internações devido a doença, sexo e raça dos pacientes. Os dados foram organizados em uma planilha eletrônica no programa Microsoft Excel®. Realizou-se a análise estatística descritiva, frequência absoluta e relativa. </w:t>
                      </w:r>
                    </w:p>
                    <w:p w14:paraId="58E36B72" w14:textId="279DC7D0" w:rsidR="00F70E08" w:rsidRDefault="00F70E08" w:rsidP="00F70E08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70AD47" w:themeColor="accent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405F2D6A" w14:textId="4D0BCDCF" w:rsidR="00235D60" w:rsidRPr="00B26EE8" w:rsidRDefault="00235D60" w:rsidP="00235D60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26EE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No período analisado, foram contabilizadas 85 internações por doença hemolítica do feto e recém-nascido. Destas, 40 (47%) foram recém-nascido do sexo masculino e 45 (52%) do sexo feminino. Quanto à raça dos pacientes, 1 (1,1%) era da raça branca e 1 (1,1%) da raça amarela, 2 (2,3%) recém-nascidos eram da raça preta, e 44 (51,7%) eram pardos, correspondendo a maioria da população em estudo. Porém, 37 (38,8%) dos casos não tiveram a raça identificada. No que se refere ao caráter de atendimento os 85 casos (100%) foram internados em caráter de urgência médica.</w:t>
                      </w:r>
                    </w:p>
                    <w:p w14:paraId="0DD8E851" w14:textId="3B05931E" w:rsidR="00F70E08" w:rsidRDefault="00F70E08" w:rsidP="00F70E08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70AD47" w:themeColor="accent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39D57D79" w14:textId="6B073068" w:rsidR="00235D60" w:rsidRPr="00B26EE8" w:rsidRDefault="00235D60" w:rsidP="00235D60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26EE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DHFRN é uma patologia grave, porém prevenível e com manifestações clínicas passíveis de tratamento. Como visto no atual estudo, a DHFRN ainda é uma doença vigente, apesar da possibilidade de prevenção. Esses dados servem de alerta para a importância de realizar e incentivar um pré-natal adequado.</w:t>
                      </w:r>
                    </w:p>
                    <w:p w14:paraId="5EED459D" w14:textId="77777777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4F948D72" w14:textId="64E14A4F" w:rsidR="006C539E" w:rsidRPr="006C539E" w:rsidRDefault="00EC3EEC" w:rsidP="006C539E">
                      <w:pPr>
                        <w:jc w:val="both"/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6C539E">
                        <w:rPr>
                          <w:rFonts w:ascii="Bookman Old Style" w:hAnsi="Bookman Old Style"/>
                          <w:i/>
                          <w:color w:val="FFFFFF" w:themeColor="background1"/>
                          <w:kern w:val="1"/>
                          <w:sz w:val="20"/>
                          <w:szCs w:val="20"/>
                        </w:rPr>
                        <w:t>Neonatologia;</w:t>
                      </w:r>
                      <w:r w:rsidR="00C42CA2" w:rsidRPr="006C539E">
                        <w:rPr>
                          <w:rFonts w:ascii="Bookman Old Style" w:hAnsi="Bookman Old Style"/>
                          <w:i/>
                          <w:color w:val="FFFFFF" w:themeColor="background1"/>
                          <w:kern w:val="1"/>
                          <w:sz w:val="20"/>
                          <w:szCs w:val="20"/>
                        </w:rPr>
                        <w:t xml:space="preserve"> </w:t>
                      </w:r>
                      <w:r w:rsidRPr="006C539E">
                        <w:rPr>
                          <w:rFonts w:ascii="Bookman Old Style" w:hAnsi="Bookman Old Style"/>
                          <w:i/>
                          <w:color w:val="FFFFFF" w:themeColor="background1"/>
                          <w:kern w:val="1"/>
                          <w:sz w:val="20"/>
                          <w:szCs w:val="20"/>
                        </w:rPr>
                        <w:t>Pediatria;</w:t>
                      </w:r>
                      <w:r w:rsidR="006C539E" w:rsidRPr="006C539E">
                        <w:rPr>
                          <w:rFonts w:ascii="Bookman Old Style" w:hAnsi="Bookman Old Style"/>
                          <w:i/>
                          <w:color w:val="FFFFFF" w:themeColor="background1"/>
                          <w:kern w:val="1"/>
                          <w:sz w:val="20"/>
                          <w:szCs w:val="20"/>
                        </w:rPr>
                        <w:t xml:space="preserve"> </w:t>
                      </w:r>
                      <w:r w:rsidR="006C539E" w:rsidRPr="006C539E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Anemia Hemolítica Adquirida</w:t>
                      </w:r>
                    </w:p>
                    <w:p w14:paraId="2B1A6399" w14:textId="77777777" w:rsidR="00F70E08" w:rsidRDefault="00F70E08" w:rsidP="00F70E08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11034075" w14:textId="77777777" w:rsidR="00EC3EEC" w:rsidRPr="00F70E08" w:rsidRDefault="00EC3EEC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</w:pPr>
                    </w:p>
                    <w:p w14:paraId="44CC8D83" w14:textId="77777777" w:rsidR="008653D0" w:rsidRPr="00F70E08" w:rsidRDefault="008653D0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F70E0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1 </w:t>
                      </w:r>
                      <w:r w:rsidRPr="00F70E0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Centro Universitário Uninovafapi, Teresina PI </w:t>
                      </w:r>
                    </w:p>
                    <w:p w14:paraId="765DBF97" w14:textId="77777777" w:rsidR="00B36A7F" w:rsidRPr="00F70E08" w:rsidRDefault="008653D0" w:rsidP="001815B9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F70E0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² </w:t>
                      </w:r>
                      <w:r w:rsidR="00B36A7F" w:rsidRPr="00F70E0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1815B9" w:rsidRPr="00F70E0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Uninovafapi, Teresina PI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53698E" wp14:editId="49051D24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AA0F06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CD0B283" id="Caixa de Texto 24" o:spid="_x0000_s1028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3BD385" wp14:editId="662E83FC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4D46DA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8A3F41" wp14:editId="4FA958E2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10A25F" w14:textId="4309CD15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FC790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418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Lícia Apoline Sousa Marques</w:t>
                            </w:r>
                            <w:r w:rsidR="00BB78D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¹, Nayla Mirelly Gomes Carvalho¹</w:t>
                            </w:r>
                            <w:r w:rsidR="0003231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Teres</w:t>
                            </w:r>
                            <w:r w:rsidR="00BB78D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Cristina Reinaldo Nunes¹, </w:t>
                            </w:r>
                            <w:r w:rsidR="00FC790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Thyara</w:t>
                            </w:r>
                            <w:r w:rsidR="00636C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Oliveira Pinto</w:t>
                            </w:r>
                            <w:r w:rsidR="00E82B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 w:rsidR="00636C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1815B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Nara Lívia Rezende Soares².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A3F41"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14:paraId="5510A25F" w14:textId="4309CD15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FC790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418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Lícia Apoline Sousa Marques</w:t>
                      </w:r>
                      <w:r w:rsidR="00BB78D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¹, Nayla Mirelly Gomes Carvalho¹</w:t>
                      </w:r>
                      <w:r w:rsidR="0003231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Teres</w:t>
                      </w:r>
                      <w:r w:rsidR="00BB78D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Cristina Reinaldo Nunes¹, </w:t>
                      </w:r>
                      <w:r w:rsidR="00FC790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Thyara</w:t>
                      </w:r>
                      <w:r w:rsidR="00636C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Oliveira Pinto</w:t>
                      </w:r>
                      <w:r w:rsidR="00E82B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="00636C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1815B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Nara Lívia Rezende Soares².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EC3BFC0" wp14:editId="26A006F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5B0">
        <w:t xml:space="preserve"> </w:t>
      </w:r>
      <w:r w:rsidR="00C42CA2">
        <w:t xml:space="preserve"> </w:t>
      </w:r>
      <w:bookmarkStart w:id="0" w:name="_GoBack"/>
      <w:bookmarkEnd w:id="0"/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B5571C" w14:textId="77777777" w:rsidR="006D5D65" w:rsidRDefault="006D5D65" w:rsidP="000B32CF">
      <w:pPr>
        <w:spacing w:after="0" w:line="240" w:lineRule="auto"/>
      </w:pPr>
      <w:r>
        <w:separator/>
      </w:r>
    </w:p>
  </w:endnote>
  <w:endnote w:type="continuationSeparator" w:id="0">
    <w:p w14:paraId="6ED961CB" w14:textId="77777777" w:rsidR="006D5D65" w:rsidRDefault="006D5D65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8A37BF" w14:textId="77777777" w:rsidR="006D5D65" w:rsidRDefault="006D5D65" w:rsidP="000B32CF">
      <w:pPr>
        <w:spacing w:after="0" w:line="240" w:lineRule="auto"/>
      </w:pPr>
      <w:r>
        <w:separator/>
      </w:r>
    </w:p>
  </w:footnote>
  <w:footnote w:type="continuationSeparator" w:id="0">
    <w:p w14:paraId="17461FE8" w14:textId="77777777" w:rsidR="006D5D65" w:rsidRDefault="006D5D65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3231D"/>
    <w:rsid w:val="000B32CF"/>
    <w:rsid w:val="0012334B"/>
    <w:rsid w:val="00150D1A"/>
    <w:rsid w:val="001815B9"/>
    <w:rsid w:val="0022327E"/>
    <w:rsid w:val="00235D60"/>
    <w:rsid w:val="00241842"/>
    <w:rsid w:val="0026579C"/>
    <w:rsid w:val="002F70CD"/>
    <w:rsid w:val="003335B0"/>
    <w:rsid w:val="00355AA7"/>
    <w:rsid w:val="00386697"/>
    <w:rsid w:val="00390D51"/>
    <w:rsid w:val="003B73D4"/>
    <w:rsid w:val="003E5663"/>
    <w:rsid w:val="00555BAE"/>
    <w:rsid w:val="00587036"/>
    <w:rsid w:val="00636CB2"/>
    <w:rsid w:val="006C539E"/>
    <w:rsid w:val="006D5D65"/>
    <w:rsid w:val="00793CAC"/>
    <w:rsid w:val="0081472A"/>
    <w:rsid w:val="008653D0"/>
    <w:rsid w:val="00910A25"/>
    <w:rsid w:val="009C2829"/>
    <w:rsid w:val="009C55E6"/>
    <w:rsid w:val="00B26EE8"/>
    <w:rsid w:val="00B36A7F"/>
    <w:rsid w:val="00B514D5"/>
    <w:rsid w:val="00B90D9E"/>
    <w:rsid w:val="00BB621E"/>
    <w:rsid w:val="00BB78DE"/>
    <w:rsid w:val="00BF7B8E"/>
    <w:rsid w:val="00C42CA2"/>
    <w:rsid w:val="00DA0896"/>
    <w:rsid w:val="00DA5BCE"/>
    <w:rsid w:val="00E82B26"/>
    <w:rsid w:val="00EC3EEC"/>
    <w:rsid w:val="00EC5BF7"/>
    <w:rsid w:val="00F042BB"/>
    <w:rsid w:val="00F370AD"/>
    <w:rsid w:val="00F70E08"/>
    <w:rsid w:val="00FC7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9D6D95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Positivo</cp:lastModifiedBy>
  <cp:revision>11</cp:revision>
  <dcterms:created xsi:type="dcterms:W3CDTF">2021-05-30T22:15:00Z</dcterms:created>
  <dcterms:modified xsi:type="dcterms:W3CDTF">2021-06-02T20:01:00Z</dcterms:modified>
</cp:coreProperties>
</file>