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5398C" w14:textId="793EB40A" w:rsidR="0064586B" w:rsidRDefault="00616C8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F0291" wp14:editId="4CDF288A">
                <wp:simplePos x="0" y="0"/>
                <wp:positionH relativeFrom="margin">
                  <wp:posOffset>12700</wp:posOffset>
                </wp:positionH>
                <wp:positionV relativeFrom="paragraph">
                  <wp:posOffset>247650</wp:posOffset>
                </wp:positionV>
                <wp:extent cx="5060950" cy="24447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0" cy="244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4C75D" w14:textId="713C0BC9" w:rsidR="0030651E" w:rsidRPr="00616C8E" w:rsidRDefault="003065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36"/>
                                <w:szCs w:val="38"/>
                              </w:rPr>
                            </w:pPr>
                            <w:r w:rsidRPr="00616C8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36"/>
                                <w:szCs w:val="38"/>
                              </w:rPr>
                              <w:t xml:space="preserve">Classificação </w:t>
                            </w:r>
                            <w:r w:rsidR="00616C8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36"/>
                                <w:szCs w:val="38"/>
                              </w:rPr>
                              <w:t>d</w:t>
                            </w:r>
                            <w:r w:rsidRPr="00616C8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36"/>
                                <w:szCs w:val="38"/>
                              </w:rPr>
                              <w:t xml:space="preserve">e Chicago Versão 4.0: Alterações </w:t>
                            </w:r>
                            <w:r w:rsidR="00616C8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36"/>
                                <w:szCs w:val="38"/>
                              </w:rPr>
                              <w:t xml:space="preserve">e </w:t>
                            </w:r>
                            <w:r w:rsidRPr="00616C8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36"/>
                                <w:szCs w:val="38"/>
                              </w:rPr>
                              <w:t xml:space="preserve">Consequências </w:t>
                            </w:r>
                            <w:r w:rsidR="00616C8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36"/>
                                <w:szCs w:val="38"/>
                              </w:rPr>
                              <w:t>n</w:t>
                            </w:r>
                            <w:r w:rsidRPr="00616C8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36"/>
                                <w:szCs w:val="38"/>
                              </w:rPr>
                              <w:t xml:space="preserve">a Interpretação </w:t>
                            </w:r>
                            <w:r w:rsidR="00616C8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36"/>
                                <w:szCs w:val="38"/>
                              </w:rPr>
                              <w:t>d</w:t>
                            </w:r>
                            <w:r w:rsidRPr="00616C8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36"/>
                                <w:szCs w:val="38"/>
                              </w:rPr>
                              <w:t xml:space="preserve">os Achados </w:t>
                            </w:r>
                            <w:r w:rsidR="00616C8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36"/>
                                <w:szCs w:val="38"/>
                              </w:rPr>
                              <w:t>d</w:t>
                            </w:r>
                            <w:r w:rsidRPr="00616C8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36"/>
                                <w:szCs w:val="38"/>
                              </w:rPr>
                              <w:t xml:space="preserve">a Manometria </w:t>
                            </w:r>
                            <w:r w:rsidR="00616C8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36"/>
                                <w:szCs w:val="38"/>
                              </w:rPr>
                              <w:t>d</w:t>
                            </w:r>
                            <w:r w:rsidRPr="00616C8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36"/>
                                <w:szCs w:val="38"/>
                              </w:rPr>
                              <w:t>e Alta Resolução</w:t>
                            </w:r>
                            <w:r w:rsidR="000129C5" w:rsidRPr="00616C8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36"/>
                                <w:szCs w:val="38"/>
                              </w:rPr>
                              <w:t xml:space="preserve"> Esofágica</w:t>
                            </w:r>
                          </w:p>
                          <w:p w14:paraId="4702AFD4" w14:textId="543B253A" w:rsidR="00BB621E" w:rsidRPr="00616C8E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36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F0291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pt;margin-top:19.5pt;width:398.5pt;height:19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" filled="f" stroked="f" strokeweight=".5pt">
                <v:textbox>
                  <w:txbxContent>
                    <w:p w14:paraId="7FC4C75D" w14:textId="713C0BC9" w:rsidR="0030651E" w:rsidRPr="00616C8E" w:rsidRDefault="003065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36"/>
                          <w:szCs w:val="38"/>
                        </w:rPr>
                      </w:pPr>
                      <w:r w:rsidRPr="00616C8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36"/>
                          <w:szCs w:val="38"/>
                        </w:rPr>
                        <w:t xml:space="preserve">Classificação </w:t>
                      </w:r>
                      <w:r w:rsidR="00616C8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36"/>
                          <w:szCs w:val="38"/>
                        </w:rPr>
                        <w:t>d</w:t>
                      </w:r>
                      <w:r w:rsidRPr="00616C8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36"/>
                          <w:szCs w:val="38"/>
                        </w:rPr>
                        <w:t xml:space="preserve">e Chicago Versão 4.0: Alterações </w:t>
                      </w:r>
                      <w:r w:rsidR="00616C8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36"/>
                          <w:szCs w:val="38"/>
                        </w:rPr>
                        <w:t xml:space="preserve">e </w:t>
                      </w:r>
                      <w:r w:rsidRPr="00616C8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36"/>
                          <w:szCs w:val="38"/>
                        </w:rPr>
                        <w:t xml:space="preserve">Consequências </w:t>
                      </w:r>
                      <w:r w:rsidR="00616C8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36"/>
                          <w:szCs w:val="38"/>
                        </w:rPr>
                        <w:t>n</w:t>
                      </w:r>
                      <w:r w:rsidRPr="00616C8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36"/>
                          <w:szCs w:val="38"/>
                        </w:rPr>
                        <w:t xml:space="preserve">a Interpretação </w:t>
                      </w:r>
                      <w:r w:rsidR="00616C8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36"/>
                          <w:szCs w:val="38"/>
                        </w:rPr>
                        <w:t>d</w:t>
                      </w:r>
                      <w:r w:rsidRPr="00616C8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36"/>
                          <w:szCs w:val="38"/>
                        </w:rPr>
                        <w:t xml:space="preserve">os Achados </w:t>
                      </w:r>
                      <w:r w:rsidR="00616C8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36"/>
                          <w:szCs w:val="38"/>
                        </w:rPr>
                        <w:t>d</w:t>
                      </w:r>
                      <w:r w:rsidRPr="00616C8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36"/>
                          <w:szCs w:val="38"/>
                        </w:rPr>
                        <w:t xml:space="preserve">a Manometria </w:t>
                      </w:r>
                      <w:r w:rsidR="00616C8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36"/>
                          <w:szCs w:val="38"/>
                        </w:rPr>
                        <w:t>d</w:t>
                      </w:r>
                      <w:r w:rsidRPr="00616C8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36"/>
                          <w:szCs w:val="38"/>
                        </w:rPr>
                        <w:t>e Alta Resolução</w:t>
                      </w:r>
                      <w:r w:rsidR="000129C5" w:rsidRPr="00616C8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36"/>
                          <w:szCs w:val="38"/>
                        </w:rPr>
                        <w:t xml:space="preserve"> Esofágica</w:t>
                      </w:r>
                    </w:p>
                    <w:p w14:paraId="4702AFD4" w14:textId="543B253A" w:rsidR="00BB621E" w:rsidRPr="00616C8E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36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07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3E02E5" wp14:editId="7FAB1D72">
                <wp:simplePos x="0" y="0"/>
                <wp:positionH relativeFrom="margin">
                  <wp:posOffset>101600</wp:posOffset>
                </wp:positionH>
                <wp:positionV relativeFrom="paragraph">
                  <wp:posOffset>2604135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DF449" w14:textId="5CB74007" w:rsidR="000129C5" w:rsidRDefault="00B36A7F" w:rsidP="009107F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30651E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="000129C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D0E287D" w14:textId="0D1D29AB" w:rsidR="000129C5" w:rsidRDefault="000129C5" w:rsidP="009107FA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7F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Classificação de Chicago é utilizada para interpretar os achados da Manometria de Alta Resolução Esofágica (MEAR). Constantemente é revisada para simplificar o diagnóstico dos distúrbios de motilidade esofágica. </w:t>
                            </w:r>
                          </w:p>
                          <w:p w14:paraId="259681CB" w14:textId="2C86A76C" w:rsidR="00B36A7F" w:rsidRDefault="00B36A7F" w:rsidP="009107F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7DEE131" w14:textId="05BA66C5" w:rsidR="000129C5" w:rsidRPr="009107FA" w:rsidRDefault="000129C5" w:rsidP="009107FA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7F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Abordar as novas alterações da Classificação Chicago 4.0 (CCv4.0) e suas consequências para a interpretação da M</w:t>
                            </w:r>
                            <w:r w:rsidR="009107F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EAR. </w:t>
                            </w:r>
                          </w:p>
                          <w:p w14:paraId="67A45468" w14:textId="2646FBF0" w:rsidR="009107FA" w:rsidRDefault="00B36A7F" w:rsidP="009107F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1372EAB" w14:textId="18BCFBA6" w:rsidR="000129C5" w:rsidRPr="009107FA" w:rsidRDefault="000129C5" w:rsidP="009107FA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highlight w:val="white"/>
                              </w:rPr>
                            </w:pPr>
                            <w:r w:rsidRPr="009107F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de literatura integrativa retrospectiva, qualitativa, com intuito descritivo de estudos nacionais e internacionais da base de dados PubMed. A fórmula de busca utilizou as palavras-chave: “</w:t>
                            </w:r>
                            <w:r w:rsidR="009107FA" w:rsidRPr="009107F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Acalasia Esofágica”, Espasmo Esofágico Difuso” e “Transtornos de Motilidade Esofágica” </w:t>
                            </w:r>
                            <w:r w:rsidRPr="009107F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em consonância com o operador booleano “OR”, resultando em 1282 artigos nos últimos 5 anos. Após a aplicação de critérios de inclusão e exclusão, 6 foram escolhidos manualmente para compor esta revisão por melhor se relacionarem ao tema.</w:t>
                            </w:r>
                          </w:p>
                          <w:p w14:paraId="6FCDA226" w14:textId="620A367E" w:rsidR="00B36A7F" w:rsidRPr="00B36A7F" w:rsidRDefault="00B36A7F" w:rsidP="009107F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263768F" w14:textId="0651B73E" w:rsidR="000129C5" w:rsidRPr="009107FA" w:rsidRDefault="000129C5" w:rsidP="009107FA">
                            <w:pPr>
                              <w:jc w:val="both"/>
                              <w:rPr>
                                <w:rFonts w:ascii="Bookman Old Style" w:eastAsia="Roboto" w:hAnsi="Bookman Old Style" w:cs="Roboto"/>
                                <w:color w:val="FFFFFF" w:themeColor="background1"/>
                                <w:sz w:val="20"/>
                                <w:szCs w:val="20"/>
                                <w:highlight w:val="white"/>
                              </w:rPr>
                            </w:pPr>
                            <w:r w:rsidRPr="009107F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Os novos critérios da CCv4.0 foram descritos em 33,4% dos artigos, como aperfeiçoamento da classificação, separando os distúrbios de fluxo de Junção Esofagogástrica (EGJ) dos distúrbios de peristalse, com normas mais rigorosas. A nova versão inclui as posições supina e ereta, avaliação manométrica e não manométrica adicional para diagnóstico da EGJ. Ademais, considera o peristaltismo fragmentado, e define que o espasmo esofágico distal, esôfago hipocontrátil e obstrução do EGJ devem ser acompanhados de sintomas específicos (esofágicos obstrutivos de disfagia e/ou dor torácica não cardíaca). Dos artigos selecionados, 66,8% (n=4) abordaram a Classificação de Chicago como avanço para análise dos resultados da M</w:t>
                            </w:r>
                            <w:r w:rsidR="00C045C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9107F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AR, retratando os critérios de avaliação e os distúrbios esofágicos. </w:t>
                            </w:r>
                          </w:p>
                          <w:p w14:paraId="2158A919" w14:textId="590FAAAA" w:rsidR="00A3041A" w:rsidRPr="009107FA" w:rsidRDefault="0030651E" w:rsidP="009107FA">
                            <w:pPr>
                              <w:jc w:val="both"/>
                              <w:rPr>
                                <w:rFonts w:ascii="Bookman Old Style" w:eastAsia="Roboto" w:hAnsi="Bookman Old Style" w:cs="Roboto"/>
                                <w:color w:val="FFFFFF" w:themeColor="background1"/>
                                <w:sz w:val="20"/>
                                <w:szCs w:val="20"/>
                                <w:highlight w:val="white"/>
                              </w:rPr>
                            </w:pPr>
                            <w:r w:rsidRPr="00A3041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15BF634" w14:textId="77777777" w:rsidR="00A3041A" w:rsidRPr="00A3041A" w:rsidRDefault="00A3041A" w:rsidP="009107FA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3041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Sendo assim, a literatura aborda a Classificação de Chicago 4.0 como uma versão aperfeiçoada, mais criteriosa, visando a detecção e tratamento precoce das dismotilidades esofágicas, objetivando a melhor qualidade de vida do paciente. </w:t>
                            </w:r>
                          </w:p>
                          <w:p w14:paraId="096C8563" w14:textId="77777777" w:rsidR="009107FA" w:rsidRDefault="009107FA" w:rsidP="009107F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FA5F65C" w14:textId="6310752F" w:rsidR="00B36A7F" w:rsidRPr="00B36A7F" w:rsidRDefault="00B36A7F" w:rsidP="009107F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CE8FF16" w14:textId="0CC33CEC" w:rsidR="00B36A7F" w:rsidRDefault="00A3041A" w:rsidP="009107F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Acalasia Esofágica. Espasmo Esofágico</w:t>
                            </w:r>
                            <w:r w:rsidR="009107F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Difuso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Transtornos da Motilidade Esofágica. </w:t>
                            </w:r>
                          </w:p>
                          <w:p w14:paraId="04FD5BE1" w14:textId="77777777" w:rsidR="009107FA" w:rsidRDefault="009107F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18EDCC2" w14:textId="40A7EB5E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E0FD694" w14:textId="77777777" w:rsidR="009107FA" w:rsidRPr="00B36A7F" w:rsidRDefault="009107F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E4A8406" w14:textId="2771C6E1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A304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de João Pessoa. João Pessoa, PB </w:t>
                            </w:r>
                          </w:p>
                          <w:p w14:paraId="0BB7E5B3" w14:textId="7ECC861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4E61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Universidade Federal da Paraíba. </w:t>
                            </w:r>
                            <w:r w:rsidR="009107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João Pessoa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P</w:t>
                            </w:r>
                            <w:r w:rsidR="009107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02E5" id="Caixa de Texto 21" o:spid="_x0000_s1027" type="#_x0000_t202" style="position:absolute;margin-left:8pt;margin-top:205.0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" filled="f" stroked="f" strokeweight=".5pt">
                <v:textbox>
                  <w:txbxContent>
                    <w:p w14:paraId="20ADF449" w14:textId="5CB74007" w:rsidR="000129C5" w:rsidRDefault="00B36A7F" w:rsidP="009107F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30651E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="000129C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D0E287D" w14:textId="0D1D29AB" w:rsidR="000129C5" w:rsidRDefault="000129C5" w:rsidP="009107FA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7F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Classificação de Chicago é utilizada para interpretar os achados da Manometria de Alta Resolução Esofágica (MEAR). Constantemente é revisada para simplificar o diagnóstico dos distúrbios de motilidade esofágica. </w:t>
                      </w:r>
                    </w:p>
                    <w:p w14:paraId="259681CB" w14:textId="2C86A76C" w:rsidR="00B36A7F" w:rsidRDefault="00B36A7F" w:rsidP="009107F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7DEE131" w14:textId="05BA66C5" w:rsidR="000129C5" w:rsidRPr="009107FA" w:rsidRDefault="000129C5" w:rsidP="009107FA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7F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Abordar as novas alterações da Classificação Chicago 4.0 (CCv4.0) e suas consequências para a interpretação da M</w:t>
                      </w:r>
                      <w:r w:rsidR="009107F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EAR. </w:t>
                      </w:r>
                    </w:p>
                    <w:p w14:paraId="67A45468" w14:textId="2646FBF0" w:rsidR="009107FA" w:rsidRDefault="00B36A7F" w:rsidP="009107F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1372EAB" w14:textId="18BCFBA6" w:rsidR="000129C5" w:rsidRPr="009107FA" w:rsidRDefault="000129C5" w:rsidP="009107FA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highlight w:val="white"/>
                        </w:rPr>
                      </w:pPr>
                      <w:r w:rsidRPr="009107F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Trata-se de uma revisão de literatura integrativa retrospectiva, qualitativa, com intuito descritivo de estudos nacionais e internacionais da base de dados PubMed. A fórmula de busca utilizou as palavras-chave: “</w:t>
                      </w:r>
                      <w:r w:rsidR="009107FA" w:rsidRPr="009107F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Acalasia Esofágica”, Espasmo Esofágico Difuso” e “Transtornos de Motilidade Esofágica” </w:t>
                      </w:r>
                      <w:r w:rsidRPr="009107F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em consonância com o operador booleano “OR”, resultando em 1282 artigos nos últimos 5 anos. Após a aplicação de critérios de inclusão e exclusão, 6 foram escolhidos manualmente para compor esta revisão por melhor se relacionarem ao tema.</w:t>
                      </w:r>
                    </w:p>
                    <w:p w14:paraId="6FCDA226" w14:textId="620A367E" w:rsidR="00B36A7F" w:rsidRPr="00B36A7F" w:rsidRDefault="00B36A7F" w:rsidP="009107F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263768F" w14:textId="0651B73E" w:rsidR="000129C5" w:rsidRPr="009107FA" w:rsidRDefault="000129C5" w:rsidP="009107FA">
                      <w:pPr>
                        <w:jc w:val="both"/>
                        <w:rPr>
                          <w:rFonts w:ascii="Bookman Old Style" w:eastAsia="Roboto" w:hAnsi="Bookman Old Style" w:cs="Roboto"/>
                          <w:color w:val="FFFFFF" w:themeColor="background1"/>
                          <w:sz w:val="20"/>
                          <w:szCs w:val="20"/>
                          <w:highlight w:val="white"/>
                        </w:rPr>
                      </w:pPr>
                      <w:r w:rsidRPr="009107F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Os novos critérios da CCv4.0 foram descritos em 33,4% dos artigos, como aperfeiçoamento da classificação, separando os distúrbios de fluxo de Junção Esofagogástrica (EGJ) dos distúrbios de peristalse, com normas mais rigorosas. A nova versão inclui as posições supina e ereta, avaliação manométrica e não manométrica adicional para diagnóstico da EGJ. Ademais, considera o peristaltismo fragmentado, e define que o espasmo esofágico distal, esôfago hipocontrátil e obstrução do EGJ devem ser acompanhados de sintomas específicos (esofágicos obstrutivos de disfagia e/ou dor torácica não cardíaca). Dos artigos selecionados, 66,8% (n=4) abordaram a Classificação de Chicago como avanço para análise dos resultados da M</w:t>
                      </w:r>
                      <w:r w:rsidR="00C045C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Pr="009107F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AR, retratando os critérios de avaliação e os distúrbios esofágicos. </w:t>
                      </w:r>
                    </w:p>
                    <w:p w14:paraId="2158A919" w14:textId="590FAAAA" w:rsidR="00A3041A" w:rsidRPr="009107FA" w:rsidRDefault="0030651E" w:rsidP="009107FA">
                      <w:pPr>
                        <w:jc w:val="both"/>
                        <w:rPr>
                          <w:rFonts w:ascii="Bookman Old Style" w:eastAsia="Roboto" w:hAnsi="Bookman Old Style" w:cs="Roboto"/>
                          <w:color w:val="FFFFFF" w:themeColor="background1"/>
                          <w:sz w:val="20"/>
                          <w:szCs w:val="20"/>
                          <w:highlight w:val="white"/>
                        </w:rPr>
                      </w:pPr>
                      <w:r w:rsidRPr="00A3041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15BF634" w14:textId="77777777" w:rsidR="00A3041A" w:rsidRPr="00A3041A" w:rsidRDefault="00A3041A" w:rsidP="009107FA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3041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Sendo assim, a literatura aborda a Classificação de Chicago 4.0 como uma versão aperfeiçoada, mais criteriosa, visando a detecção e tratamento precoce das dismotilidades esofágicas, objetivando a melhor qualidade de vida do paciente. </w:t>
                      </w:r>
                    </w:p>
                    <w:p w14:paraId="096C8563" w14:textId="77777777" w:rsidR="009107FA" w:rsidRDefault="009107FA" w:rsidP="009107F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FA5F65C" w14:textId="6310752F" w:rsidR="00B36A7F" w:rsidRPr="00B36A7F" w:rsidRDefault="00B36A7F" w:rsidP="009107F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CE8FF16" w14:textId="0CC33CEC" w:rsidR="00B36A7F" w:rsidRDefault="00A3041A" w:rsidP="009107FA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Acalasia Esofágica. Espasmo Esofágico</w:t>
                      </w:r>
                      <w:r w:rsidR="009107F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Difuso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Transtornos da Motilidade Esofágica. </w:t>
                      </w:r>
                    </w:p>
                    <w:p w14:paraId="04FD5BE1" w14:textId="77777777" w:rsidR="009107FA" w:rsidRDefault="009107F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18EDCC2" w14:textId="40A7EB5E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E0FD694" w14:textId="77777777" w:rsidR="009107FA" w:rsidRPr="00B36A7F" w:rsidRDefault="009107F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E4A8406" w14:textId="2771C6E1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A3041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de João Pessoa. João Pessoa, PB </w:t>
                      </w:r>
                    </w:p>
                    <w:p w14:paraId="0BB7E5B3" w14:textId="7ECC861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4E615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Universidade Federal da Paraíba. </w:t>
                      </w:r>
                      <w:r w:rsidR="009107F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João Pessoa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P</w:t>
                      </w:r>
                      <w:r w:rsidR="009107F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51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62C292" wp14:editId="67B899C4">
                <wp:simplePos x="0" y="0"/>
                <wp:positionH relativeFrom="column">
                  <wp:posOffset>31750</wp:posOffset>
                </wp:positionH>
                <wp:positionV relativeFrom="paragraph">
                  <wp:posOffset>1593850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5930D" w14:textId="0BE074D7" w:rsidR="00B36A7F" w:rsidRPr="00616C8E" w:rsidRDefault="00295194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3065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Anna Julie Medeiros Cabral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129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Mariana Falcão Motta</w:t>
                            </w:r>
                            <w:r w:rsidR="000129C5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0129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065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Davi Rodrigues de Sousa</w:t>
                            </w:r>
                            <w:r w:rsidR="0030651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3065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Gabriela Lygia Albuquerque Vasconcelos de Carvalho</w:t>
                            </w:r>
                            <w:r w:rsidR="0030651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3065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129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Cássio Virgílio Cavalcante de Oliveira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616C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D6AE4CA" w14:textId="77777777" w:rsidR="000129C5" w:rsidRPr="0012334B" w:rsidRDefault="000129C5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2C292" id="Caixa de Texto 20" o:spid="_x0000_s1028" type="#_x0000_t202" style="position:absolute;margin-left:2.5pt;margin-top:125.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" filled="f" stroked="f" strokeweight=".5pt">
                <v:textbox>
                  <w:txbxContent>
                    <w:p w14:paraId="2A15930D" w14:textId="0BE074D7" w:rsidR="00B36A7F" w:rsidRPr="00616C8E" w:rsidRDefault="00295194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3065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Anna Julie Medeiros Cabral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0129C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Mariana Falcão Motta</w:t>
                      </w:r>
                      <w:r w:rsidR="000129C5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0129C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3065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Davi Rodrigues de Sousa</w:t>
                      </w:r>
                      <w:r w:rsidR="0030651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3065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Gabriela Lygia Albuquerque Vasconcelos de Carvalho</w:t>
                      </w:r>
                      <w:r w:rsidR="0030651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3065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0129C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Cássio Virgílio Cavalcante de Oliveira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616C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D6AE4CA" w14:textId="77777777" w:rsidR="000129C5" w:rsidRPr="0012334B" w:rsidRDefault="000129C5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FD7638" wp14:editId="27AD0B53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9DD48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7638" id="Caixa de Texto 24" o:spid="_x0000_s1029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" filled="f" stroked="f" strokeweight=".5pt">
                <v:textbox>
                  <w:txbxContent>
                    <w:p w14:paraId="7079DD48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9845D8" wp14:editId="0A228AB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93129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27748A9" wp14:editId="552B3CB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08DB5" w14:textId="77777777" w:rsidR="009524A3" w:rsidRDefault="009524A3" w:rsidP="000B32CF">
      <w:pPr>
        <w:spacing w:after="0" w:line="240" w:lineRule="auto"/>
      </w:pPr>
      <w:r>
        <w:separator/>
      </w:r>
    </w:p>
  </w:endnote>
  <w:endnote w:type="continuationSeparator" w:id="0">
    <w:p w14:paraId="0DEE4ECB" w14:textId="77777777" w:rsidR="009524A3" w:rsidRDefault="009524A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C49F9" w14:textId="77777777" w:rsidR="009524A3" w:rsidRDefault="009524A3" w:rsidP="000B32CF">
      <w:pPr>
        <w:spacing w:after="0" w:line="240" w:lineRule="auto"/>
      </w:pPr>
      <w:r>
        <w:separator/>
      </w:r>
    </w:p>
  </w:footnote>
  <w:footnote w:type="continuationSeparator" w:id="0">
    <w:p w14:paraId="231F0350" w14:textId="77777777" w:rsidR="009524A3" w:rsidRDefault="009524A3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129C5"/>
    <w:rsid w:val="000B32CF"/>
    <w:rsid w:val="0012334B"/>
    <w:rsid w:val="00295194"/>
    <w:rsid w:val="0030651E"/>
    <w:rsid w:val="004E615F"/>
    <w:rsid w:val="00616C8E"/>
    <w:rsid w:val="006E3A1A"/>
    <w:rsid w:val="009107FA"/>
    <w:rsid w:val="00910A25"/>
    <w:rsid w:val="009524A3"/>
    <w:rsid w:val="009C2829"/>
    <w:rsid w:val="009C4A3E"/>
    <w:rsid w:val="009C55E6"/>
    <w:rsid w:val="00A3041A"/>
    <w:rsid w:val="00B36A7F"/>
    <w:rsid w:val="00BB621E"/>
    <w:rsid w:val="00BF7B8E"/>
    <w:rsid w:val="00C045CD"/>
    <w:rsid w:val="00C23454"/>
    <w:rsid w:val="00EF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AB161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Anna Julie Medeiros Cabral</cp:lastModifiedBy>
  <cp:revision>6</cp:revision>
  <dcterms:created xsi:type="dcterms:W3CDTF">2021-05-30T20:38:00Z</dcterms:created>
  <dcterms:modified xsi:type="dcterms:W3CDTF">2021-06-02T12:49:00Z</dcterms:modified>
</cp:coreProperties>
</file>