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6A37B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8BA2E" wp14:editId="676B7377">
                <wp:simplePos x="0" y="0"/>
                <wp:positionH relativeFrom="column">
                  <wp:posOffset>142875</wp:posOffset>
                </wp:positionH>
                <wp:positionV relativeFrom="paragraph">
                  <wp:posOffset>571500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F3658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Microbiota Intestinal E Doença D</w:t>
                            </w:r>
                            <w:r w:rsidR="00E6701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Alz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heimer: Qual A Relação E</w:t>
                            </w:r>
                            <w:r w:rsidR="009C555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xistente</w:t>
                            </w:r>
                            <w:r w:rsidR="00E6701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8BA2E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1.25pt;margin-top:4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" filled="f" stroked="f" strokeweight=".5pt">
                <v:textbox>
                  <w:txbxContent>
                    <w:p w:rsidR="00BB621E" w:rsidRPr="00B36A7F" w:rsidRDefault="00F3658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Microbiota Intestinal E Doença D</w:t>
                      </w:r>
                      <w:r w:rsidR="00E6701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Alz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heimer: Qual A Relação E</w:t>
                      </w:r>
                      <w:r w:rsidR="009C555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xistente</w:t>
                      </w:r>
                      <w:r w:rsidR="00E6701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7339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0E852" wp14:editId="4ACD3B13">
                <wp:simplePos x="0" y="0"/>
                <wp:positionH relativeFrom="column">
                  <wp:posOffset>28575</wp:posOffset>
                </wp:positionH>
                <wp:positionV relativeFrom="paragraph">
                  <wp:posOffset>1543050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E67010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 Sarah Rhaquel Rodrigues Oliveira¹, Ana Julia Ribeiro Gomes¹, Carolina Silva Carvalho¹</w:t>
                            </w:r>
                            <w:r w:rsidR="0012334B"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Natalia Silva Bueno¹, Constanza </w:t>
                            </w:r>
                            <w:r w:rsid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Thaise Xavier Silva².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0E852" id="Caixa de Texto 20" o:spid="_x0000_s1027" type="#_x0000_t202" style="position:absolute;margin-left:2.25pt;margin-top:121.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" filled="f" stroked="f" strokeweight=".5pt">
                <v:textbox>
                  <w:txbxContent>
                    <w:p w:rsidR="00B36A7F" w:rsidRPr="0012334B" w:rsidRDefault="00E67010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 Sarah Rhaquel Rodrigues Oliveira¹, Ana Julia Ribeiro Gomes¹, Carolina Silva Carvalho¹</w:t>
                      </w:r>
                      <w:r w:rsidR="0012334B"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Natalia Silva Bueno¹, Constanza </w:t>
                      </w:r>
                      <w:r w:rsid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Thaise Xavier Silva².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4405C" wp14:editId="7C560B1F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405C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F58E4A" wp14:editId="6660614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7FF98B" wp14:editId="3A9517C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F3658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7339B" w:rsidRDefault="0017339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doença de Alzheimer é um distúrbi</w:t>
                            </w:r>
                            <w:r w:rsidR="00305C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neurodegenerativo 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caracterizada pelo acúmulo de placas extracelulares. A eti</w:t>
                            </w:r>
                            <w:r w:rsidR="00305C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ologia dessa patologia ainda é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desconhecida, no entanto, evidências cumulativas indicam que a microbiota intestinal e seus metabólitos podem influenciar </w:t>
                            </w:r>
                            <w:r w:rsidR="009518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desenvolvimento da doença.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F3658A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7339B" w:rsidRDefault="0017339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Identificar a influência da microbiota intestinal e seus metabólitos na doença de Alzheimer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F3658A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7339B" w:rsidRDefault="0017339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</w:t>
                            </w:r>
                            <w:r w:rsidR="009C55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evisão integrativa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com busca nas bases de dados </w:t>
                            </w:r>
                            <w:r w:rsidR="009518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online: Literatura Latino-Americano e do Caribe em Ciências da Saúde (LILACS)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518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Sistema Online de Busca e Análise de Literatura Médica (</w:t>
                            </w:r>
                            <w:r w:rsidR="009C55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Medline</w:t>
                            </w:r>
                            <w:r w:rsidR="009518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9518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Scientific Electronic Library Online (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r w:rsidR="009518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). 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a busca foram utilizados os 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critores em Ciências da Saúde: </w:t>
                            </w:r>
                            <w:r w:rsidR="009C55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Alzheimer</w:t>
                            </w:r>
                            <w:r w:rsidR="009C55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518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astrointes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tinal</w:t>
                            </w:r>
                            <w:r w:rsidR="009518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9518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Microbiota</w:t>
                            </w:r>
                            <w:r w:rsidR="009518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os quais foram combinados aplicando-se os operadores booleanos “and”, “or” e “not”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Foram incluídos neste estudo artigos 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publica</w:t>
                            </w:r>
                            <w:r w:rsidR="009518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dos entre os anos de 2017 a 2020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abordaram a temática, excluindo aqueles que não trouxeram de forma evidente seus result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ados. Logo, foram selecionados 10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dentro dos critérios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F3658A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7339B" w:rsidRPr="0017339B" w:rsidRDefault="0017339B" w:rsidP="001733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Observou-se que alterações na microbiota intestinal podem contribuir para a patogênese e progressão da doença de Alzhei</w:t>
                            </w:r>
                            <w:r w:rsidR="00305C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mer. Estudos demonstraram que os produtos do 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metabolismo</w:t>
                            </w:r>
                            <w:r w:rsidR="00305C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microbiota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como ácidos graxos de cadeia curta, são capaze</w:t>
                            </w:r>
                            <w:r w:rsidR="009C55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de influenciar as produções do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ácido gama-aminobutírico, serotonina e β-metilamino-l-al</w:t>
                            </w:r>
                            <w:r w:rsidR="00305C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anina, estes fatores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influenciam a agregação do peptídeo amilóide-β nas placas senis contribuindo para o desenvolvimento da doença. Além disso, verificou-se que os níveis N-óxido de trimetilamina (TMAO), um metabólito de origem microbiana intestinal, mensurável no líquido cefalorraquidiano, estão elevados em indivíduos qu</w:t>
                            </w:r>
                            <w:r w:rsidR="00305C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possuem a doença de Alzheimer</w:t>
                            </w:r>
                            <w:r w:rsidR="009C55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Outrossim</w:t>
                            </w:r>
                            <w:r w:rsidR="00C021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verificou-se que a diversidade do microbioma dos pacientes com doença de Alzheimer é reduzida.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F3658A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7339B" w:rsidRPr="0017339B" w:rsidRDefault="0017339B" w:rsidP="001733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 evidente a existência da influência da microbiota intestinal na doença de Alzheimer. Dessa forma, espera-se que o microbioma entérico possa re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presentar uma nova perspectiva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entender a patogênese dessa doença e, posteriormente, desenvolver terapêuticas eficazes con</w:t>
                            </w:r>
                            <w:r w:rsidR="00D045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 essa patologia.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17339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Alzheimer.</w:t>
                            </w:r>
                            <w:r w:rsidR="00F3658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Gastrointestinal.</w:t>
                            </w:r>
                            <w:r w:rsidR="00F3658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339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Microbiota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Centro Universitário de Anápolis </w:t>
                            </w:r>
                            <w:r w:rsidR="009C55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–</w:t>
                            </w:r>
                            <w:r w:rsid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Unievangélica</w:t>
                            </w:r>
                            <w:r w:rsidR="009C55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Anápolis, GO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Centro Universi</w:t>
                            </w:r>
                            <w:r w:rsid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tário de Anápolis </w:t>
                            </w:r>
                            <w:r w:rsidR="009C55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–</w:t>
                            </w:r>
                            <w:r w:rsidR="001733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Unievangélica</w:t>
                            </w:r>
                            <w:r w:rsidR="009C55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Anápolis, 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F98B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F3658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17339B" w:rsidRDefault="0017339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doença de Alzheimer é um distúrbi</w:t>
                      </w:r>
                      <w:r w:rsidR="00305C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neurodegenerativo 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caracterizada pelo acúmulo de placas extracelulares. A eti</w:t>
                      </w:r>
                      <w:r w:rsidR="00305C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ologia dessa patologia ainda é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desconhecida, no entanto, evidências cumulativas indicam que a microbiota intestinal e seus metabólitos podem influenciar </w:t>
                      </w:r>
                      <w:r w:rsidR="009518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desenvolvimento da doença.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F3658A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17339B" w:rsidRDefault="0017339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Identificar a influência da microbiota intestinal e seus metabólitos na doença de Alzheimer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F3658A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17339B" w:rsidRDefault="0017339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</w:t>
                      </w:r>
                      <w:r w:rsidR="009C55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evisão integrativa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com busca nas bases de dados </w:t>
                      </w:r>
                      <w:r w:rsidR="009518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online: Literatura Latino-Americano e do Caribe em Ciências da Saúde (LILACS)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518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Sistema Online de Busca e Análise de Literatura Médica (</w:t>
                      </w:r>
                      <w:r w:rsidR="009C55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Medline</w:t>
                      </w:r>
                      <w:r w:rsidR="009518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9518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Scientific Electronic Library Online (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r w:rsidR="009518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). 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a busca foram utilizados os 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critores em Ciências da Saúde: </w:t>
                      </w:r>
                      <w:r w:rsidR="009C55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Alzheimer</w:t>
                      </w:r>
                      <w:r w:rsidR="009C55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518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astrointes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tinal</w:t>
                      </w:r>
                      <w:r w:rsidR="009518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9518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Microbiota</w:t>
                      </w:r>
                      <w:r w:rsidR="009518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os quais foram combinados aplicando-se os operadores booleanos “and”, “or” e “not”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Foram incluídos neste estudo artigos 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publica</w:t>
                      </w:r>
                      <w:r w:rsidR="009518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dos entre os anos de 2017 a 2020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abordaram a temática, excluindo aqueles que não trouxeram de forma evidente seus result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ados. Logo, foram selecionados 10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dentro dos critérios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F3658A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17339B" w:rsidRPr="0017339B" w:rsidRDefault="0017339B" w:rsidP="001733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Observou-se que alterações na microbiota intestinal podem contribuir para a patogênese e progressão da doença de Alzhei</w:t>
                      </w:r>
                      <w:r w:rsidR="00305C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mer. Estudos demonstraram que os produtos do 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metabolismo</w:t>
                      </w:r>
                      <w:r w:rsidR="00305C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microbiota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como ácidos graxos de cadeia curta, são capaze</w:t>
                      </w:r>
                      <w:r w:rsidR="009C55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de influenciar as produções do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ácido gama-aminobutírico, serotonina e β-metilamino-l-al</w:t>
                      </w:r>
                      <w:r w:rsidR="00305C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anina, estes fatores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influenciam a agregação do peptídeo amilóide-β nas placas senis contribuindo para o desenvolvimento da doença. Além disso, verificou-se que os níveis N-óxido de trimetilamina (TMAO), um metabólito de origem microbiana intestinal, mensurável no líquido cefalorraquidiano, estão elevados em indivíduos qu</w:t>
                      </w:r>
                      <w:r w:rsidR="00305C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possuem a doença de Alzheimer</w:t>
                      </w:r>
                      <w:r w:rsidR="009C55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Outrossim</w:t>
                      </w:r>
                      <w:r w:rsidR="00C021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verificou-se que a diversidade do microbioma dos pacientes com doença de Alzheimer é reduzida.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F3658A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17339B" w:rsidRPr="0017339B" w:rsidRDefault="0017339B" w:rsidP="001733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 evidente a existência da influência da microbiota intestinal na doença de Alzheimer. Dessa forma, espera-se que o microbioma entérico possa re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presentar uma nova perspectiva</w:t>
                      </w:r>
                      <w:r w:rsidRP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entender a patogênese dessa doença e, posteriormente, desenvolver terapêuticas eficazes con</w:t>
                      </w:r>
                      <w:r w:rsidR="00D045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 essa patologia.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17339B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Alzheimer.</w:t>
                      </w:r>
                      <w:r w:rsidR="00F3658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Gastrointestinal.</w:t>
                      </w:r>
                      <w:r w:rsidR="00F3658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7339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Microbiota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Centro Universitário de Anápolis </w:t>
                      </w:r>
                      <w:r w:rsidR="009C55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–</w:t>
                      </w:r>
                      <w:r w:rsid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Unievangélica</w:t>
                      </w:r>
                      <w:r w:rsidR="009C55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Anápolis, GO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Centro Universi</w:t>
                      </w:r>
                      <w:r w:rsid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tário de Anápolis </w:t>
                      </w:r>
                      <w:r w:rsidR="009C55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–</w:t>
                      </w:r>
                      <w:r w:rsidR="0017339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Unievangélica</w:t>
                      </w:r>
                      <w:r w:rsidR="009C555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Anápolis, GO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AA6" w:rsidRDefault="00F30AA6" w:rsidP="000B32CF">
      <w:pPr>
        <w:spacing w:after="0" w:line="240" w:lineRule="auto"/>
      </w:pPr>
      <w:r>
        <w:separator/>
      </w:r>
    </w:p>
  </w:endnote>
  <w:endnote w:type="continuationSeparator" w:id="0">
    <w:p w:rsidR="00F30AA6" w:rsidRDefault="00F30AA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AA6" w:rsidRDefault="00F30AA6" w:rsidP="000B32CF">
      <w:pPr>
        <w:spacing w:after="0" w:line="240" w:lineRule="auto"/>
      </w:pPr>
      <w:r>
        <w:separator/>
      </w:r>
    </w:p>
  </w:footnote>
  <w:footnote w:type="continuationSeparator" w:id="0">
    <w:p w:rsidR="00F30AA6" w:rsidRDefault="00F30AA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A4E84"/>
    <w:rsid w:val="000B32CF"/>
    <w:rsid w:val="0012334B"/>
    <w:rsid w:val="0017339B"/>
    <w:rsid w:val="00305CCE"/>
    <w:rsid w:val="00395208"/>
    <w:rsid w:val="006A0CD1"/>
    <w:rsid w:val="006A37BC"/>
    <w:rsid w:val="00910A25"/>
    <w:rsid w:val="00951834"/>
    <w:rsid w:val="009B608D"/>
    <w:rsid w:val="009C2829"/>
    <w:rsid w:val="009C5551"/>
    <w:rsid w:val="009C55E6"/>
    <w:rsid w:val="00B36A7F"/>
    <w:rsid w:val="00BB621E"/>
    <w:rsid w:val="00BF7B8E"/>
    <w:rsid w:val="00C02177"/>
    <w:rsid w:val="00D045FA"/>
    <w:rsid w:val="00E67010"/>
    <w:rsid w:val="00F30AA6"/>
    <w:rsid w:val="00F3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0F6722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Sara Rhaquel</cp:lastModifiedBy>
  <cp:revision>2</cp:revision>
  <dcterms:created xsi:type="dcterms:W3CDTF">2021-06-02T12:36:00Z</dcterms:created>
  <dcterms:modified xsi:type="dcterms:W3CDTF">2021-06-02T12:36:00Z</dcterms:modified>
</cp:coreProperties>
</file>