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B457375" w14:textId="2D5446A1" w:rsidR="00380FBB" w:rsidRDefault="003C7493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6768653" wp14:editId="48D3991B">
                <wp:simplePos x="0" y="0"/>
                <wp:positionH relativeFrom="column">
                  <wp:posOffset>114300</wp:posOffset>
                </wp:positionH>
                <wp:positionV relativeFrom="paragraph">
                  <wp:posOffset>342900</wp:posOffset>
                </wp:positionV>
                <wp:extent cx="4772025" cy="1343025"/>
                <wp:effectExtent l="0" t="0" r="0" b="3175"/>
                <wp:wrapNone/>
                <wp:docPr id="19" name="Caixa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2025" cy="1343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96C176" w14:textId="7E1D1275" w:rsidR="000970CE" w:rsidRPr="00B36A7F" w:rsidRDefault="00EA557F" w:rsidP="003C7493">
                            <w:pPr>
                              <w:jc w:val="center"/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</w:pPr>
                            <w:proofErr w:type="spellStart"/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Evali</w:t>
                            </w:r>
                            <w:proofErr w:type="spellEnd"/>
                            <w:r w:rsidR="000970CE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-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 Injúria Pulmonar Causada Por Uso De Cigarros E</w:t>
                            </w:r>
                            <w:r w:rsidR="000970CE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letrônicos –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 Uma Revisão I</w:t>
                            </w:r>
                            <w:r w:rsidR="000970CE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ntegrativa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Caixa de Texto 19" o:spid="_x0000_s1026" type="#_x0000_t202" style="position:absolute;margin-left:9pt;margin-top:27pt;width:375.75pt;height:10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" filled="f" stroked="f" strokeweight=".5pt">
                <v:textbox>
                  <w:txbxContent>
                    <w:p w14:paraId="4696C176" w14:textId="7E1D1275" w:rsidR="000970CE" w:rsidRPr="00B36A7F" w:rsidRDefault="00EA557F" w:rsidP="003C7493">
                      <w:pPr>
                        <w:jc w:val="center"/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</w:pPr>
                      <w:proofErr w:type="spellStart"/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Evali</w:t>
                      </w:r>
                      <w:proofErr w:type="spellEnd"/>
                      <w:r w:rsidR="000970CE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-</w:t>
                      </w: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 Injúria Pulmonar Causada Por Uso De Cigarros E</w:t>
                      </w:r>
                      <w:r w:rsidR="000970CE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letrônicos –</w:t>
                      </w: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 Uma Revisão I</w:t>
                      </w:r>
                      <w:r w:rsidR="000970CE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ntegrativa</w:t>
                      </w:r>
                    </w:p>
                  </w:txbxContent>
                </v:textbox>
              </v:shape>
            </w:pict>
          </mc:Fallback>
        </mc:AlternateContent>
      </w:r>
      <w:r w:rsidR="00380FB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E310C53" wp14:editId="70517B41">
                <wp:simplePos x="0" y="0"/>
                <wp:positionH relativeFrom="column">
                  <wp:posOffset>38100</wp:posOffset>
                </wp:positionH>
                <wp:positionV relativeFrom="paragraph">
                  <wp:posOffset>1638300</wp:posOffset>
                </wp:positionV>
                <wp:extent cx="5010150" cy="533400"/>
                <wp:effectExtent l="0" t="0" r="0" b="0"/>
                <wp:wrapNone/>
                <wp:docPr id="20" name="Caixa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0150" cy="533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5C1C54" w14:textId="1BC8B5B6" w:rsidR="000970CE" w:rsidRPr="00380FBB" w:rsidRDefault="00EA557F" w:rsidP="00380FBB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</w:rPr>
                              <w:t xml:space="preserve">Autores: </w:t>
                            </w:r>
                            <w:r w:rsidR="000970CE" w:rsidRPr="00380FB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</w:rPr>
                              <w:t xml:space="preserve">Caroline Almeida Resplande¹, Thaís Gonçalves </w:t>
                            </w:r>
                            <w:proofErr w:type="spellStart"/>
                            <w:r w:rsidR="000970CE" w:rsidRPr="00380FB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</w:rPr>
                              <w:t>Camarço</w:t>
                            </w:r>
                            <w:proofErr w:type="spellEnd"/>
                            <w:r w:rsidR="000970CE" w:rsidRPr="00380FB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</w:rPr>
                              <w:t xml:space="preserve"> Lima¹, </w:t>
                            </w:r>
                            <w:proofErr w:type="spellStart"/>
                            <w:r w:rsidR="000970CE" w:rsidRPr="00380FB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</w:rPr>
                              <w:t>Layne</w:t>
                            </w:r>
                            <w:proofErr w:type="spellEnd"/>
                            <w:r w:rsidR="000970CE" w:rsidRPr="00380FB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</w:rPr>
                              <w:t xml:space="preserve"> Mendonça Schmitt¹, Daniela </w:t>
                            </w:r>
                            <w:proofErr w:type="spellStart"/>
                            <w:r w:rsidR="000970CE" w:rsidRPr="00380FB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</w:rPr>
                              <w:t>Nagliatti</w:t>
                            </w:r>
                            <w:proofErr w:type="spellEnd"/>
                            <w:r w:rsidR="000970CE" w:rsidRPr="00380FB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</w:rPr>
                              <w:t xml:space="preserve"> de Mendonça¹ Rodrigo </w:t>
                            </w:r>
                            <w:proofErr w:type="spellStart"/>
                            <w:r w:rsidR="000970CE" w:rsidRPr="00380FB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</w:rPr>
                              <w:t>Scaliante</w:t>
                            </w:r>
                            <w:proofErr w:type="spellEnd"/>
                            <w:r w:rsidR="000970CE" w:rsidRPr="00380FB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</w:rPr>
                              <w:t xml:space="preserve"> de Moura</w:t>
                            </w:r>
                            <w:r w:rsidR="000970CE" w:rsidRPr="00380FBB">
                              <w:rPr>
                                <w:rFonts w:ascii="Arial" w:hAnsi="Arial" w:cs="Arial"/>
                                <w:color w:val="000000"/>
                                <w:sz w:val="13"/>
                                <w:szCs w:val="13"/>
                                <w:vertAlign w:val="superscript"/>
                              </w:rPr>
                              <w:t>2</w:t>
                            </w:r>
                            <w:r w:rsidR="000970C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vertAlign w:val="superscript"/>
                              </w:rPr>
                              <w:t>2</w:t>
                            </w:r>
                          </w:p>
                          <w:p w14:paraId="4AB7A772" w14:textId="77777777" w:rsidR="000970CE" w:rsidRPr="00380FBB" w:rsidRDefault="000970CE" w:rsidP="00380FBB">
                            <w:pPr>
                              <w:spacing w:after="0" w:line="240" w:lineRule="auto"/>
                              <w:rPr>
                                <w:rFonts w:ascii="Times" w:eastAsia="Times New Roman" w:hAnsi="Times" w:cs="Times New Roman"/>
                                <w:sz w:val="20"/>
                                <w:szCs w:val="20"/>
                              </w:rPr>
                            </w:pPr>
                          </w:p>
                          <w:p w14:paraId="21565174" w14:textId="60310378" w:rsidR="000970CE" w:rsidRPr="0012334B" w:rsidRDefault="000970CE" w:rsidP="0012334B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20" o:spid="_x0000_s1027" type="#_x0000_t202" style="position:absolute;margin-left:3pt;margin-top:129pt;width:394.5pt;height:4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" filled="f" stroked="f" strokeweight=".5pt">
                <v:textbox>
                  <w:txbxContent>
                    <w:p w14:paraId="4A5C1C54" w14:textId="1BC8B5B6" w:rsidR="000970CE" w:rsidRPr="00380FBB" w:rsidRDefault="00EA557F" w:rsidP="00380FBB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</w:rPr>
                        <w:t xml:space="preserve">Autores: </w:t>
                      </w:r>
                      <w:r w:rsidR="000970CE" w:rsidRPr="00380FBB">
                        <w:rPr>
                          <w:rFonts w:ascii="Bookman Old Style" w:hAnsi="Bookman Old Style" w:cs="Liberation Serif"/>
                          <w:color w:val="FFFFFF" w:themeColor="background1"/>
                        </w:rPr>
                        <w:t xml:space="preserve">Caroline Almeida Resplande¹, Thaís Gonçalves </w:t>
                      </w:r>
                      <w:proofErr w:type="spellStart"/>
                      <w:r w:rsidR="000970CE" w:rsidRPr="00380FBB">
                        <w:rPr>
                          <w:rFonts w:ascii="Bookman Old Style" w:hAnsi="Bookman Old Style" w:cs="Liberation Serif"/>
                          <w:color w:val="FFFFFF" w:themeColor="background1"/>
                        </w:rPr>
                        <w:t>Camarço</w:t>
                      </w:r>
                      <w:proofErr w:type="spellEnd"/>
                      <w:r w:rsidR="000970CE" w:rsidRPr="00380FBB">
                        <w:rPr>
                          <w:rFonts w:ascii="Bookman Old Style" w:hAnsi="Bookman Old Style" w:cs="Liberation Serif"/>
                          <w:color w:val="FFFFFF" w:themeColor="background1"/>
                        </w:rPr>
                        <w:t xml:space="preserve"> Lima¹, </w:t>
                      </w:r>
                      <w:proofErr w:type="spellStart"/>
                      <w:r w:rsidR="000970CE" w:rsidRPr="00380FBB">
                        <w:rPr>
                          <w:rFonts w:ascii="Bookman Old Style" w:hAnsi="Bookman Old Style" w:cs="Liberation Serif"/>
                          <w:color w:val="FFFFFF" w:themeColor="background1"/>
                        </w:rPr>
                        <w:t>Layne</w:t>
                      </w:r>
                      <w:proofErr w:type="spellEnd"/>
                      <w:r w:rsidR="000970CE" w:rsidRPr="00380FBB">
                        <w:rPr>
                          <w:rFonts w:ascii="Bookman Old Style" w:hAnsi="Bookman Old Style" w:cs="Liberation Serif"/>
                          <w:color w:val="FFFFFF" w:themeColor="background1"/>
                        </w:rPr>
                        <w:t xml:space="preserve"> Mendonça Schmitt¹, Daniela </w:t>
                      </w:r>
                      <w:proofErr w:type="spellStart"/>
                      <w:r w:rsidR="000970CE" w:rsidRPr="00380FBB">
                        <w:rPr>
                          <w:rFonts w:ascii="Bookman Old Style" w:hAnsi="Bookman Old Style" w:cs="Liberation Serif"/>
                          <w:color w:val="FFFFFF" w:themeColor="background1"/>
                        </w:rPr>
                        <w:t>Nagliatti</w:t>
                      </w:r>
                      <w:proofErr w:type="spellEnd"/>
                      <w:r w:rsidR="000970CE" w:rsidRPr="00380FBB">
                        <w:rPr>
                          <w:rFonts w:ascii="Bookman Old Style" w:hAnsi="Bookman Old Style" w:cs="Liberation Serif"/>
                          <w:color w:val="FFFFFF" w:themeColor="background1"/>
                        </w:rPr>
                        <w:t xml:space="preserve"> de Mendonça¹ Rodrigo </w:t>
                      </w:r>
                      <w:proofErr w:type="spellStart"/>
                      <w:r w:rsidR="000970CE" w:rsidRPr="00380FBB">
                        <w:rPr>
                          <w:rFonts w:ascii="Bookman Old Style" w:hAnsi="Bookman Old Style" w:cs="Liberation Serif"/>
                          <w:color w:val="FFFFFF" w:themeColor="background1"/>
                        </w:rPr>
                        <w:t>Scaliante</w:t>
                      </w:r>
                      <w:proofErr w:type="spellEnd"/>
                      <w:r w:rsidR="000970CE" w:rsidRPr="00380FBB">
                        <w:rPr>
                          <w:rFonts w:ascii="Bookman Old Style" w:hAnsi="Bookman Old Style" w:cs="Liberation Serif"/>
                          <w:color w:val="FFFFFF" w:themeColor="background1"/>
                        </w:rPr>
                        <w:t xml:space="preserve"> de Moura</w:t>
                      </w:r>
                      <w:r w:rsidR="000970CE" w:rsidRPr="00380FBB">
                        <w:rPr>
                          <w:rFonts w:ascii="Arial" w:hAnsi="Arial" w:cs="Arial"/>
                          <w:color w:val="000000"/>
                          <w:sz w:val="13"/>
                          <w:szCs w:val="13"/>
                          <w:vertAlign w:val="superscript"/>
                        </w:rPr>
                        <w:t>2</w:t>
                      </w:r>
                      <w:r w:rsidR="000970CE">
                        <w:rPr>
                          <w:rFonts w:ascii="Bookman Old Style" w:hAnsi="Bookman Old Style" w:cs="Liberation Serif"/>
                          <w:color w:val="FFFFFF" w:themeColor="background1"/>
                          <w:vertAlign w:val="superscript"/>
                        </w:rPr>
                        <w:t>2</w:t>
                      </w:r>
                    </w:p>
                    <w:p w14:paraId="4AB7A772" w14:textId="77777777" w:rsidR="000970CE" w:rsidRPr="00380FBB" w:rsidRDefault="000970CE" w:rsidP="00380FBB">
                      <w:pPr>
                        <w:spacing w:after="0" w:line="240" w:lineRule="auto"/>
                        <w:rPr>
                          <w:rFonts w:ascii="Times" w:eastAsia="Times New Roman" w:hAnsi="Times" w:cs="Times New Roman"/>
                          <w:sz w:val="20"/>
                          <w:szCs w:val="20"/>
                        </w:rPr>
                      </w:pPr>
                    </w:p>
                    <w:p w14:paraId="21565174" w14:textId="60310378" w:rsidR="000970CE" w:rsidRPr="0012334B" w:rsidRDefault="000970CE" w:rsidP="0012334B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C282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26B2572" wp14:editId="13886D5E">
                <wp:simplePos x="0" y="0"/>
                <wp:positionH relativeFrom="margin">
                  <wp:posOffset>3905250</wp:posOffset>
                </wp:positionH>
                <wp:positionV relativeFrom="paragraph">
                  <wp:posOffset>10324465</wp:posOffset>
                </wp:positionV>
                <wp:extent cx="2695575" cy="257175"/>
                <wp:effectExtent l="0" t="0" r="0" b="0"/>
                <wp:wrapNone/>
                <wp:docPr id="24" name="Caixa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98F0FE" w14:textId="77777777" w:rsidR="000970CE" w:rsidRPr="009C2829" w:rsidRDefault="000970CE" w:rsidP="009C2829">
                            <w:pPr>
                              <w:spacing w:after="0" w:line="240" w:lineRule="auto"/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Apoio: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hyperlink r:id="rId7" w:history="1">
                              <w:r w:rsidRPr="009C2829">
                                <w:rPr>
                                  <w:rStyle w:val="Hyperlink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  <w:t>www.editorapasteur.com.br</w:t>
                              </w:r>
                            </w:hyperlink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- </w:t>
                            </w: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@</w:t>
                            </w:r>
                            <w:proofErr w:type="spellStart"/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editorapasteur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24" o:spid="_x0000_s1028" type="#_x0000_t202" style="position:absolute;margin-left:307.5pt;margin-top:812.95pt;width:212.25pt;height:20.2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" filled="f" stroked="f" strokeweight=".5pt">
                <v:textbox>
                  <w:txbxContent>
                    <w:p w14:paraId="0898F0FE" w14:textId="77777777" w:rsidR="000970CE" w:rsidRPr="009C2829" w:rsidRDefault="000970CE" w:rsidP="009C2829">
                      <w:pPr>
                        <w:spacing w:after="0" w:line="240" w:lineRule="auto"/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Apoio:</w:t>
                      </w:r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hyperlink r:id="rId8" w:history="1">
                        <w:r w:rsidRPr="009C2829">
                          <w:rPr>
                            <w:rStyle w:val="Hyperlink"/>
                            <w:b/>
                            <w:color w:val="FFFFFF" w:themeColor="background1"/>
                            <w:sz w:val="16"/>
                            <w:szCs w:val="16"/>
                          </w:rPr>
                          <w:t>www.editorapasteur.com.br</w:t>
                        </w:r>
                      </w:hyperlink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- </w:t>
                      </w: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@</w:t>
                      </w:r>
                      <w:proofErr w:type="spellStart"/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editorapasteur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9C282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3D878CD" wp14:editId="529F3F84">
                <wp:simplePos x="0" y="0"/>
                <wp:positionH relativeFrom="column">
                  <wp:posOffset>6362700</wp:posOffset>
                </wp:positionH>
                <wp:positionV relativeFrom="paragraph">
                  <wp:posOffset>9839325</wp:posOffset>
                </wp:positionV>
                <wp:extent cx="514350" cy="704850"/>
                <wp:effectExtent l="0" t="0" r="0" b="0"/>
                <wp:wrapNone/>
                <wp:docPr id="23" name="Retângul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704850"/>
                        </a:xfrm>
                        <a:prstGeom prst="rect">
                          <a:avLst/>
                        </a:prstGeom>
                        <a:blipFill dpi="0" rotWithShape="1">
                          <a:blip r:embed="rId9" cstate="print">
                            <a:duotone>
                              <a:prstClr val="black"/>
                              <a:schemeClr val="accent5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0298414" id="Retângulo 23" o:spid="_x0000_s1026" style="position:absolute;margin-left:501pt;margin-top:774.75pt;width:40.5pt;height:55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" stroked="f" strokeweight="1pt">
                <v:fill r:id="rId10" o:title="" recolor="t" rotate="t" type="frame"/>
                <v:imagedata recolortarget="black"/>
              </v:rect>
            </w:pict>
          </mc:Fallback>
        </mc:AlternateContent>
      </w:r>
      <w:r w:rsidR="00B36A7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2548C49" wp14:editId="15266149">
                <wp:simplePos x="0" y="0"/>
                <wp:positionH relativeFrom="column">
                  <wp:posOffset>142875</wp:posOffset>
                </wp:positionH>
                <wp:positionV relativeFrom="paragraph">
                  <wp:posOffset>2600325</wp:posOffset>
                </wp:positionV>
                <wp:extent cx="6686550" cy="8077200"/>
                <wp:effectExtent l="0" t="0" r="0" b="0"/>
                <wp:wrapNone/>
                <wp:docPr id="21" name="Caixa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6550" cy="807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DF38861" w14:textId="33204115" w:rsidR="000970CE" w:rsidRDefault="000970CE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INTRODUÇÃO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42C3D51E" w14:textId="0306C431" w:rsidR="000970CE" w:rsidRPr="000970CE" w:rsidRDefault="000970CE" w:rsidP="000970CE">
                            <w:pPr>
                              <w:rPr>
                                <w:rFonts w:ascii="Times" w:eastAsia="Times New Roman" w:hAnsi="Times" w:cs="Times New Roman"/>
                                <w:sz w:val="20"/>
                                <w:szCs w:val="20"/>
                              </w:rPr>
                            </w:pPr>
                            <w:r w:rsidRPr="000970C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Cigarros eletrônicos popularizaram-se na sociedade, principalmente, por serem considerados auxiliares na cessação do tabagismo. No entanto, influencia em graves manifestações clínicas, como a injúria pulmonar, devido à formulação dos mesmos com nicotina, flavorizantes ou </w:t>
                            </w:r>
                            <w:proofErr w:type="spellStart"/>
                            <w:r w:rsidRPr="000970C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tetrahidrocanabinol</w:t>
                            </w:r>
                            <w:proofErr w:type="spellEnd"/>
                            <w:r w:rsidRPr="000970C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21CBB3DF" w14:textId="77777777" w:rsidR="000970CE" w:rsidRDefault="000970CE" w:rsidP="000970CE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</w:rPr>
                              <w:t>OBJETIVO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</w:rPr>
                              <w:t>: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</w:rPr>
                              <w:t xml:space="preserve"> </w:t>
                            </w:r>
                          </w:p>
                          <w:p w14:paraId="5895A388" w14:textId="77777777" w:rsidR="000970CE" w:rsidRDefault="000970CE" w:rsidP="000970CE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</w:rPr>
                            </w:pPr>
                          </w:p>
                          <w:p w14:paraId="6DD3BE9B" w14:textId="6AB657D0" w:rsidR="000970CE" w:rsidRDefault="000970CE" w:rsidP="000970CE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</w:rPr>
                            </w:pPr>
                            <w:r w:rsidRPr="000970C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</w:rPr>
                              <w:t>Identificar o perfil de pacientes, sinais e sintomas clínicos agudos mais prevalentes, além das repercussões crônicas no sistema respiratório decorrentes da EVALI - (E-</w:t>
                            </w:r>
                            <w:proofErr w:type="spellStart"/>
                            <w:r w:rsidRPr="000970C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</w:rPr>
                              <w:t>cigarette</w:t>
                            </w:r>
                            <w:proofErr w:type="spellEnd"/>
                            <w:r w:rsidRPr="000970C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0970C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</w:rPr>
                              <w:t>or</w:t>
                            </w:r>
                            <w:proofErr w:type="spellEnd"/>
                            <w:r w:rsidRPr="000970C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0970C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</w:rPr>
                              <w:t>Vaping</w:t>
                            </w:r>
                            <w:proofErr w:type="spellEnd"/>
                            <w:r w:rsidRPr="000970C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0970C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</w:rPr>
                              <w:t>product</w:t>
                            </w:r>
                            <w:proofErr w:type="spellEnd"/>
                            <w:r w:rsidRPr="000970C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</w:rPr>
                              <w:t xml:space="preserve"> use–Associated </w:t>
                            </w:r>
                            <w:proofErr w:type="spellStart"/>
                            <w:r w:rsidRPr="000970C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</w:rPr>
                              <w:t>Lung</w:t>
                            </w:r>
                            <w:proofErr w:type="spellEnd"/>
                            <w:r w:rsidRPr="000970C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0970C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</w:rPr>
                              <w:t>Injury</w:t>
                            </w:r>
                            <w:proofErr w:type="spellEnd"/>
                            <w:r w:rsidRPr="000970C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</w:rPr>
                              <w:t>). </w:t>
                            </w:r>
                          </w:p>
                          <w:p w14:paraId="7053C411" w14:textId="77777777" w:rsidR="000970CE" w:rsidRDefault="000970CE" w:rsidP="000970CE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</w:rPr>
                            </w:pPr>
                          </w:p>
                          <w:p w14:paraId="2615CE3D" w14:textId="0A0C5452" w:rsidR="000970CE" w:rsidRDefault="000970CE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MÉTODO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7FAF6CD9" w14:textId="5F3F686E" w:rsidR="000970CE" w:rsidRDefault="000970CE" w:rsidP="000970CE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0970C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Trata-se de uma revisão integrativa da literatura. Foram selecionados 20 artigos, sendo 12 fontes primárias e 8 fontes secundárias, no período de 2019 a 2021, em inglês ou português e que abordam a temática do presente estudo. As buscas foram realizadas nas plataformas </w:t>
                            </w:r>
                            <w:proofErr w:type="spellStart"/>
                            <w:r w:rsidRPr="000970C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Public</w:t>
                            </w:r>
                            <w:proofErr w:type="spellEnd"/>
                            <w:r w:rsidRPr="000970C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0970C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Medline</w:t>
                            </w:r>
                            <w:proofErr w:type="spellEnd"/>
                            <w:r w:rsidRPr="000970C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(</w:t>
                            </w:r>
                            <w:proofErr w:type="spellStart"/>
                            <w:r w:rsidRPr="000970C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PubMed</w:t>
                            </w:r>
                            <w:proofErr w:type="spellEnd"/>
                            <w:r w:rsidRPr="000970C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), Google Acadêmico e </w:t>
                            </w:r>
                            <w:proofErr w:type="spellStart"/>
                            <w:r w:rsidRPr="000970C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Scielo</w:t>
                            </w:r>
                            <w:proofErr w:type="spellEnd"/>
                            <w:r w:rsidRPr="000970C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por meio dos Descritores em Ci</w:t>
                            </w:r>
                            <w:r w:rsidR="00EA55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ência da Saúde (</w:t>
                            </w:r>
                            <w:proofErr w:type="spellStart"/>
                            <w:r w:rsidR="00EA55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DeCS</w:t>
                            </w:r>
                            <w:proofErr w:type="spellEnd"/>
                            <w:r w:rsidR="00EA55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): ‘‘Cigarros Eletrônicos</w:t>
                            </w:r>
                            <w:r w:rsidR="00EA557F" w:rsidRPr="000970C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”</w:t>
                            </w:r>
                            <w:r w:rsidR="00EA55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e “Lesão Pulmonar</w:t>
                            </w:r>
                            <w:r w:rsidRPr="000970C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”. </w:t>
                            </w:r>
                          </w:p>
                          <w:p w14:paraId="0417F265" w14:textId="77777777" w:rsidR="000970CE" w:rsidRPr="00B36A7F" w:rsidRDefault="000970CE" w:rsidP="000970CE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14:paraId="6529F5BE" w14:textId="7574830F" w:rsidR="000970CE" w:rsidRDefault="000970CE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RESULTADOS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25BAC171" w14:textId="0E55C0F6" w:rsidR="000970CE" w:rsidRDefault="000970CE" w:rsidP="000970CE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0970C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O perfil de indivíduos acometidos por injúria pulmonar decorrente do uso de cigarros eletrônicos são jovens, sexo masculino entre a segunda e terceira década de vida, sem doenças prévias. Os sintomas englobam dispneia, tosse, dor no peito, roncos e estalidos pulmonares. Uma evidência constatou que o uso de antibióticos empíricos piora os sintomas. Exames de imagem demonstraram lesão pulmonar aguda com dano alveolar difuso e opacidades em vidro fosco. Na </w:t>
                            </w:r>
                            <w:proofErr w:type="spellStart"/>
                            <w:r w:rsidRPr="000970C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histopatologia</w:t>
                            </w:r>
                            <w:proofErr w:type="spellEnd"/>
                            <w:r w:rsidRPr="000970C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há macrófagos espumosos ou carregados de lipídios, </w:t>
                            </w:r>
                            <w:proofErr w:type="spellStart"/>
                            <w:r w:rsidRPr="000970C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pneumonite</w:t>
                            </w:r>
                            <w:proofErr w:type="spellEnd"/>
                            <w:r w:rsidRPr="000970C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0970C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granulomatosa</w:t>
                            </w:r>
                            <w:proofErr w:type="spellEnd"/>
                            <w:r w:rsidRPr="000970C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intersticial e </w:t>
                            </w:r>
                            <w:proofErr w:type="spellStart"/>
                            <w:r w:rsidRPr="000970C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peribronquiolar</w:t>
                            </w:r>
                            <w:proofErr w:type="spellEnd"/>
                            <w:r w:rsidRPr="000970C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achados compatíveis com a EVALI. As repercussões crônicas são: lesão epitelial das vias aéreas, redução da tensão </w:t>
                            </w:r>
                            <w:proofErr w:type="spellStart"/>
                            <w:r w:rsidRPr="000970C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transcutânea</w:t>
                            </w:r>
                            <w:proofErr w:type="spellEnd"/>
                            <w:r w:rsidRPr="000970C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de oxigênio e da capacidade vital, além do aumento da resistência ao fluxo aéreo.</w:t>
                            </w:r>
                          </w:p>
                          <w:p w14:paraId="0AD86501" w14:textId="77777777" w:rsidR="000970CE" w:rsidRPr="00B36A7F" w:rsidRDefault="000970CE" w:rsidP="000970CE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14:paraId="51CCAD50" w14:textId="25B562A6" w:rsidR="000970CE" w:rsidRDefault="000970CE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CONCLUSÃO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27A22B41" w14:textId="77777777" w:rsidR="000970CE" w:rsidRPr="000970CE" w:rsidRDefault="000970CE" w:rsidP="000970CE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0970C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 EVALI cursa com sintomas respiratórios e maior propensão a infecções a longo prazo. Assim, a comunidade médica deve se atentar para o aumento do uso de cigarros eletrônicos a fim de auxiliar na promoção de medidas preventivas acerca dos malefícios  agudos e crônicos que a prática oferece.</w:t>
                            </w:r>
                          </w:p>
                          <w:p w14:paraId="2AA77D5B" w14:textId="77777777" w:rsidR="000970CE" w:rsidRPr="00B36A7F" w:rsidRDefault="000970CE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14:paraId="0DB06836" w14:textId="77777777" w:rsidR="000970CE" w:rsidRDefault="000970CE" w:rsidP="00381C5C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Palavras-chave:</w:t>
                            </w:r>
                          </w:p>
                          <w:p w14:paraId="549362B3" w14:textId="3D7CE7ED" w:rsidR="000970CE" w:rsidRPr="000970CE" w:rsidRDefault="00EA557F" w:rsidP="000970CE">
                            <w:pPr>
                              <w:rPr>
                                <w:rFonts w:ascii="Times" w:eastAsia="Times New Roman" w:hAnsi="Times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Cigarros Eletrônicos</w:t>
                            </w:r>
                            <w:r w:rsidR="000970CE"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. </w:t>
                            </w:r>
                            <w:r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Lesão Pulmonar</w:t>
                            </w:r>
                            <w:r w:rsidR="000970CE"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Sinais e Sintomas</w:t>
                            </w:r>
                            <w:r w:rsidR="000970CE"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  <w:r w:rsidR="000970CE" w:rsidRPr="000970CE"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 </w:t>
                            </w:r>
                          </w:p>
                          <w:p w14:paraId="439A95F1" w14:textId="5105A7D6" w:rsidR="000970CE" w:rsidRPr="00381C5C" w:rsidRDefault="000970CE" w:rsidP="00381C5C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1C770C7B" w14:textId="77777777" w:rsidR="000970CE" w:rsidRPr="005F2D6C" w:rsidRDefault="000970CE" w:rsidP="005F2D6C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1E267A91" w14:textId="77777777" w:rsidR="000970CE" w:rsidRDefault="000970CE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Filiações:</w:t>
                            </w:r>
                          </w:p>
                          <w:p w14:paraId="4538C2C6" w14:textId="77777777" w:rsidR="000970CE" w:rsidRPr="00B36A7F" w:rsidRDefault="000970CE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2D950551" w14:textId="77777777" w:rsidR="000970CE" w:rsidRPr="00B36A7F" w:rsidRDefault="000970CE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1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Discente,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Centro Universitário de Anápolis – </w:t>
                            </w:r>
                            <w:proofErr w:type="spellStart"/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UniEVANGÉLICA</w:t>
                            </w:r>
                            <w:proofErr w:type="spellEnd"/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. Anápolis, GO.</w:t>
                            </w:r>
                          </w:p>
                          <w:p w14:paraId="48F9B0AB" w14:textId="61AED2AC" w:rsidR="000970CE" w:rsidRPr="00B36A7F" w:rsidRDefault="000970CE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2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Docente, 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Centro Universitário de Anápolis – </w:t>
                            </w:r>
                            <w:proofErr w:type="spellStart"/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UniEVANGÉLICA</w:t>
                            </w:r>
                            <w:proofErr w:type="spellEnd"/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. Anápolis, GO.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21" o:spid="_x0000_s1029" type="#_x0000_t202" style="position:absolute;margin-left:11.25pt;margin-top:204.75pt;width:526.5pt;height:63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" filled="f" stroked="f" strokeweight=".5pt">
                <v:textbox>
                  <w:txbxContent>
                    <w:p w14:paraId="3DF38861" w14:textId="33204115" w:rsidR="000970CE" w:rsidRDefault="000970CE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INTRODUÇÃO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:</w:t>
                      </w:r>
                    </w:p>
                    <w:p w14:paraId="42C3D51E" w14:textId="0306C431" w:rsidR="000970CE" w:rsidRPr="000970CE" w:rsidRDefault="000970CE" w:rsidP="000970CE">
                      <w:pPr>
                        <w:rPr>
                          <w:rFonts w:ascii="Times" w:eastAsia="Times New Roman" w:hAnsi="Times" w:cs="Times New Roman"/>
                          <w:sz w:val="20"/>
                          <w:szCs w:val="20"/>
                        </w:rPr>
                      </w:pPr>
                      <w:r w:rsidRPr="000970C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Cigarros eletrônicos popularizaram-se na sociedade, principalmente, por serem considerados auxiliares na cessação do tabagismo. No entanto, influencia em graves manifestações clínicas, como a injúria pulmonar, devido à formulação dos mesmos com nicotina, flavorizantes ou </w:t>
                      </w:r>
                      <w:proofErr w:type="spellStart"/>
                      <w:r w:rsidRPr="000970C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tetrahidrocanabinol</w:t>
                      </w:r>
                      <w:proofErr w:type="spellEnd"/>
                      <w:r w:rsidRPr="000970C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</w:p>
                    <w:p w14:paraId="21CBB3DF" w14:textId="77777777" w:rsidR="000970CE" w:rsidRDefault="000970CE" w:rsidP="000970CE">
                      <w:pPr>
                        <w:pStyle w:val="NormalWeb"/>
                        <w:spacing w:before="0" w:beforeAutospacing="0" w:after="0" w:afterAutospacing="0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</w:rPr>
                        <w:t>OBJETIVO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</w:rPr>
                        <w:t>: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</w:rPr>
                        <w:t xml:space="preserve"> </w:t>
                      </w:r>
                    </w:p>
                    <w:p w14:paraId="5895A388" w14:textId="77777777" w:rsidR="000970CE" w:rsidRDefault="000970CE" w:rsidP="000970CE">
                      <w:pPr>
                        <w:pStyle w:val="NormalWeb"/>
                        <w:spacing w:before="0" w:beforeAutospacing="0" w:after="0" w:afterAutospacing="0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</w:rPr>
                      </w:pPr>
                    </w:p>
                    <w:p w14:paraId="6DD3BE9B" w14:textId="6AB657D0" w:rsidR="000970CE" w:rsidRDefault="000970CE" w:rsidP="000970CE">
                      <w:pPr>
                        <w:pStyle w:val="NormalWeb"/>
                        <w:spacing w:before="0" w:beforeAutospacing="0" w:after="0" w:afterAutospacing="0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</w:rPr>
                      </w:pPr>
                      <w:r w:rsidRPr="000970CE">
                        <w:rPr>
                          <w:rFonts w:ascii="Bookman Old Style" w:hAnsi="Bookman Old Style" w:cs="Liberation Serif"/>
                          <w:color w:val="FFFFFF" w:themeColor="background1"/>
                        </w:rPr>
                        <w:t>Identificar o perfil de pacientes, sinais e sintomas clínicos agudos mais prevalentes, além das repercussões crônicas no sistema respiratório decorrentes da EVALI - (E-</w:t>
                      </w:r>
                      <w:proofErr w:type="spellStart"/>
                      <w:r w:rsidRPr="000970CE">
                        <w:rPr>
                          <w:rFonts w:ascii="Bookman Old Style" w:hAnsi="Bookman Old Style" w:cs="Liberation Serif"/>
                          <w:color w:val="FFFFFF" w:themeColor="background1"/>
                        </w:rPr>
                        <w:t>cigarette</w:t>
                      </w:r>
                      <w:proofErr w:type="spellEnd"/>
                      <w:r w:rsidRPr="000970CE">
                        <w:rPr>
                          <w:rFonts w:ascii="Bookman Old Style" w:hAnsi="Bookman Old Style" w:cs="Liberation Serif"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0970CE">
                        <w:rPr>
                          <w:rFonts w:ascii="Bookman Old Style" w:hAnsi="Bookman Old Style" w:cs="Liberation Serif"/>
                          <w:color w:val="FFFFFF" w:themeColor="background1"/>
                        </w:rPr>
                        <w:t>or</w:t>
                      </w:r>
                      <w:proofErr w:type="spellEnd"/>
                      <w:r w:rsidRPr="000970CE">
                        <w:rPr>
                          <w:rFonts w:ascii="Bookman Old Style" w:hAnsi="Bookman Old Style" w:cs="Liberation Serif"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0970CE">
                        <w:rPr>
                          <w:rFonts w:ascii="Bookman Old Style" w:hAnsi="Bookman Old Style" w:cs="Liberation Serif"/>
                          <w:color w:val="FFFFFF" w:themeColor="background1"/>
                        </w:rPr>
                        <w:t>Vaping</w:t>
                      </w:r>
                      <w:proofErr w:type="spellEnd"/>
                      <w:r w:rsidRPr="000970CE">
                        <w:rPr>
                          <w:rFonts w:ascii="Bookman Old Style" w:hAnsi="Bookman Old Style" w:cs="Liberation Serif"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0970CE">
                        <w:rPr>
                          <w:rFonts w:ascii="Bookman Old Style" w:hAnsi="Bookman Old Style" w:cs="Liberation Serif"/>
                          <w:color w:val="FFFFFF" w:themeColor="background1"/>
                        </w:rPr>
                        <w:t>product</w:t>
                      </w:r>
                      <w:proofErr w:type="spellEnd"/>
                      <w:r w:rsidRPr="000970CE">
                        <w:rPr>
                          <w:rFonts w:ascii="Bookman Old Style" w:hAnsi="Bookman Old Style" w:cs="Liberation Serif"/>
                          <w:color w:val="FFFFFF" w:themeColor="background1"/>
                        </w:rPr>
                        <w:t xml:space="preserve"> use–Associated </w:t>
                      </w:r>
                      <w:proofErr w:type="spellStart"/>
                      <w:r w:rsidRPr="000970CE">
                        <w:rPr>
                          <w:rFonts w:ascii="Bookman Old Style" w:hAnsi="Bookman Old Style" w:cs="Liberation Serif"/>
                          <w:color w:val="FFFFFF" w:themeColor="background1"/>
                        </w:rPr>
                        <w:t>Lung</w:t>
                      </w:r>
                      <w:proofErr w:type="spellEnd"/>
                      <w:r w:rsidRPr="000970CE">
                        <w:rPr>
                          <w:rFonts w:ascii="Bookman Old Style" w:hAnsi="Bookman Old Style" w:cs="Liberation Serif"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0970CE">
                        <w:rPr>
                          <w:rFonts w:ascii="Bookman Old Style" w:hAnsi="Bookman Old Style" w:cs="Liberation Serif"/>
                          <w:color w:val="FFFFFF" w:themeColor="background1"/>
                        </w:rPr>
                        <w:t>Injury</w:t>
                      </w:r>
                      <w:proofErr w:type="spellEnd"/>
                      <w:r w:rsidRPr="000970CE">
                        <w:rPr>
                          <w:rFonts w:ascii="Bookman Old Style" w:hAnsi="Bookman Old Style" w:cs="Liberation Serif"/>
                          <w:color w:val="FFFFFF" w:themeColor="background1"/>
                        </w:rPr>
                        <w:t>). </w:t>
                      </w:r>
                    </w:p>
                    <w:p w14:paraId="7053C411" w14:textId="77777777" w:rsidR="000970CE" w:rsidRDefault="000970CE" w:rsidP="000970CE">
                      <w:pPr>
                        <w:pStyle w:val="NormalWeb"/>
                        <w:spacing w:before="0" w:beforeAutospacing="0" w:after="0" w:afterAutospacing="0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</w:rPr>
                      </w:pPr>
                    </w:p>
                    <w:p w14:paraId="2615CE3D" w14:textId="0A0C5452" w:rsidR="000970CE" w:rsidRDefault="000970CE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MÉTODO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:</w:t>
                      </w:r>
                    </w:p>
                    <w:p w14:paraId="7FAF6CD9" w14:textId="5F3F686E" w:rsidR="000970CE" w:rsidRDefault="000970CE" w:rsidP="000970CE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0970C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Trata-se de uma revisão integrativa da literatura. Foram selecionados 20 artigos, sendo 12 fontes primárias e 8 fontes secundárias, no período de 2019 a 2021, em inglês ou português e que abordam a temática do presente estudo. As buscas foram realizadas nas plataformas </w:t>
                      </w:r>
                      <w:proofErr w:type="spellStart"/>
                      <w:r w:rsidRPr="000970C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Public</w:t>
                      </w:r>
                      <w:proofErr w:type="spellEnd"/>
                      <w:r w:rsidRPr="000970C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0970C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Medline</w:t>
                      </w:r>
                      <w:proofErr w:type="spellEnd"/>
                      <w:r w:rsidRPr="000970C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(</w:t>
                      </w:r>
                      <w:proofErr w:type="spellStart"/>
                      <w:r w:rsidRPr="000970C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PubMed</w:t>
                      </w:r>
                      <w:proofErr w:type="spellEnd"/>
                      <w:r w:rsidRPr="000970C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), Google Acadêmico e </w:t>
                      </w:r>
                      <w:proofErr w:type="spellStart"/>
                      <w:r w:rsidRPr="000970C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Scielo</w:t>
                      </w:r>
                      <w:proofErr w:type="spellEnd"/>
                      <w:r w:rsidRPr="000970C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por meio dos Descritores em Ci</w:t>
                      </w:r>
                      <w:r w:rsidR="00EA55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ência da Saúde (</w:t>
                      </w:r>
                      <w:proofErr w:type="spellStart"/>
                      <w:r w:rsidR="00EA55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DeCS</w:t>
                      </w:r>
                      <w:proofErr w:type="spellEnd"/>
                      <w:r w:rsidR="00EA55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): ‘‘Cigarros Eletrônicos</w:t>
                      </w:r>
                      <w:r w:rsidR="00EA557F" w:rsidRPr="000970C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”</w:t>
                      </w:r>
                      <w:r w:rsidR="00EA55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e “Lesão Pulmonar</w:t>
                      </w:r>
                      <w:r w:rsidRPr="000970C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”. </w:t>
                      </w:r>
                    </w:p>
                    <w:p w14:paraId="0417F265" w14:textId="77777777" w:rsidR="000970CE" w:rsidRPr="00B36A7F" w:rsidRDefault="000970CE" w:rsidP="000970CE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14:paraId="6529F5BE" w14:textId="7574830F" w:rsidR="000970CE" w:rsidRDefault="000970CE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RESULTADOS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:</w:t>
                      </w:r>
                    </w:p>
                    <w:p w14:paraId="25BAC171" w14:textId="0E55C0F6" w:rsidR="000970CE" w:rsidRDefault="000970CE" w:rsidP="000970CE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0970C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O perfil de indivíduos acometidos por injúria pulmonar decorrente do uso de cigarros eletrônicos são jovens, sexo masculino entre a segunda e terceira década de vida, sem doenças prévias. Os sintomas englobam dispneia, tosse, dor no peito, roncos e estalidos pulmonares. Uma evidência constatou que o uso de antibióticos empíricos piora os sintomas. Exames de imagem demonstraram lesão pulmonar aguda com dano alveolar difuso e opacidades em vidro fosco. Na </w:t>
                      </w:r>
                      <w:proofErr w:type="spellStart"/>
                      <w:r w:rsidRPr="000970C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histopatologia</w:t>
                      </w:r>
                      <w:proofErr w:type="spellEnd"/>
                      <w:r w:rsidRPr="000970C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há macrófagos espumosos ou carregados de lipídios, </w:t>
                      </w:r>
                      <w:proofErr w:type="spellStart"/>
                      <w:r w:rsidRPr="000970C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pneumonite</w:t>
                      </w:r>
                      <w:proofErr w:type="spellEnd"/>
                      <w:r w:rsidRPr="000970C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0970C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granulomatosa</w:t>
                      </w:r>
                      <w:proofErr w:type="spellEnd"/>
                      <w:r w:rsidRPr="000970C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intersticial e </w:t>
                      </w:r>
                      <w:proofErr w:type="spellStart"/>
                      <w:r w:rsidRPr="000970C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peribronquiolar</w:t>
                      </w:r>
                      <w:proofErr w:type="spellEnd"/>
                      <w:r w:rsidRPr="000970C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, achados compatíveis com a EVALI. As repercussões crônicas são: lesão epitelial das vias aéreas, redução da tensão </w:t>
                      </w:r>
                      <w:proofErr w:type="spellStart"/>
                      <w:r w:rsidRPr="000970C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transcutânea</w:t>
                      </w:r>
                      <w:proofErr w:type="spellEnd"/>
                      <w:r w:rsidRPr="000970C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de oxigênio e da capacidade vital, além do aumento da resistência ao fluxo aéreo.</w:t>
                      </w:r>
                    </w:p>
                    <w:p w14:paraId="0AD86501" w14:textId="77777777" w:rsidR="000970CE" w:rsidRPr="00B36A7F" w:rsidRDefault="000970CE" w:rsidP="000970CE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14:paraId="51CCAD50" w14:textId="25B562A6" w:rsidR="000970CE" w:rsidRDefault="000970CE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CONCLUSÃO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:</w:t>
                      </w:r>
                    </w:p>
                    <w:p w14:paraId="27A22B41" w14:textId="77777777" w:rsidR="000970CE" w:rsidRPr="000970CE" w:rsidRDefault="000970CE" w:rsidP="000970CE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0970C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 EVALI cursa com sintomas respiratórios e maior propensão a infecções a longo prazo. Assim, a comunidade médica deve se atentar para o aumento do uso de cigarros eletrônicos a fim de auxiliar na promoção de medidas preventivas acerca dos malefícios  agudos e crônicos que a prática oferece.</w:t>
                      </w:r>
                    </w:p>
                    <w:p w14:paraId="2AA77D5B" w14:textId="77777777" w:rsidR="000970CE" w:rsidRPr="00B36A7F" w:rsidRDefault="000970CE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14:paraId="0DB06836" w14:textId="77777777" w:rsidR="000970CE" w:rsidRDefault="000970CE" w:rsidP="00381C5C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Palavras-chave:</w:t>
                      </w:r>
                    </w:p>
                    <w:p w14:paraId="549362B3" w14:textId="3D7CE7ED" w:rsidR="000970CE" w:rsidRPr="000970CE" w:rsidRDefault="00EA557F" w:rsidP="000970CE">
                      <w:pPr>
                        <w:rPr>
                          <w:rFonts w:ascii="Times" w:eastAsia="Times New Roman" w:hAnsi="Times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>Cigarros Eletrônicos</w:t>
                      </w:r>
                      <w:r w:rsidR="000970CE"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 xml:space="preserve">. </w:t>
                      </w:r>
                      <w:r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>Lesão Pulmonar</w:t>
                      </w:r>
                      <w:r w:rsidR="000970CE"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 xml:space="preserve"> Sinais e Sintomas</w:t>
                      </w:r>
                      <w:r w:rsidR="000970CE"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  <w:r w:rsidR="000970CE" w:rsidRPr="000970CE"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> </w:t>
                      </w:r>
                    </w:p>
                    <w:p w14:paraId="439A95F1" w14:textId="5105A7D6" w:rsidR="000970CE" w:rsidRPr="00381C5C" w:rsidRDefault="000970CE" w:rsidP="00381C5C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1C770C7B" w14:textId="77777777" w:rsidR="000970CE" w:rsidRPr="005F2D6C" w:rsidRDefault="000970CE" w:rsidP="005F2D6C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1E267A91" w14:textId="77777777" w:rsidR="000970CE" w:rsidRDefault="000970CE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Filiações:</w:t>
                      </w:r>
                    </w:p>
                    <w:p w14:paraId="4538C2C6" w14:textId="77777777" w:rsidR="000970CE" w:rsidRPr="00B36A7F" w:rsidRDefault="000970CE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2D950551" w14:textId="77777777" w:rsidR="000970CE" w:rsidRPr="00B36A7F" w:rsidRDefault="000970CE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1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Discente,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 Centro Universitário de Anápolis – </w:t>
                      </w:r>
                      <w:proofErr w:type="spellStart"/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UniEVANGÉLICA</w:t>
                      </w:r>
                      <w:proofErr w:type="spellEnd"/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. Anápolis, GO.</w:t>
                      </w:r>
                    </w:p>
                    <w:p w14:paraId="48F9B0AB" w14:textId="61AED2AC" w:rsidR="000970CE" w:rsidRPr="00B36A7F" w:rsidRDefault="000970CE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2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Docente, 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Centro Universitário de Anápolis – </w:t>
                      </w:r>
                      <w:proofErr w:type="spellStart"/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UniEVANGÉLICA</w:t>
                      </w:r>
                      <w:proofErr w:type="spellEnd"/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. Anápolis, GO.</w:t>
                      </w:r>
                    </w:p>
                  </w:txbxContent>
                </v:textbox>
              </v:shape>
            </w:pict>
          </mc:Fallback>
        </mc:AlternateContent>
      </w:r>
      <w:r w:rsidR="00BB621E" w:rsidRPr="00BB621E">
        <w:rPr>
          <w:noProof/>
          <w:lang w:val="en-US"/>
        </w:rPr>
        <w:drawing>
          <wp:inline distT="0" distB="0" distL="0" distR="0" wp14:anchorId="278AFF84" wp14:editId="1A794372">
            <wp:extent cx="7553325" cy="10683104"/>
            <wp:effectExtent l="0" t="0" r="0" b="4445"/>
            <wp:docPr id="18" name="Imagem 18" descr="C:\Users\Acer\Desktop\EDITORA\evento parceiro publicação dos anais e premiados CIS\MODELO DO RESUM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EDITORA\evento parceiro publicação dos anais e premiados CIS\MODELO DO RESUMO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154" cy="10685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80FBB" w:rsidSect="00BB621E">
      <w:pgSz w:w="11906" w:h="16838"/>
      <w:pgMar w:top="0" w:right="0" w:bottom="0" w:left="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391461C" w14:textId="77777777" w:rsidR="000970CE" w:rsidRDefault="000970CE" w:rsidP="000B32CF">
      <w:pPr>
        <w:spacing w:after="0" w:line="240" w:lineRule="auto"/>
      </w:pPr>
      <w:r>
        <w:separator/>
      </w:r>
    </w:p>
  </w:endnote>
  <w:endnote w:type="continuationSeparator" w:id="0">
    <w:p w14:paraId="5E7CE581" w14:textId="77777777" w:rsidR="000970CE" w:rsidRDefault="000970CE" w:rsidP="000B32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Segoe UI">
    <w:charset w:val="00"/>
    <w:family w:val="swiss"/>
    <w:pitch w:val="variable"/>
    <w:sig w:usb0="E4002EFF" w:usb1="C000E47F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auto"/>
    <w:pitch w:val="variable"/>
    <w:sig w:usb0="00000003" w:usb1="00000000" w:usb2="00000000" w:usb3="00000000" w:csb0="00000001" w:csb1="00000000"/>
  </w:font>
  <w:font w:name="Liberation Serif">
    <w:charset w:val="00"/>
    <w:family w:val="roman"/>
    <w:pitch w:val="variable"/>
    <w:sig w:usb0="E0000AFF" w:usb1="500078FF" w:usb2="00000021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游ゴシック Light">
    <w:panose1 w:val="00000000000000000000"/>
    <w:charset w:val="80"/>
    <w:family w:val="roman"/>
    <w:notTrueType/>
    <w:pitch w:val="default"/>
  </w:font>
  <w:font w:name="Calibri Light">
    <w:altName w:val="Tahoma"/>
    <w:charset w:val="00"/>
    <w:family w:val="swiss"/>
    <w:pitch w:val="variable"/>
    <w:sig w:usb0="E4002EFF" w:usb1="C000247B" w:usb2="00000009" w:usb3="00000000" w:csb0="000001FF" w:csb1="00000000"/>
  </w:font>
  <w:font w:name="游明朝">
    <w:panose1 w:val="00000000000000000000"/>
    <w:charset w:val="8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1678252" w14:textId="77777777" w:rsidR="000970CE" w:rsidRDefault="000970CE" w:rsidP="000B32CF">
      <w:pPr>
        <w:spacing w:after="0" w:line="240" w:lineRule="auto"/>
      </w:pPr>
      <w:r>
        <w:separator/>
      </w:r>
    </w:p>
  </w:footnote>
  <w:footnote w:type="continuationSeparator" w:id="0">
    <w:p w14:paraId="1500854C" w14:textId="77777777" w:rsidR="000970CE" w:rsidRDefault="000970CE" w:rsidP="000B32C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4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32CF"/>
    <w:rsid w:val="00050401"/>
    <w:rsid w:val="000970CE"/>
    <w:rsid w:val="000B32CF"/>
    <w:rsid w:val="000F24C0"/>
    <w:rsid w:val="0012334B"/>
    <w:rsid w:val="00177770"/>
    <w:rsid w:val="001E4A80"/>
    <w:rsid w:val="001E60B7"/>
    <w:rsid w:val="00230E80"/>
    <w:rsid w:val="0030414A"/>
    <w:rsid w:val="00380FBB"/>
    <w:rsid w:val="00381C5C"/>
    <w:rsid w:val="003C7493"/>
    <w:rsid w:val="00463D87"/>
    <w:rsid w:val="0048638B"/>
    <w:rsid w:val="005C398B"/>
    <w:rsid w:val="005F2D6C"/>
    <w:rsid w:val="00656948"/>
    <w:rsid w:val="00680801"/>
    <w:rsid w:val="00697A56"/>
    <w:rsid w:val="006B5E1C"/>
    <w:rsid w:val="007129D8"/>
    <w:rsid w:val="0077434B"/>
    <w:rsid w:val="00910A25"/>
    <w:rsid w:val="009838D3"/>
    <w:rsid w:val="009C2829"/>
    <w:rsid w:val="009C55E6"/>
    <w:rsid w:val="00A31DF1"/>
    <w:rsid w:val="00AA4CE5"/>
    <w:rsid w:val="00AD4CD5"/>
    <w:rsid w:val="00B162A6"/>
    <w:rsid w:val="00B36A7F"/>
    <w:rsid w:val="00BB621E"/>
    <w:rsid w:val="00BC0238"/>
    <w:rsid w:val="00BE5AEC"/>
    <w:rsid w:val="00BF7B8E"/>
    <w:rsid w:val="00C87B01"/>
    <w:rsid w:val="00D37CA6"/>
    <w:rsid w:val="00D84DB9"/>
    <w:rsid w:val="00DF24CF"/>
    <w:rsid w:val="00E73CAB"/>
    <w:rsid w:val="00EA557F"/>
    <w:rsid w:val="00F03A1E"/>
    <w:rsid w:val="00F525F6"/>
    <w:rsid w:val="00FC4584"/>
    <w:rsid w:val="00FC70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737C4B0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B32CF"/>
  </w:style>
  <w:style w:type="paragraph" w:styleId="Footer">
    <w:name w:val="footer"/>
    <w:basedOn w:val="Normal"/>
    <w:link w:val="Footer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B32CF"/>
  </w:style>
  <w:style w:type="character" w:styleId="Hyperlink">
    <w:name w:val="Hyperlink"/>
    <w:basedOn w:val="DefaultParagraphFont"/>
    <w:uiPriority w:val="99"/>
    <w:unhideWhenUsed/>
    <w:rsid w:val="000B32CF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8080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0801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unhideWhenUsed/>
    <w:rsid w:val="00380FBB"/>
    <w:pPr>
      <w:spacing w:before="100" w:beforeAutospacing="1" w:after="100" w:afterAutospacing="1" w:line="240" w:lineRule="auto"/>
    </w:pPr>
    <w:rPr>
      <w:rFonts w:ascii="Times" w:hAnsi="Times" w:cs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B32CF"/>
  </w:style>
  <w:style w:type="paragraph" w:styleId="Footer">
    <w:name w:val="footer"/>
    <w:basedOn w:val="Normal"/>
    <w:link w:val="Footer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B32CF"/>
  </w:style>
  <w:style w:type="character" w:styleId="Hyperlink">
    <w:name w:val="Hyperlink"/>
    <w:basedOn w:val="DefaultParagraphFont"/>
    <w:uiPriority w:val="99"/>
    <w:unhideWhenUsed/>
    <w:rsid w:val="000B32CF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8080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0801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unhideWhenUsed/>
    <w:rsid w:val="00380FBB"/>
    <w:pPr>
      <w:spacing w:before="100" w:beforeAutospacing="1" w:after="100" w:afterAutospacing="1" w:line="240" w:lineRule="auto"/>
    </w:pPr>
    <w:rPr>
      <w:rFonts w:ascii="Times" w:hAnsi="Times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481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9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32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27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32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15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96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8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2.png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yperlink" Target="http://www.editorapasteur.com.br" TargetMode="External"/><Relationship Id="rId8" Type="http://schemas.openxmlformats.org/officeDocument/2006/relationships/hyperlink" Target="http://www.editorapasteur.com.br" TargetMode="External"/><Relationship Id="rId9" Type="http://schemas.openxmlformats.org/officeDocument/2006/relationships/image" Target="media/image1.jpeg"/><Relationship Id="rId10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1</Pages>
  <Words>1</Words>
  <Characters>6</Characters>
  <Application>Microsoft Macintosh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Julio  Resplande</cp:lastModifiedBy>
  <cp:revision>10</cp:revision>
  <dcterms:created xsi:type="dcterms:W3CDTF">2021-05-22T15:47:00Z</dcterms:created>
  <dcterms:modified xsi:type="dcterms:W3CDTF">2021-06-01T18:20:00Z</dcterms:modified>
</cp:coreProperties>
</file>