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F2AAE"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5794FB6C" wp14:editId="097E5081">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0AF3C7E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4FB6C"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14:paraId="0AF3C7E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4DE3186A" wp14:editId="1C2C7327">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704A4E12" wp14:editId="6DA1FD80">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6B14EE6D" w14:textId="59825D7D" w:rsidR="00B36A7F" w:rsidRPr="00B36A7F" w:rsidRDefault="00361B21"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w:t>
                            </w:r>
                            <w:r w:rsidRPr="00361B21">
                              <w:rPr>
                                <w:rFonts w:ascii="Bookman Old Style" w:hAnsi="Bookman Old Style" w:cs="Liberation Serif"/>
                                <w:b/>
                                <w:color w:val="C5E0B3" w:themeColor="accent6" w:themeTint="66"/>
                                <w:sz w:val="20"/>
                                <w:szCs w:val="20"/>
                              </w:rPr>
                              <w:t>DUÇÃ</w:t>
                            </w:r>
                            <w:r w:rsidRPr="00B36A7F">
                              <w:rPr>
                                <w:rFonts w:ascii="Bookman Old Style" w:hAnsi="Bookman Old Style" w:cs="Liberation Serif"/>
                                <w:b/>
                                <w:color w:val="C5E0B3" w:themeColor="accent6" w:themeTint="66"/>
                                <w:sz w:val="20"/>
                                <w:szCs w:val="20"/>
                              </w:rPr>
                              <w:t>O</w:t>
                            </w:r>
                            <w:r w:rsidRPr="00B36A7F">
                              <w:rPr>
                                <w:rFonts w:ascii="Bookman Old Style" w:hAnsi="Bookman Old Style" w:cs="Liberation Serif"/>
                                <w:color w:val="C5E0B3" w:themeColor="accent6" w:themeTint="66"/>
                                <w:sz w:val="20"/>
                                <w:szCs w:val="20"/>
                              </w:rPr>
                              <w:t>:</w:t>
                            </w:r>
                          </w:p>
                          <w:p w14:paraId="1D0BBDB7" w14:textId="7E69F75D" w:rsidR="00B36A7F" w:rsidRPr="00B36A7F" w:rsidRDefault="00361B21" w:rsidP="00B36A7F">
                            <w:pPr>
                              <w:jc w:val="both"/>
                              <w:rPr>
                                <w:rFonts w:ascii="Bookman Old Style" w:hAnsi="Bookman Old Style" w:cs="Liberation Serif"/>
                                <w:color w:val="FFFFFF" w:themeColor="background1"/>
                                <w:sz w:val="20"/>
                                <w:szCs w:val="20"/>
                              </w:rPr>
                            </w:pPr>
                            <w:r w:rsidRPr="00361B21">
                              <w:rPr>
                                <w:rFonts w:ascii="Bookman Old Style" w:hAnsi="Bookman Old Style" w:cs="Liberation Serif"/>
                                <w:color w:val="FFFFFF" w:themeColor="background1"/>
                                <w:sz w:val="20"/>
                                <w:szCs w:val="20"/>
                              </w:rPr>
                              <w:t>As mulheres iguais ou acima de 60 anos passam por discriminações e/ou preconceitos sexistas, tendo em vista as errôneas noções sociais de assexualidade na velhice. Assim, a mulher idosa enfrenta não só o preconceito da sexualidade na senilidade como as consequências de sua invisibilidade sexual.</w:t>
                            </w:r>
                          </w:p>
                          <w:p w14:paraId="6679E188" w14:textId="31473A9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6CCE0641" w14:textId="0BB16DE1" w:rsidR="00B36A7F" w:rsidRPr="00B36A7F" w:rsidRDefault="00361B21" w:rsidP="00B36A7F">
                            <w:pPr>
                              <w:jc w:val="both"/>
                              <w:rPr>
                                <w:rFonts w:ascii="Bookman Old Style" w:hAnsi="Bookman Old Style" w:cs="Liberation Serif"/>
                                <w:color w:val="FFFFFF" w:themeColor="background1"/>
                                <w:sz w:val="20"/>
                                <w:szCs w:val="20"/>
                              </w:rPr>
                            </w:pPr>
                            <w:r w:rsidRPr="00361B21">
                              <w:rPr>
                                <w:rFonts w:ascii="Bookman Old Style" w:hAnsi="Bookman Old Style" w:cs="Liberation Serif"/>
                                <w:color w:val="FFFFFF" w:themeColor="background1"/>
                                <w:sz w:val="20"/>
                                <w:szCs w:val="20"/>
                              </w:rPr>
                              <w:t>O presente estudo buscou relacionar a sexualidade na senilidade e sua invisibilidade na sociedade.</w:t>
                            </w:r>
                          </w:p>
                          <w:p w14:paraId="36D2E260" w14:textId="6E143FA6"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534352F7" w14:textId="1B251603" w:rsidR="00B36A7F" w:rsidRPr="00B36A7F" w:rsidRDefault="0058680F"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Trata-se de uma revisão de literatura, baseada na seleção de </w:t>
                            </w:r>
                            <w:r w:rsidR="00322168" w:rsidRPr="00322168">
                              <w:rPr>
                                <w:rFonts w:ascii="Bookman Old Style" w:hAnsi="Bookman Old Style" w:cs="Liberation Serif"/>
                                <w:color w:val="FFFFFF" w:themeColor="background1"/>
                                <w:sz w:val="20"/>
                                <w:szCs w:val="20"/>
                              </w:rPr>
                              <w:t xml:space="preserve">12 artigos, em inglês e em português, </w:t>
                            </w:r>
                            <w:r w:rsidR="00322168">
                              <w:rPr>
                                <w:rFonts w:ascii="Bookman Old Style" w:hAnsi="Bookman Old Style" w:cs="Liberation Serif"/>
                                <w:color w:val="FFFFFF" w:themeColor="background1"/>
                                <w:sz w:val="20"/>
                                <w:szCs w:val="20"/>
                              </w:rPr>
                              <w:t xml:space="preserve">publicados </w:t>
                            </w:r>
                            <w:r w:rsidR="00322168" w:rsidRPr="00322168">
                              <w:rPr>
                                <w:rFonts w:ascii="Bookman Old Style" w:hAnsi="Bookman Old Style" w:cs="Liberation Serif"/>
                                <w:color w:val="FFFFFF" w:themeColor="background1"/>
                                <w:sz w:val="20"/>
                                <w:szCs w:val="20"/>
                              </w:rPr>
                              <w:t xml:space="preserve">entre 2016 a 2020, </w:t>
                            </w:r>
                            <w:r w:rsidR="00322168">
                              <w:rPr>
                                <w:rFonts w:ascii="Bookman Old Style" w:hAnsi="Bookman Old Style" w:cs="Liberation Serif"/>
                                <w:color w:val="FFFFFF" w:themeColor="background1"/>
                                <w:sz w:val="20"/>
                                <w:szCs w:val="20"/>
                              </w:rPr>
                              <w:t xml:space="preserve">mediante busca </w:t>
                            </w:r>
                            <w:r w:rsidR="00322168" w:rsidRPr="00322168">
                              <w:rPr>
                                <w:rFonts w:ascii="Bookman Old Style" w:hAnsi="Bookman Old Style" w:cs="Liberation Serif"/>
                                <w:color w:val="FFFFFF" w:themeColor="background1"/>
                                <w:sz w:val="20"/>
                                <w:szCs w:val="20"/>
                              </w:rPr>
                              <w:t>nas bases de dados “SciELO” e “Scholar Google”, utilizand</w:t>
                            </w:r>
                            <w:r w:rsidR="00322168">
                              <w:rPr>
                                <w:rFonts w:ascii="Bookman Old Style" w:hAnsi="Bookman Old Style" w:cs="Liberation Serif"/>
                                <w:color w:val="FFFFFF" w:themeColor="background1"/>
                                <w:sz w:val="20"/>
                                <w:szCs w:val="20"/>
                              </w:rPr>
                              <w:t xml:space="preserve">o-se </w:t>
                            </w:r>
                            <w:r w:rsidR="00322168" w:rsidRPr="00322168">
                              <w:rPr>
                                <w:rFonts w:ascii="Bookman Old Style" w:hAnsi="Bookman Old Style" w:cs="Liberation Serif"/>
                                <w:color w:val="FFFFFF" w:themeColor="background1"/>
                                <w:sz w:val="20"/>
                                <w:szCs w:val="20"/>
                              </w:rPr>
                              <w:t>os descritores “Idoso”, “Doenças Sexualmente Transmissíveis” e “Sexualidade”.</w:t>
                            </w:r>
                          </w:p>
                          <w:p w14:paraId="58D2C29E" w14:textId="0DF9D9A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28810F07" w14:textId="1D32C3E1" w:rsidR="00B36A7F" w:rsidRPr="00B36A7F" w:rsidRDefault="00322168" w:rsidP="00B36A7F">
                            <w:pPr>
                              <w:jc w:val="both"/>
                              <w:rPr>
                                <w:rFonts w:ascii="Bookman Old Style" w:hAnsi="Bookman Old Style" w:cs="Liberation Serif"/>
                                <w:color w:val="FFFFFF" w:themeColor="background1"/>
                                <w:sz w:val="20"/>
                                <w:szCs w:val="20"/>
                              </w:rPr>
                            </w:pPr>
                            <w:r w:rsidRPr="00322168">
                              <w:rPr>
                                <w:rFonts w:ascii="Bookman Old Style" w:hAnsi="Bookman Old Style" w:cs="Liberation Serif"/>
                                <w:color w:val="FFFFFF" w:themeColor="background1"/>
                                <w:sz w:val="20"/>
                                <w:szCs w:val="20"/>
                              </w:rPr>
                              <w:t>Durante o processo de envelhecimento ocorrem diversas alterações da resposta sexual. Essas alterações ocorrem, sobretudo, nas mulheres devido as mudanças hormonais que ocorrem no período do climatério, gerando uma queda do interesse sexual. Embora comprovado que a sexualidade seja um fator importante para uma boa qualidade de vida na velhice, o estereotipo de improdutividade vinculado aos idosos faz com que esse público sinta vergonha e dificuldade para abordar a sua sexualidade até mesmo nas consultas médicas favorecendo uma vulnerabilidade cada vez mais prevalente desse público à </w:t>
                            </w:r>
                            <w:proofErr w:type="spellStart"/>
                            <w:r w:rsidRPr="00322168">
                              <w:rPr>
                                <w:rFonts w:ascii="Bookman Old Style" w:hAnsi="Bookman Old Style" w:cs="Liberation Serif"/>
                                <w:color w:val="FFFFFF" w:themeColor="background1"/>
                                <w:sz w:val="20"/>
                                <w:szCs w:val="20"/>
                              </w:rPr>
                              <w:t>ISTs</w:t>
                            </w:r>
                            <w:proofErr w:type="spellEnd"/>
                            <w:r w:rsidRPr="00322168">
                              <w:rPr>
                                <w:rFonts w:ascii="Bookman Old Style" w:hAnsi="Bookman Old Style" w:cs="Liberation Serif"/>
                                <w:color w:val="FFFFFF" w:themeColor="background1"/>
                                <w:sz w:val="20"/>
                                <w:szCs w:val="20"/>
                              </w:rPr>
                              <w:t>. Assim, a negligencia social fruto da rejeição e ridicularização da sexualidade das idosas, torna esse tema um tabu, causando sofrimento emocional e sentimento de desvalorização para essas idosas.</w:t>
                            </w:r>
                          </w:p>
                          <w:p w14:paraId="7A2A3B08" w14:textId="10F46740"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32DDB8C7" w14:textId="4C526C4D" w:rsidR="00322168" w:rsidRPr="00322168" w:rsidRDefault="00322168" w:rsidP="00322168">
                            <w:pPr>
                              <w:jc w:val="both"/>
                              <w:rPr>
                                <w:rFonts w:ascii="Bookman Old Style" w:hAnsi="Bookman Old Style" w:cs="Liberation Serif"/>
                                <w:color w:val="FFFFFF" w:themeColor="background1"/>
                                <w:sz w:val="20"/>
                                <w:szCs w:val="20"/>
                              </w:rPr>
                            </w:pPr>
                            <w:r w:rsidRPr="00322168">
                              <w:rPr>
                                <w:rFonts w:ascii="Bookman Old Style" w:hAnsi="Bookman Old Style" w:cs="Liberation Serif"/>
                                <w:color w:val="FFFFFF" w:themeColor="background1"/>
                                <w:sz w:val="20"/>
                                <w:szCs w:val="20"/>
                              </w:rPr>
                              <w:t xml:space="preserve">Conclui-se que a sexualidade na mulher idosa ainda é permeada por vários preconceitos, </w:t>
                            </w:r>
                            <w:r w:rsidR="00D36583">
                              <w:rPr>
                                <w:rFonts w:ascii="Bookman Old Style" w:hAnsi="Bookman Old Style" w:cs="Liberation Serif"/>
                                <w:color w:val="FFFFFF" w:themeColor="background1"/>
                                <w:sz w:val="20"/>
                                <w:szCs w:val="20"/>
                              </w:rPr>
                              <w:t xml:space="preserve">resultando em </w:t>
                            </w:r>
                            <w:r w:rsidRPr="00322168">
                              <w:rPr>
                                <w:rFonts w:ascii="Bookman Old Style" w:hAnsi="Bookman Old Style" w:cs="Liberation Serif"/>
                                <w:color w:val="FFFFFF" w:themeColor="background1"/>
                                <w:sz w:val="20"/>
                                <w:szCs w:val="20"/>
                              </w:rPr>
                              <w:t xml:space="preserve">negligencia social com esse público. Todavia, o assunto deve ser tratado com naturalidade e abordando assuntos como </w:t>
                            </w:r>
                            <w:proofErr w:type="spellStart"/>
                            <w:r w:rsidRPr="00322168">
                              <w:rPr>
                                <w:rFonts w:ascii="Bookman Old Style" w:hAnsi="Bookman Old Style" w:cs="Liberation Serif"/>
                                <w:color w:val="FFFFFF" w:themeColor="background1"/>
                                <w:sz w:val="20"/>
                                <w:szCs w:val="20"/>
                              </w:rPr>
                              <w:t>ISTs</w:t>
                            </w:r>
                            <w:proofErr w:type="spellEnd"/>
                            <w:r w:rsidRPr="00322168">
                              <w:rPr>
                                <w:rFonts w:ascii="Bookman Old Style" w:hAnsi="Bookman Old Style" w:cs="Liberation Serif"/>
                                <w:color w:val="FFFFFF" w:themeColor="background1"/>
                                <w:sz w:val="20"/>
                                <w:szCs w:val="20"/>
                              </w:rPr>
                              <w:t xml:space="preserve">. </w:t>
                            </w:r>
                          </w:p>
                          <w:p w14:paraId="4127AAA7" w14:textId="3416EB6B" w:rsidR="00B36A7F" w:rsidRPr="00B36A7F" w:rsidRDefault="00B36A7F" w:rsidP="00B36A7F">
                            <w:pPr>
                              <w:jc w:val="both"/>
                              <w:rPr>
                                <w:rFonts w:ascii="Bookman Old Style" w:hAnsi="Bookman Old Style" w:cs="Liberation Serif"/>
                                <w:color w:val="FFFFFF" w:themeColor="background1"/>
                                <w:sz w:val="20"/>
                                <w:szCs w:val="20"/>
                              </w:rPr>
                            </w:pPr>
                          </w:p>
                          <w:p w14:paraId="29CA8F2D"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5AE38843" w14:textId="245C9FBE" w:rsidR="00B36A7F" w:rsidRPr="00D36583" w:rsidRDefault="00322168" w:rsidP="00B36A7F">
                            <w:pPr>
                              <w:jc w:val="both"/>
                              <w:rPr>
                                <w:rFonts w:ascii="Bookman Old Style" w:hAnsi="Bookman Old Style" w:cs="Liberation Serif"/>
                                <w:i/>
                                <w:iCs/>
                                <w:color w:val="FFFFFF" w:themeColor="background1"/>
                                <w:sz w:val="20"/>
                                <w:szCs w:val="20"/>
                              </w:rPr>
                            </w:pPr>
                            <w:r>
                              <w:rPr>
                                <w:rFonts w:ascii="Bookman Old Style" w:hAnsi="Bookman Old Style" w:cs="Liberation Serif"/>
                                <w:i/>
                                <w:color w:val="FFFFFF" w:themeColor="background1"/>
                                <w:sz w:val="20"/>
                                <w:szCs w:val="20"/>
                              </w:rPr>
                              <w:t xml:space="preserve"> </w:t>
                            </w:r>
                            <w:r w:rsidRPr="00322168">
                              <w:rPr>
                                <w:rFonts w:ascii="Bookman Old Style" w:hAnsi="Bookman Old Style" w:cs="Liberation Serif"/>
                                <w:i/>
                                <w:iCs/>
                                <w:color w:val="FFFFFF" w:themeColor="background1"/>
                                <w:sz w:val="20"/>
                                <w:szCs w:val="20"/>
                              </w:rPr>
                              <w:t>Envelhecimento. Sexualidade. Idos</w:t>
                            </w:r>
                            <w:r>
                              <w:rPr>
                                <w:rFonts w:ascii="Bookman Old Style" w:hAnsi="Bookman Old Style" w:cs="Liberation Serif"/>
                                <w:i/>
                                <w:iCs/>
                                <w:color w:val="FFFFFF" w:themeColor="background1"/>
                                <w:sz w:val="20"/>
                                <w:szCs w:val="20"/>
                              </w:rPr>
                              <w:t>o</w:t>
                            </w:r>
                            <w:r w:rsidRPr="00322168">
                              <w:rPr>
                                <w:rFonts w:ascii="Bookman Old Style" w:hAnsi="Bookman Old Style" w:cs="Liberation Serif"/>
                                <w:i/>
                                <w:iCs/>
                                <w:color w:val="FFFFFF" w:themeColor="background1"/>
                                <w:sz w:val="20"/>
                                <w:szCs w:val="20"/>
                              </w:rPr>
                              <w:t>. Mulheres</w:t>
                            </w:r>
                          </w:p>
                          <w:p w14:paraId="65EF6727"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2C5523D4"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7768F146" w14:textId="4EBAA7C0" w:rsidR="00322168" w:rsidRDefault="00322168" w:rsidP="00322168">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 xml:space="preserve">Centro Universitário de Anápolis - </w:t>
                            </w:r>
                            <w:proofErr w:type="spellStart"/>
                            <w:r>
                              <w:rPr>
                                <w:rFonts w:ascii="Bookman Old Style" w:hAnsi="Bookman Old Style" w:cs="Liberation Serif"/>
                                <w:color w:val="FFFFFF" w:themeColor="background1"/>
                                <w:sz w:val="16"/>
                                <w:szCs w:val="16"/>
                              </w:rPr>
                              <w:t>UniEVANGÉLICA</w:t>
                            </w:r>
                            <w:proofErr w:type="spellEnd"/>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GO</w:t>
                            </w:r>
                          </w:p>
                          <w:p w14:paraId="0FFD0F6E" w14:textId="77777777" w:rsidR="00322168" w:rsidRPr="00B36A7F" w:rsidRDefault="00322168" w:rsidP="00322168">
                            <w:pPr>
                              <w:spacing w:after="0" w:line="240" w:lineRule="auto"/>
                              <w:jc w:val="both"/>
                              <w:rPr>
                                <w:rFonts w:ascii="Bookman Old Style" w:hAnsi="Bookman Old Style" w:cs="Liberation Serif"/>
                                <w:color w:val="FFFFFF" w:themeColor="background1"/>
                                <w:sz w:val="16"/>
                                <w:szCs w:val="16"/>
                              </w:rPr>
                            </w:pPr>
                            <w:r w:rsidRPr="008B6DBF">
                              <w:rPr>
                                <w:rFonts w:ascii="Bookman Old Style" w:hAnsi="Bookman Old Style" w:cs="Liberation Serif"/>
                                <w:color w:val="FFFFFF" w:themeColor="background1"/>
                                <w:sz w:val="16"/>
                                <w:szCs w:val="16"/>
                                <w:vertAlign w:val="superscript"/>
                              </w:rPr>
                              <w:t>2</w:t>
                            </w:r>
                            <w:r w:rsidRPr="00D9728B">
                              <w:rPr>
                                <w:rFonts w:ascii="Bookman Old Style" w:hAnsi="Bookman Old Style" w:cs="Liberation Serif"/>
                                <w:color w:val="FFFFFF" w:themeColor="background1"/>
                                <w:sz w:val="16"/>
                                <w:szCs w:val="16"/>
                              </w:rPr>
                              <w:t>Docente</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 xml:space="preserve">Centro Universitário de Anápolis - </w:t>
                            </w:r>
                            <w:proofErr w:type="spellStart"/>
                            <w:r>
                              <w:rPr>
                                <w:rFonts w:ascii="Bookman Old Style" w:hAnsi="Bookman Old Style" w:cs="Liberation Serif"/>
                                <w:color w:val="FFFFFF" w:themeColor="background1"/>
                                <w:sz w:val="16"/>
                                <w:szCs w:val="16"/>
                              </w:rPr>
                              <w:t>UniEVANGÉLICA</w:t>
                            </w:r>
                            <w:proofErr w:type="spellEnd"/>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GO</w:t>
                            </w:r>
                          </w:p>
                          <w:p w14:paraId="594C3BA1" w14:textId="7A45B251"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C98717E" w14:textId="69C2500E"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4E12"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6B14EE6D" w14:textId="59825D7D" w:rsidR="00B36A7F" w:rsidRPr="00B36A7F" w:rsidRDefault="00361B21"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w:t>
                      </w:r>
                      <w:r w:rsidRPr="00361B21">
                        <w:rPr>
                          <w:rFonts w:ascii="Bookman Old Style" w:hAnsi="Bookman Old Style" w:cs="Liberation Serif"/>
                          <w:b/>
                          <w:color w:val="C5E0B3" w:themeColor="accent6" w:themeTint="66"/>
                          <w:sz w:val="20"/>
                          <w:szCs w:val="20"/>
                        </w:rPr>
                        <w:t>DUÇÃ</w:t>
                      </w:r>
                      <w:r w:rsidRPr="00B36A7F">
                        <w:rPr>
                          <w:rFonts w:ascii="Bookman Old Style" w:hAnsi="Bookman Old Style" w:cs="Liberation Serif"/>
                          <w:b/>
                          <w:color w:val="C5E0B3" w:themeColor="accent6" w:themeTint="66"/>
                          <w:sz w:val="20"/>
                          <w:szCs w:val="20"/>
                        </w:rPr>
                        <w:t>O</w:t>
                      </w:r>
                      <w:r w:rsidRPr="00B36A7F">
                        <w:rPr>
                          <w:rFonts w:ascii="Bookman Old Style" w:hAnsi="Bookman Old Style" w:cs="Liberation Serif"/>
                          <w:color w:val="C5E0B3" w:themeColor="accent6" w:themeTint="66"/>
                          <w:sz w:val="20"/>
                          <w:szCs w:val="20"/>
                        </w:rPr>
                        <w:t>:</w:t>
                      </w:r>
                    </w:p>
                    <w:p w14:paraId="1D0BBDB7" w14:textId="7E69F75D" w:rsidR="00B36A7F" w:rsidRPr="00B36A7F" w:rsidRDefault="00361B21" w:rsidP="00B36A7F">
                      <w:pPr>
                        <w:jc w:val="both"/>
                        <w:rPr>
                          <w:rFonts w:ascii="Bookman Old Style" w:hAnsi="Bookman Old Style" w:cs="Liberation Serif"/>
                          <w:color w:val="FFFFFF" w:themeColor="background1"/>
                          <w:sz w:val="20"/>
                          <w:szCs w:val="20"/>
                        </w:rPr>
                      </w:pPr>
                      <w:r w:rsidRPr="00361B21">
                        <w:rPr>
                          <w:rFonts w:ascii="Bookman Old Style" w:hAnsi="Bookman Old Style" w:cs="Liberation Serif"/>
                          <w:color w:val="FFFFFF" w:themeColor="background1"/>
                          <w:sz w:val="20"/>
                          <w:szCs w:val="20"/>
                        </w:rPr>
                        <w:t>As mulheres iguais ou acima de 60 anos passam por discriminações e/ou preconceitos sexistas, tendo em vista as errôneas noções sociais de assexualidade na velhice. Assim, a mulher idosa enfrenta não só o preconceito da sexualidade na senilidade como as consequências de sua invisibilidade sexual.</w:t>
                      </w:r>
                    </w:p>
                    <w:p w14:paraId="6679E188" w14:textId="31473A9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6CCE0641" w14:textId="0BB16DE1" w:rsidR="00B36A7F" w:rsidRPr="00B36A7F" w:rsidRDefault="00361B21" w:rsidP="00B36A7F">
                      <w:pPr>
                        <w:jc w:val="both"/>
                        <w:rPr>
                          <w:rFonts w:ascii="Bookman Old Style" w:hAnsi="Bookman Old Style" w:cs="Liberation Serif"/>
                          <w:color w:val="FFFFFF" w:themeColor="background1"/>
                          <w:sz w:val="20"/>
                          <w:szCs w:val="20"/>
                        </w:rPr>
                      </w:pPr>
                      <w:r w:rsidRPr="00361B21">
                        <w:rPr>
                          <w:rFonts w:ascii="Bookman Old Style" w:hAnsi="Bookman Old Style" w:cs="Liberation Serif"/>
                          <w:color w:val="FFFFFF" w:themeColor="background1"/>
                          <w:sz w:val="20"/>
                          <w:szCs w:val="20"/>
                        </w:rPr>
                        <w:t>O presente estudo buscou relacionar a sexualidade na senilidade e sua invisibilidade na sociedade.</w:t>
                      </w:r>
                    </w:p>
                    <w:p w14:paraId="36D2E260" w14:textId="6E143FA6"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534352F7" w14:textId="1B251603" w:rsidR="00B36A7F" w:rsidRPr="00B36A7F" w:rsidRDefault="0058680F"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Trata-se de uma revisão de literatura, baseada na seleção de </w:t>
                      </w:r>
                      <w:r w:rsidR="00322168" w:rsidRPr="00322168">
                        <w:rPr>
                          <w:rFonts w:ascii="Bookman Old Style" w:hAnsi="Bookman Old Style" w:cs="Liberation Serif"/>
                          <w:color w:val="FFFFFF" w:themeColor="background1"/>
                          <w:sz w:val="20"/>
                          <w:szCs w:val="20"/>
                        </w:rPr>
                        <w:t xml:space="preserve">12 artigos, em inglês e em português, </w:t>
                      </w:r>
                      <w:r w:rsidR="00322168">
                        <w:rPr>
                          <w:rFonts w:ascii="Bookman Old Style" w:hAnsi="Bookman Old Style" w:cs="Liberation Serif"/>
                          <w:color w:val="FFFFFF" w:themeColor="background1"/>
                          <w:sz w:val="20"/>
                          <w:szCs w:val="20"/>
                        </w:rPr>
                        <w:t xml:space="preserve">publicados </w:t>
                      </w:r>
                      <w:r w:rsidR="00322168" w:rsidRPr="00322168">
                        <w:rPr>
                          <w:rFonts w:ascii="Bookman Old Style" w:hAnsi="Bookman Old Style" w:cs="Liberation Serif"/>
                          <w:color w:val="FFFFFF" w:themeColor="background1"/>
                          <w:sz w:val="20"/>
                          <w:szCs w:val="20"/>
                        </w:rPr>
                        <w:t xml:space="preserve">entre 2016 a 2020, </w:t>
                      </w:r>
                      <w:r w:rsidR="00322168">
                        <w:rPr>
                          <w:rFonts w:ascii="Bookman Old Style" w:hAnsi="Bookman Old Style" w:cs="Liberation Serif"/>
                          <w:color w:val="FFFFFF" w:themeColor="background1"/>
                          <w:sz w:val="20"/>
                          <w:szCs w:val="20"/>
                        </w:rPr>
                        <w:t xml:space="preserve">mediante busca </w:t>
                      </w:r>
                      <w:r w:rsidR="00322168" w:rsidRPr="00322168">
                        <w:rPr>
                          <w:rFonts w:ascii="Bookman Old Style" w:hAnsi="Bookman Old Style" w:cs="Liberation Serif"/>
                          <w:color w:val="FFFFFF" w:themeColor="background1"/>
                          <w:sz w:val="20"/>
                          <w:szCs w:val="20"/>
                        </w:rPr>
                        <w:t>nas bases de dados “SciELO” e “Scholar Google”, utilizand</w:t>
                      </w:r>
                      <w:r w:rsidR="00322168">
                        <w:rPr>
                          <w:rFonts w:ascii="Bookman Old Style" w:hAnsi="Bookman Old Style" w:cs="Liberation Serif"/>
                          <w:color w:val="FFFFFF" w:themeColor="background1"/>
                          <w:sz w:val="20"/>
                          <w:szCs w:val="20"/>
                        </w:rPr>
                        <w:t xml:space="preserve">o-se </w:t>
                      </w:r>
                      <w:r w:rsidR="00322168" w:rsidRPr="00322168">
                        <w:rPr>
                          <w:rFonts w:ascii="Bookman Old Style" w:hAnsi="Bookman Old Style" w:cs="Liberation Serif"/>
                          <w:color w:val="FFFFFF" w:themeColor="background1"/>
                          <w:sz w:val="20"/>
                          <w:szCs w:val="20"/>
                        </w:rPr>
                        <w:t>os descritores “Idoso”, “Doenças Sexualmente Transmissíveis” e “Sexualidade”.</w:t>
                      </w:r>
                    </w:p>
                    <w:p w14:paraId="58D2C29E" w14:textId="0DF9D9A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28810F07" w14:textId="1D32C3E1" w:rsidR="00B36A7F" w:rsidRPr="00B36A7F" w:rsidRDefault="00322168" w:rsidP="00B36A7F">
                      <w:pPr>
                        <w:jc w:val="both"/>
                        <w:rPr>
                          <w:rFonts w:ascii="Bookman Old Style" w:hAnsi="Bookman Old Style" w:cs="Liberation Serif"/>
                          <w:color w:val="FFFFFF" w:themeColor="background1"/>
                          <w:sz w:val="20"/>
                          <w:szCs w:val="20"/>
                        </w:rPr>
                      </w:pPr>
                      <w:r w:rsidRPr="00322168">
                        <w:rPr>
                          <w:rFonts w:ascii="Bookman Old Style" w:hAnsi="Bookman Old Style" w:cs="Liberation Serif"/>
                          <w:color w:val="FFFFFF" w:themeColor="background1"/>
                          <w:sz w:val="20"/>
                          <w:szCs w:val="20"/>
                        </w:rPr>
                        <w:t>Durante o processo de envelhecimento ocorrem diversas alterações da resposta sexual. Essas alterações ocorrem, sobretudo, nas mulheres devido as mudanças hormonais que ocorrem no período do climatério, gerando uma queda do interesse sexual. Embora comprovado que a sexualidade seja um fator importante para uma boa qualidade de vida na velhice, o estereotipo de improdutividade vinculado aos idosos faz com que esse público sinta vergonha e dificuldade para abordar a sua sexualidade até mesmo nas consultas médicas favorecendo uma vulnerabilidade cada vez mais prevalente desse público à </w:t>
                      </w:r>
                      <w:proofErr w:type="spellStart"/>
                      <w:r w:rsidRPr="00322168">
                        <w:rPr>
                          <w:rFonts w:ascii="Bookman Old Style" w:hAnsi="Bookman Old Style" w:cs="Liberation Serif"/>
                          <w:color w:val="FFFFFF" w:themeColor="background1"/>
                          <w:sz w:val="20"/>
                          <w:szCs w:val="20"/>
                        </w:rPr>
                        <w:t>ISTs</w:t>
                      </w:r>
                      <w:proofErr w:type="spellEnd"/>
                      <w:r w:rsidRPr="00322168">
                        <w:rPr>
                          <w:rFonts w:ascii="Bookman Old Style" w:hAnsi="Bookman Old Style" w:cs="Liberation Serif"/>
                          <w:color w:val="FFFFFF" w:themeColor="background1"/>
                          <w:sz w:val="20"/>
                          <w:szCs w:val="20"/>
                        </w:rPr>
                        <w:t>. Assim, a negligencia social fruto da rejeição e ridicularização da sexualidade das idosas, torna esse tema um tabu, causando sofrimento emocional e sentimento de desvalorização para essas idosas.</w:t>
                      </w:r>
                    </w:p>
                    <w:p w14:paraId="7A2A3B08" w14:textId="10F46740"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32DDB8C7" w14:textId="4C526C4D" w:rsidR="00322168" w:rsidRPr="00322168" w:rsidRDefault="00322168" w:rsidP="00322168">
                      <w:pPr>
                        <w:jc w:val="both"/>
                        <w:rPr>
                          <w:rFonts w:ascii="Bookman Old Style" w:hAnsi="Bookman Old Style" w:cs="Liberation Serif"/>
                          <w:color w:val="FFFFFF" w:themeColor="background1"/>
                          <w:sz w:val="20"/>
                          <w:szCs w:val="20"/>
                        </w:rPr>
                      </w:pPr>
                      <w:r w:rsidRPr="00322168">
                        <w:rPr>
                          <w:rFonts w:ascii="Bookman Old Style" w:hAnsi="Bookman Old Style" w:cs="Liberation Serif"/>
                          <w:color w:val="FFFFFF" w:themeColor="background1"/>
                          <w:sz w:val="20"/>
                          <w:szCs w:val="20"/>
                        </w:rPr>
                        <w:t xml:space="preserve">Conclui-se que a sexualidade na mulher idosa ainda é permeada por vários preconceitos, </w:t>
                      </w:r>
                      <w:r w:rsidR="00D36583">
                        <w:rPr>
                          <w:rFonts w:ascii="Bookman Old Style" w:hAnsi="Bookman Old Style" w:cs="Liberation Serif"/>
                          <w:color w:val="FFFFFF" w:themeColor="background1"/>
                          <w:sz w:val="20"/>
                          <w:szCs w:val="20"/>
                        </w:rPr>
                        <w:t xml:space="preserve">resultando em </w:t>
                      </w:r>
                      <w:r w:rsidRPr="00322168">
                        <w:rPr>
                          <w:rFonts w:ascii="Bookman Old Style" w:hAnsi="Bookman Old Style" w:cs="Liberation Serif"/>
                          <w:color w:val="FFFFFF" w:themeColor="background1"/>
                          <w:sz w:val="20"/>
                          <w:szCs w:val="20"/>
                        </w:rPr>
                        <w:t xml:space="preserve">negligencia social com esse público. Todavia, o assunto deve ser tratado com naturalidade e abordando assuntos como </w:t>
                      </w:r>
                      <w:proofErr w:type="spellStart"/>
                      <w:r w:rsidRPr="00322168">
                        <w:rPr>
                          <w:rFonts w:ascii="Bookman Old Style" w:hAnsi="Bookman Old Style" w:cs="Liberation Serif"/>
                          <w:color w:val="FFFFFF" w:themeColor="background1"/>
                          <w:sz w:val="20"/>
                          <w:szCs w:val="20"/>
                        </w:rPr>
                        <w:t>ISTs</w:t>
                      </w:r>
                      <w:proofErr w:type="spellEnd"/>
                      <w:r w:rsidRPr="00322168">
                        <w:rPr>
                          <w:rFonts w:ascii="Bookman Old Style" w:hAnsi="Bookman Old Style" w:cs="Liberation Serif"/>
                          <w:color w:val="FFFFFF" w:themeColor="background1"/>
                          <w:sz w:val="20"/>
                          <w:szCs w:val="20"/>
                        </w:rPr>
                        <w:t xml:space="preserve">. </w:t>
                      </w:r>
                    </w:p>
                    <w:p w14:paraId="4127AAA7" w14:textId="3416EB6B" w:rsidR="00B36A7F" w:rsidRPr="00B36A7F" w:rsidRDefault="00B36A7F" w:rsidP="00B36A7F">
                      <w:pPr>
                        <w:jc w:val="both"/>
                        <w:rPr>
                          <w:rFonts w:ascii="Bookman Old Style" w:hAnsi="Bookman Old Style" w:cs="Liberation Serif"/>
                          <w:color w:val="FFFFFF" w:themeColor="background1"/>
                          <w:sz w:val="20"/>
                          <w:szCs w:val="20"/>
                        </w:rPr>
                      </w:pPr>
                    </w:p>
                    <w:p w14:paraId="29CA8F2D"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5AE38843" w14:textId="245C9FBE" w:rsidR="00B36A7F" w:rsidRPr="00D36583" w:rsidRDefault="00322168" w:rsidP="00B36A7F">
                      <w:pPr>
                        <w:jc w:val="both"/>
                        <w:rPr>
                          <w:rFonts w:ascii="Bookman Old Style" w:hAnsi="Bookman Old Style" w:cs="Liberation Serif"/>
                          <w:i/>
                          <w:iCs/>
                          <w:color w:val="FFFFFF" w:themeColor="background1"/>
                          <w:sz w:val="20"/>
                          <w:szCs w:val="20"/>
                        </w:rPr>
                      </w:pPr>
                      <w:r>
                        <w:rPr>
                          <w:rFonts w:ascii="Bookman Old Style" w:hAnsi="Bookman Old Style" w:cs="Liberation Serif"/>
                          <w:i/>
                          <w:color w:val="FFFFFF" w:themeColor="background1"/>
                          <w:sz w:val="20"/>
                          <w:szCs w:val="20"/>
                        </w:rPr>
                        <w:t xml:space="preserve"> </w:t>
                      </w:r>
                      <w:r w:rsidRPr="00322168">
                        <w:rPr>
                          <w:rFonts w:ascii="Bookman Old Style" w:hAnsi="Bookman Old Style" w:cs="Liberation Serif"/>
                          <w:i/>
                          <w:iCs/>
                          <w:color w:val="FFFFFF" w:themeColor="background1"/>
                          <w:sz w:val="20"/>
                          <w:szCs w:val="20"/>
                        </w:rPr>
                        <w:t>Envelhecimento. Sexualidade. Idos</w:t>
                      </w:r>
                      <w:r>
                        <w:rPr>
                          <w:rFonts w:ascii="Bookman Old Style" w:hAnsi="Bookman Old Style" w:cs="Liberation Serif"/>
                          <w:i/>
                          <w:iCs/>
                          <w:color w:val="FFFFFF" w:themeColor="background1"/>
                          <w:sz w:val="20"/>
                          <w:szCs w:val="20"/>
                        </w:rPr>
                        <w:t>o</w:t>
                      </w:r>
                      <w:r w:rsidRPr="00322168">
                        <w:rPr>
                          <w:rFonts w:ascii="Bookman Old Style" w:hAnsi="Bookman Old Style" w:cs="Liberation Serif"/>
                          <w:i/>
                          <w:iCs/>
                          <w:color w:val="FFFFFF" w:themeColor="background1"/>
                          <w:sz w:val="20"/>
                          <w:szCs w:val="20"/>
                        </w:rPr>
                        <w:t>. Mulheres</w:t>
                      </w:r>
                    </w:p>
                    <w:p w14:paraId="65EF6727"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2C5523D4"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7768F146" w14:textId="4EBAA7C0" w:rsidR="00322168" w:rsidRDefault="00322168" w:rsidP="00322168">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 xml:space="preserve">Centro Universitário de Anápolis - </w:t>
                      </w:r>
                      <w:proofErr w:type="spellStart"/>
                      <w:r>
                        <w:rPr>
                          <w:rFonts w:ascii="Bookman Old Style" w:hAnsi="Bookman Old Style" w:cs="Liberation Serif"/>
                          <w:color w:val="FFFFFF" w:themeColor="background1"/>
                          <w:sz w:val="16"/>
                          <w:szCs w:val="16"/>
                        </w:rPr>
                        <w:t>UniEVANGÉLICA</w:t>
                      </w:r>
                      <w:proofErr w:type="spellEnd"/>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GO</w:t>
                      </w:r>
                    </w:p>
                    <w:p w14:paraId="0FFD0F6E" w14:textId="77777777" w:rsidR="00322168" w:rsidRPr="00B36A7F" w:rsidRDefault="00322168" w:rsidP="00322168">
                      <w:pPr>
                        <w:spacing w:after="0" w:line="240" w:lineRule="auto"/>
                        <w:jc w:val="both"/>
                        <w:rPr>
                          <w:rFonts w:ascii="Bookman Old Style" w:hAnsi="Bookman Old Style" w:cs="Liberation Serif"/>
                          <w:color w:val="FFFFFF" w:themeColor="background1"/>
                          <w:sz w:val="16"/>
                          <w:szCs w:val="16"/>
                        </w:rPr>
                      </w:pPr>
                      <w:r w:rsidRPr="008B6DBF">
                        <w:rPr>
                          <w:rFonts w:ascii="Bookman Old Style" w:hAnsi="Bookman Old Style" w:cs="Liberation Serif"/>
                          <w:color w:val="FFFFFF" w:themeColor="background1"/>
                          <w:sz w:val="16"/>
                          <w:szCs w:val="16"/>
                          <w:vertAlign w:val="superscript"/>
                        </w:rPr>
                        <w:t>2</w:t>
                      </w:r>
                      <w:r w:rsidRPr="00D9728B">
                        <w:rPr>
                          <w:rFonts w:ascii="Bookman Old Style" w:hAnsi="Bookman Old Style" w:cs="Liberation Serif"/>
                          <w:color w:val="FFFFFF" w:themeColor="background1"/>
                          <w:sz w:val="16"/>
                          <w:szCs w:val="16"/>
                        </w:rPr>
                        <w:t>Docente</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 xml:space="preserve">Centro Universitário de Anápolis - </w:t>
                      </w:r>
                      <w:proofErr w:type="spellStart"/>
                      <w:r>
                        <w:rPr>
                          <w:rFonts w:ascii="Bookman Old Style" w:hAnsi="Bookman Old Style" w:cs="Liberation Serif"/>
                          <w:color w:val="FFFFFF" w:themeColor="background1"/>
                          <w:sz w:val="16"/>
                          <w:szCs w:val="16"/>
                        </w:rPr>
                        <w:t>UniEVANGÉLICA</w:t>
                      </w:r>
                      <w:proofErr w:type="spellEnd"/>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GO</w:t>
                      </w:r>
                    </w:p>
                    <w:p w14:paraId="594C3BA1" w14:textId="7A45B251"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C98717E" w14:textId="69C2500E"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7A87062A" wp14:editId="29048467">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3CE959E9" w14:textId="2DCC4019" w:rsidR="00B36A7F" w:rsidRPr="0012334B" w:rsidRDefault="00E045B9"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Autores:</w:t>
                            </w:r>
                            <w:r w:rsidR="00FC46B4">
                              <w:rPr>
                                <w:rFonts w:ascii="Bookman Old Style" w:hAnsi="Bookman Old Style" w:cs="Liberation Serif"/>
                                <w:color w:val="FFFFFF" w:themeColor="background1"/>
                                <w:sz w:val="20"/>
                                <w:szCs w:val="20"/>
                              </w:rPr>
                              <w:t xml:space="preserve"> </w:t>
                            </w:r>
                            <w:proofErr w:type="spellStart"/>
                            <w:r w:rsidR="00983DC2">
                              <w:rPr>
                                <w:rFonts w:ascii="Bookman Old Style" w:hAnsi="Bookman Old Style" w:cs="Liberation Serif"/>
                                <w:color w:val="FFFFFF" w:themeColor="background1"/>
                                <w:sz w:val="20"/>
                                <w:szCs w:val="20"/>
                              </w:rPr>
                              <w:t>Sam’la</w:t>
                            </w:r>
                            <w:proofErr w:type="spellEnd"/>
                            <w:r w:rsidR="00983DC2">
                              <w:rPr>
                                <w:rFonts w:ascii="Bookman Old Style" w:hAnsi="Bookman Old Style" w:cs="Liberation Serif"/>
                                <w:color w:val="FFFFFF" w:themeColor="background1"/>
                                <w:sz w:val="20"/>
                                <w:szCs w:val="20"/>
                              </w:rPr>
                              <w:t xml:space="preserve"> Helou </w:t>
                            </w:r>
                            <w:proofErr w:type="spellStart"/>
                            <w:r w:rsidR="00983DC2">
                              <w:rPr>
                                <w:rFonts w:ascii="Bookman Old Style" w:hAnsi="Bookman Old Style" w:cs="Liberation Serif"/>
                                <w:color w:val="FFFFFF" w:themeColor="background1"/>
                                <w:sz w:val="20"/>
                                <w:szCs w:val="20"/>
                              </w:rPr>
                              <w:t>Aly</w:t>
                            </w:r>
                            <w:proofErr w:type="spellEnd"/>
                            <w:r w:rsidR="00983DC2">
                              <w:rPr>
                                <w:rFonts w:ascii="Bookman Old Style" w:hAnsi="Bookman Old Style" w:cs="Liberation Serif"/>
                                <w:color w:val="FFFFFF" w:themeColor="background1"/>
                                <w:sz w:val="20"/>
                                <w:szCs w:val="20"/>
                              </w:rPr>
                              <w:t xml:space="preserve"> Abreu</w:t>
                            </w:r>
                            <w:r w:rsidR="00B36A7F" w:rsidRPr="00B36A7F">
                              <w:rPr>
                                <w:rFonts w:ascii="Bookman Old Style" w:hAnsi="Bookman Old Style" w:cs="Liberation Serif"/>
                                <w:color w:val="FFFFFF" w:themeColor="background1"/>
                                <w:sz w:val="20"/>
                                <w:szCs w:val="20"/>
                                <w:vertAlign w:val="superscript"/>
                              </w:rPr>
                              <w:t>1</w:t>
                            </w:r>
                            <w:r w:rsidR="00B36A7F">
                              <w:rPr>
                                <w:rFonts w:ascii="Bookman Old Style" w:hAnsi="Bookman Old Style" w:cs="Liberation Serif"/>
                                <w:color w:val="FFFFFF" w:themeColor="background1"/>
                                <w:sz w:val="20"/>
                                <w:szCs w:val="20"/>
                              </w:rPr>
                              <w:t>,</w:t>
                            </w:r>
                            <w:r w:rsidR="00FC46B4">
                              <w:rPr>
                                <w:rFonts w:ascii="Bookman Old Style" w:hAnsi="Bookman Old Style" w:cs="Liberation Serif"/>
                                <w:color w:val="FFFFFF" w:themeColor="background1"/>
                                <w:sz w:val="20"/>
                                <w:szCs w:val="20"/>
                              </w:rPr>
                              <w:t xml:space="preserve"> </w:t>
                            </w:r>
                            <w:r w:rsidR="00983DC2" w:rsidRPr="00983DC2">
                              <w:rPr>
                                <w:rFonts w:ascii="Bookman Old Style" w:hAnsi="Bookman Old Style" w:cs="Liberation Serif"/>
                                <w:color w:val="FFFFFF" w:themeColor="background1"/>
                                <w:sz w:val="20"/>
                                <w:szCs w:val="20"/>
                              </w:rPr>
                              <w:t>Bianca</w:t>
                            </w:r>
                            <w:r w:rsidR="00983DC2">
                              <w:rPr>
                                <w:rFonts w:ascii="Bookman Old Style" w:hAnsi="Bookman Old Style" w:cs="Liberation Serif"/>
                                <w:color w:val="FFFFFF" w:themeColor="background1"/>
                                <w:sz w:val="20"/>
                                <w:szCs w:val="20"/>
                              </w:rPr>
                              <w:t xml:space="preserve"> </w:t>
                            </w:r>
                            <w:proofErr w:type="spellStart"/>
                            <w:r w:rsidR="00983DC2" w:rsidRPr="00983DC2">
                              <w:rPr>
                                <w:rFonts w:ascii="Bookman Old Style" w:hAnsi="Bookman Old Style" w:cs="Liberation Serif"/>
                                <w:color w:val="FFFFFF" w:themeColor="background1"/>
                                <w:sz w:val="20"/>
                                <w:szCs w:val="20"/>
                              </w:rPr>
                              <w:t>Yohana</w:t>
                            </w:r>
                            <w:proofErr w:type="spellEnd"/>
                            <w:r w:rsidR="00983DC2">
                              <w:rPr>
                                <w:rFonts w:ascii="Bookman Old Style" w:hAnsi="Bookman Old Style" w:cs="Liberation Serif"/>
                                <w:color w:val="FFFFFF" w:themeColor="background1"/>
                                <w:sz w:val="20"/>
                                <w:szCs w:val="20"/>
                              </w:rPr>
                              <w:t xml:space="preserve"> </w:t>
                            </w:r>
                            <w:r w:rsidR="00983DC2" w:rsidRPr="00983DC2">
                              <w:rPr>
                                <w:rFonts w:ascii="Bookman Old Style" w:hAnsi="Bookman Old Style" w:cs="Liberation Serif"/>
                                <w:color w:val="FFFFFF" w:themeColor="background1"/>
                                <w:sz w:val="20"/>
                                <w:szCs w:val="20"/>
                              </w:rPr>
                              <w:t>Machado Rodrigues</w:t>
                            </w:r>
                            <w:r w:rsidR="00983DC2" w:rsidRPr="00B36A7F">
                              <w:rPr>
                                <w:rFonts w:ascii="Bookman Old Style" w:hAnsi="Bookman Old Style" w:cs="Liberation Serif"/>
                                <w:color w:val="FFFFFF" w:themeColor="background1"/>
                                <w:sz w:val="20"/>
                                <w:szCs w:val="20"/>
                                <w:vertAlign w:val="superscript"/>
                              </w:rPr>
                              <w:t>1</w:t>
                            </w:r>
                            <w:r w:rsidR="00983DC2">
                              <w:rPr>
                                <w:rFonts w:ascii="Bookman Old Style" w:hAnsi="Bookman Old Style" w:cs="Liberation Serif"/>
                                <w:color w:val="FFFFFF" w:themeColor="background1"/>
                                <w:sz w:val="20"/>
                                <w:szCs w:val="20"/>
                                <w:vertAlign w:val="superscript"/>
                              </w:rPr>
                              <w:t>,</w:t>
                            </w:r>
                            <w:r w:rsidR="00983DC2" w:rsidRPr="00983DC2">
                              <w:rPr>
                                <w:rFonts w:ascii="Bookman Old Style" w:hAnsi="Bookman Old Style" w:cs="Liberation Serif"/>
                                <w:color w:val="FFFFFF" w:themeColor="background1"/>
                                <w:sz w:val="20"/>
                                <w:szCs w:val="20"/>
                              </w:rPr>
                              <w:t xml:space="preserve">Danielle Brandão Nascimento </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7062A" id="_x0000_t202" coordsize="21600,21600" o:spt="202" path="m,l,21600r21600,l21600,xe">
                <v:stroke joinstyle="miter"/>
                <v:path gradientshapeok="t" o:connecttype="rect"/>
              </v:shapetype>
              <v:shape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3CE959E9" w14:textId="2DCC4019" w:rsidR="00B36A7F" w:rsidRPr="0012334B" w:rsidRDefault="00E045B9"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Autores:</w:t>
                      </w:r>
                      <w:r w:rsidR="00FC46B4">
                        <w:rPr>
                          <w:rFonts w:ascii="Bookman Old Style" w:hAnsi="Bookman Old Style" w:cs="Liberation Serif"/>
                          <w:color w:val="FFFFFF" w:themeColor="background1"/>
                          <w:sz w:val="20"/>
                          <w:szCs w:val="20"/>
                        </w:rPr>
                        <w:t xml:space="preserve"> </w:t>
                      </w:r>
                      <w:proofErr w:type="spellStart"/>
                      <w:r w:rsidR="00983DC2">
                        <w:rPr>
                          <w:rFonts w:ascii="Bookman Old Style" w:hAnsi="Bookman Old Style" w:cs="Liberation Serif"/>
                          <w:color w:val="FFFFFF" w:themeColor="background1"/>
                          <w:sz w:val="20"/>
                          <w:szCs w:val="20"/>
                        </w:rPr>
                        <w:t>Sam’la</w:t>
                      </w:r>
                      <w:proofErr w:type="spellEnd"/>
                      <w:r w:rsidR="00983DC2">
                        <w:rPr>
                          <w:rFonts w:ascii="Bookman Old Style" w:hAnsi="Bookman Old Style" w:cs="Liberation Serif"/>
                          <w:color w:val="FFFFFF" w:themeColor="background1"/>
                          <w:sz w:val="20"/>
                          <w:szCs w:val="20"/>
                        </w:rPr>
                        <w:t xml:space="preserve"> Helou </w:t>
                      </w:r>
                      <w:proofErr w:type="spellStart"/>
                      <w:r w:rsidR="00983DC2">
                        <w:rPr>
                          <w:rFonts w:ascii="Bookman Old Style" w:hAnsi="Bookman Old Style" w:cs="Liberation Serif"/>
                          <w:color w:val="FFFFFF" w:themeColor="background1"/>
                          <w:sz w:val="20"/>
                          <w:szCs w:val="20"/>
                        </w:rPr>
                        <w:t>Aly</w:t>
                      </w:r>
                      <w:proofErr w:type="spellEnd"/>
                      <w:r w:rsidR="00983DC2">
                        <w:rPr>
                          <w:rFonts w:ascii="Bookman Old Style" w:hAnsi="Bookman Old Style" w:cs="Liberation Serif"/>
                          <w:color w:val="FFFFFF" w:themeColor="background1"/>
                          <w:sz w:val="20"/>
                          <w:szCs w:val="20"/>
                        </w:rPr>
                        <w:t xml:space="preserve"> Abreu</w:t>
                      </w:r>
                      <w:r w:rsidR="00B36A7F" w:rsidRPr="00B36A7F">
                        <w:rPr>
                          <w:rFonts w:ascii="Bookman Old Style" w:hAnsi="Bookman Old Style" w:cs="Liberation Serif"/>
                          <w:color w:val="FFFFFF" w:themeColor="background1"/>
                          <w:sz w:val="20"/>
                          <w:szCs w:val="20"/>
                          <w:vertAlign w:val="superscript"/>
                        </w:rPr>
                        <w:t>1</w:t>
                      </w:r>
                      <w:r w:rsidR="00B36A7F">
                        <w:rPr>
                          <w:rFonts w:ascii="Bookman Old Style" w:hAnsi="Bookman Old Style" w:cs="Liberation Serif"/>
                          <w:color w:val="FFFFFF" w:themeColor="background1"/>
                          <w:sz w:val="20"/>
                          <w:szCs w:val="20"/>
                        </w:rPr>
                        <w:t>,</w:t>
                      </w:r>
                      <w:r w:rsidR="00FC46B4">
                        <w:rPr>
                          <w:rFonts w:ascii="Bookman Old Style" w:hAnsi="Bookman Old Style" w:cs="Liberation Serif"/>
                          <w:color w:val="FFFFFF" w:themeColor="background1"/>
                          <w:sz w:val="20"/>
                          <w:szCs w:val="20"/>
                        </w:rPr>
                        <w:t xml:space="preserve"> </w:t>
                      </w:r>
                      <w:r w:rsidR="00983DC2" w:rsidRPr="00983DC2">
                        <w:rPr>
                          <w:rFonts w:ascii="Bookman Old Style" w:hAnsi="Bookman Old Style" w:cs="Liberation Serif"/>
                          <w:color w:val="FFFFFF" w:themeColor="background1"/>
                          <w:sz w:val="20"/>
                          <w:szCs w:val="20"/>
                        </w:rPr>
                        <w:t>Bianca</w:t>
                      </w:r>
                      <w:r w:rsidR="00983DC2">
                        <w:rPr>
                          <w:rFonts w:ascii="Bookman Old Style" w:hAnsi="Bookman Old Style" w:cs="Liberation Serif"/>
                          <w:color w:val="FFFFFF" w:themeColor="background1"/>
                          <w:sz w:val="20"/>
                          <w:szCs w:val="20"/>
                        </w:rPr>
                        <w:t xml:space="preserve"> </w:t>
                      </w:r>
                      <w:proofErr w:type="spellStart"/>
                      <w:r w:rsidR="00983DC2" w:rsidRPr="00983DC2">
                        <w:rPr>
                          <w:rFonts w:ascii="Bookman Old Style" w:hAnsi="Bookman Old Style" w:cs="Liberation Serif"/>
                          <w:color w:val="FFFFFF" w:themeColor="background1"/>
                          <w:sz w:val="20"/>
                          <w:szCs w:val="20"/>
                        </w:rPr>
                        <w:t>Yohana</w:t>
                      </w:r>
                      <w:proofErr w:type="spellEnd"/>
                      <w:r w:rsidR="00983DC2">
                        <w:rPr>
                          <w:rFonts w:ascii="Bookman Old Style" w:hAnsi="Bookman Old Style" w:cs="Liberation Serif"/>
                          <w:color w:val="FFFFFF" w:themeColor="background1"/>
                          <w:sz w:val="20"/>
                          <w:szCs w:val="20"/>
                        </w:rPr>
                        <w:t xml:space="preserve"> </w:t>
                      </w:r>
                      <w:r w:rsidR="00983DC2" w:rsidRPr="00983DC2">
                        <w:rPr>
                          <w:rFonts w:ascii="Bookman Old Style" w:hAnsi="Bookman Old Style" w:cs="Liberation Serif"/>
                          <w:color w:val="FFFFFF" w:themeColor="background1"/>
                          <w:sz w:val="20"/>
                          <w:szCs w:val="20"/>
                        </w:rPr>
                        <w:t>Machado Rodrigues</w:t>
                      </w:r>
                      <w:r w:rsidR="00983DC2" w:rsidRPr="00B36A7F">
                        <w:rPr>
                          <w:rFonts w:ascii="Bookman Old Style" w:hAnsi="Bookman Old Style" w:cs="Liberation Serif"/>
                          <w:color w:val="FFFFFF" w:themeColor="background1"/>
                          <w:sz w:val="20"/>
                          <w:szCs w:val="20"/>
                          <w:vertAlign w:val="superscript"/>
                        </w:rPr>
                        <w:t>1</w:t>
                      </w:r>
                      <w:r w:rsidR="00983DC2">
                        <w:rPr>
                          <w:rFonts w:ascii="Bookman Old Style" w:hAnsi="Bookman Old Style" w:cs="Liberation Serif"/>
                          <w:color w:val="FFFFFF" w:themeColor="background1"/>
                          <w:sz w:val="20"/>
                          <w:szCs w:val="20"/>
                          <w:vertAlign w:val="superscript"/>
                        </w:rPr>
                        <w:t>,</w:t>
                      </w:r>
                      <w:r w:rsidR="00983DC2" w:rsidRPr="00983DC2">
                        <w:rPr>
                          <w:rFonts w:ascii="Bookman Old Style" w:hAnsi="Bookman Old Style" w:cs="Liberation Serif"/>
                          <w:color w:val="FFFFFF" w:themeColor="background1"/>
                          <w:sz w:val="20"/>
                          <w:szCs w:val="20"/>
                        </w:rPr>
                        <w:t xml:space="preserve">Danielle Brandão Nascimento </w:t>
                      </w:r>
                      <w:r w:rsidR="00B36A7F" w:rsidRPr="00B36A7F">
                        <w:rPr>
                          <w:rFonts w:ascii="Bookman Old Style" w:hAnsi="Bookman Old Style" w:cs="Liberation Serif"/>
                          <w:color w:val="FFFFFF" w:themeColor="background1"/>
                          <w:sz w:val="20"/>
                          <w:szCs w:val="20"/>
                          <w:vertAlign w:val="superscript"/>
                        </w:rPr>
                        <w:t>2</w:t>
                      </w:r>
                      <w:r w:rsidR="00B36A7F">
                        <w:rPr>
                          <w:rFonts w:ascii="Bookman Old Style" w:hAnsi="Bookman Old Style" w:cs="Liberation Serif"/>
                          <w:color w:val="FFFFFF" w:themeColor="background1"/>
                          <w:sz w:val="20"/>
                          <w:szCs w:val="20"/>
                        </w:rPr>
                        <w:t>.</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2D5822BC" wp14:editId="29394C6E">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121ECB80" w14:textId="6E9B2928" w:rsidR="00BB621E" w:rsidRPr="00B36A7F" w:rsidRDefault="00361B21" w:rsidP="0012334B">
                            <w:pPr>
                              <w:jc w:val="center"/>
                              <w:rPr>
                                <w:rFonts w:ascii="Bookman Old Style" w:hAnsi="Bookman Old Style" w:cs="Liberation Serif"/>
                                <w:color w:val="C5E0B3" w:themeColor="accent6" w:themeTint="66"/>
                                <w:sz w:val="40"/>
                                <w:szCs w:val="40"/>
                              </w:rPr>
                            </w:pPr>
                            <w:r w:rsidRPr="00361B21">
                              <w:rPr>
                                <w:rFonts w:ascii="Bookman Old Style" w:hAnsi="Bookman Old Style" w:cs="Liberation Serif"/>
                                <w:color w:val="C5E0B3" w:themeColor="accent6" w:themeTint="66"/>
                                <w:sz w:val="40"/>
                                <w:szCs w:val="40"/>
                              </w:rPr>
                              <w:t xml:space="preserve">Sexualidade </w:t>
                            </w:r>
                            <w:r w:rsidR="00E045B9" w:rsidRPr="00361B21">
                              <w:rPr>
                                <w:rFonts w:ascii="Bookman Old Style" w:hAnsi="Bookman Old Style" w:cs="Liberation Serif"/>
                                <w:color w:val="C5E0B3" w:themeColor="accent6" w:themeTint="66"/>
                                <w:sz w:val="40"/>
                                <w:szCs w:val="40"/>
                              </w:rPr>
                              <w:t xml:space="preserve">Na </w:t>
                            </w:r>
                            <w:r>
                              <w:rPr>
                                <w:rFonts w:ascii="Bookman Old Style" w:hAnsi="Bookman Old Style" w:cs="Liberation Serif"/>
                                <w:color w:val="C5E0B3" w:themeColor="accent6" w:themeTint="66"/>
                                <w:sz w:val="40"/>
                                <w:szCs w:val="40"/>
                              </w:rPr>
                              <w:t>T</w:t>
                            </w:r>
                            <w:r w:rsidRPr="00361B21">
                              <w:rPr>
                                <w:rFonts w:ascii="Bookman Old Style" w:hAnsi="Bookman Old Style" w:cs="Liberation Serif"/>
                                <w:color w:val="C5E0B3" w:themeColor="accent6" w:themeTint="66"/>
                                <w:sz w:val="40"/>
                                <w:szCs w:val="40"/>
                              </w:rPr>
                              <w:t xml:space="preserve">erceira </w:t>
                            </w:r>
                            <w:r>
                              <w:rPr>
                                <w:rFonts w:ascii="Bookman Old Style" w:hAnsi="Bookman Old Style" w:cs="Liberation Serif"/>
                                <w:color w:val="C5E0B3" w:themeColor="accent6" w:themeTint="66"/>
                                <w:sz w:val="40"/>
                                <w:szCs w:val="40"/>
                              </w:rPr>
                              <w:t>I</w:t>
                            </w:r>
                            <w:r w:rsidRPr="00361B21">
                              <w:rPr>
                                <w:rFonts w:ascii="Bookman Old Style" w:hAnsi="Bookman Old Style" w:cs="Liberation Serif"/>
                                <w:color w:val="C5E0B3" w:themeColor="accent6" w:themeTint="66"/>
                                <w:sz w:val="40"/>
                                <w:szCs w:val="40"/>
                              </w:rPr>
                              <w:t xml:space="preserve">dade </w:t>
                            </w:r>
                            <w:r w:rsidR="00E045B9" w:rsidRPr="00361B21">
                              <w:rPr>
                                <w:rFonts w:ascii="Bookman Old Style" w:hAnsi="Bookman Old Style" w:cs="Liberation Serif"/>
                                <w:color w:val="C5E0B3" w:themeColor="accent6" w:themeTint="66"/>
                                <w:sz w:val="40"/>
                                <w:szCs w:val="40"/>
                              </w:rPr>
                              <w:t xml:space="preserve">E </w:t>
                            </w:r>
                            <w:r>
                              <w:rPr>
                                <w:rFonts w:ascii="Bookman Old Style" w:hAnsi="Bookman Old Style" w:cs="Liberation Serif"/>
                                <w:color w:val="C5E0B3" w:themeColor="accent6" w:themeTint="66"/>
                                <w:sz w:val="40"/>
                                <w:szCs w:val="40"/>
                              </w:rPr>
                              <w:t>S</w:t>
                            </w:r>
                            <w:r w:rsidRPr="00361B21">
                              <w:rPr>
                                <w:rFonts w:ascii="Bookman Old Style" w:hAnsi="Bookman Old Style" w:cs="Liberation Serif"/>
                                <w:color w:val="C5E0B3" w:themeColor="accent6" w:themeTint="66"/>
                                <w:sz w:val="40"/>
                                <w:szCs w:val="40"/>
                              </w:rPr>
                              <w:t xml:space="preserve">eus </w:t>
                            </w:r>
                            <w:r>
                              <w:rPr>
                                <w:rFonts w:ascii="Bookman Old Style" w:hAnsi="Bookman Old Style" w:cs="Liberation Serif"/>
                                <w:color w:val="C5E0B3" w:themeColor="accent6" w:themeTint="66"/>
                                <w:sz w:val="40"/>
                                <w:szCs w:val="40"/>
                              </w:rPr>
                              <w:t>I</w:t>
                            </w:r>
                            <w:r w:rsidRPr="00361B21">
                              <w:rPr>
                                <w:rFonts w:ascii="Bookman Old Style" w:hAnsi="Bookman Old Style" w:cs="Liberation Serif"/>
                                <w:color w:val="C5E0B3" w:themeColor="accent6" w:themeTint="66"/>
                                <w:sz w:val="40"/>
                                <w:szCs w:val="40"/>
                              </w:rPr>
                              <w:t>mpasses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22BC"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121ECB80" w14:textId="6E9B2928" w:rsidR="00BB621E" w:rsidRPr="00B36A7F" w:rsidRDefault="00361B21" w:rsidP="0012334B">
                      <w:pPr>
                        <w:jc w:val="center"/>
                        <w:rPr>
                          <w:rFonts w:ascii="Bookman Old Style" w:hAnsi="Bookman Old Style" w:cs="Liberation Serif"/>
                          <w:color w:val="C5E0B3" w:themeColor="accent6" w:themeTint="66"/>
                          <w:sz w:val="40"/>
                          <w:szCs w:val="40"/>
                        </w:rPr>
                      </w:pPr>
                      <w:r w:rsidRPr="00361B21">
                        <w:rPr>
                          <w:rFonts w:ascii="Bookman Old Style" w:hAnsi="Bookman Old Style" w:cs="Liberation Serif"/>
                          <w:color w:val="C5E0B3" w:themeColor="accent6" w:themeTint="66"/>
                          <w:sz w:val="40"/>
                          <w:szCs w:val="40"/>
                        </w:rPr>
                        <w:t xml:space="preserve">Sexualidade </w:t>
                      </w:r>
                      <w:r w:rsidR="00E045B9" w:rsidRPr="00361B21">
                        <w:rPr>
                          <w:rFonts w:ascii="Bookman Old Style" w:hAnsi="Bookman Old Style" w:cs="Liberation Serif"/>
                          <w:color w:val="C5E0B3" w:themeColor="accent6" w:themeTint="66"/>
                          <w:sz w:val="40"/>
                          <w:szCs w:val="40"/>
                        </w:rPr>
                        <w:t xml:space="preserve">Na </w:t>
                      </w:r>
                      <w:r>
                        <w:rPr>
                          <w:rFonts w:ascii="Bookman Old Style" w:hAnsi="Bookman Old Style" w:cs="Liberation Serif"/>
                          <w:color w:val="C5E0B3" w:themeColor="accent6" w:themeTint="66"/>
                          <w:sz w:val="40"/>
                          <w:szCs w:val="40"/>
                        </w:rPr>
                        <w:t>T</w:t>
                      </w:r>
                      <w:r w:rsidRPr="00361B21">
                        <w:rPr>
                          <w:rFonts w:ascii="Bookman Old Style" w:hAnsi="Bookman Old Style" w:cs="Liberation Serif"/>
                          <w:color w:val="C5E0B3" w:themeColor="accent6" w:themeTint="66"/>
                          <w:sz w:val="40"/>
                          <w:szCs w:val="40"/>
                        </w:rPr>
                        <w:t xml:space="preserve">erceira </w:t>
                      </w:r>
                      <w:r>
                        <w:rPr>
                          <w:rFonts w:ascii="Bookman Old Style" w:hAnsi="Bookman Old Style" w:cs="Liberation Serif"/>
                          <w:color w:val="C5E0B3" w:themeColor="accent6" w:themeTint="66"/>
                          <w:sz w:val="40"/>
                          <w:szCs w:val="40"/>
                        </w:rPr>
                        <w:t>I</w:t>
                      </w:r>
                      <w:r w:rsidRPr="00361B21">
                        <w:rPr>
                          <w:rFonts w:ascii="Bookman Old Style" w:hAnsi="Bookman Old Style" w:cs="Liberation Serif"/>
                          <w:color w:val="C5E0B3" w:themeColor="accent6" w:themeTint="66"/>
                          <w:sz w:val="40"/>
                          <w:szCs w:val="40"/>
                        </w:rPr>
                        <w:t xml:space="preserve">dade </w:t>
                      </w:r>
                      <w:r w:rsidR="00E045B9" w:rsidRPr="00361B21">
                        <w:rPr>
                          <w:rFonts w:ascii="Bookman Old Style" w:hAnsi="Bookman Old Style" w:cs="Liberation Serif"/>
                          <w:color w:val="C5E0B3" w:themeColor="accent6" w:themeTint="66"/>
                          <w:sz w:val="40"/>
                          <w:szCs w:val="40"/>
                        </w:rPr>
                        <w:t xml:space="preserve">E </w:t>
                      </w:r>
                      <w:r>
                        <w:rPr>
                          <w:rFonts w:ascii="Bookman Old Style" w:hAnsi="Bookman Old Style" w:cs="Liberation Serif"/>
                          <w:color w:val="C5E0B3" w:themeColor="accent6" w:themeTint="66"/>
                          <w:sz w:val="40"/>
                          <w:szCs w:val="40"/>
                        </w:rPr>
                        <w:t>S</w:t>
                      </w:r>
                      <w:r w:rsidRPr="00361B21">
                        <w:rPr>
                          <w:rFonts w:ascii="Bookman Old Style" w:hAnsi="Bookman Old Style" w:cs="Liberation Serif"/>
                          <w:color w:val="C5E0B3" w:themeColor="accent6" w:themeTint="66"/>
                          <w:sz w:val="40"/>
                          <w:szCs w:val="40"/>
                        </w:rPr>
                        <w:t xml:space="preserve">eus </w:t>
                      </w:r>
                      <w:r>
                        <w:rPr>
                          <w:rFonts w:ascii="Bookman Old Style" w:hAnsi="Bookman Old Style" w:cs="Liberation Serif"/>
                          <w:color w:val="C5E0B3" w:themeColor="accent6" w:themeTint="66"/>
                          <w:sz w:val="40"/>
                          <w:szCs w:val="40"/>
                        </w:rPr>
                        <w:t>I</w:t>
                      </w:r>
                      <w:r w:rsidRPr="00361B21">
                        <w:rPr>
                          <w:rFonts w:ascii="Bookman Old Style" w:hAnsi="Bookman Old Style" w:cs="Liberation Serif"/>
                          <w:color w:val="C5E0B3" w:themeColor="accent6" w:themeTint="66"/>
                          <w:sz w:val="40"/>
                          <w:szCs w:val="40"/>
                        </w:rPr>
                        <w:t>mpasses</w:t>
                      </w:r>
                    </w:p>
                  </w:txbxContent>
                </v:textbox>
              </v:shape>
            </w:pict>
          </mc:Fallback>
        </mc:AlternateContent>
      </w:r>
      <w:r w:rsidR="00BB621E" w:rsidRPr="00BB621E">
        <w:rPr>
          <w:noProof/>
          <w:lang w:eastAsia="pt-BR"/>
        </w:rPr>
        <w:drawing>
          <wp:inline distT="0" distB="0" distL="0" distR="0" wp14:anchorId="1635F267" wp14:editId="2EA1161C">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54021" w14:textId="77777777" w:rsidR="00B448CA" w:rsidRDefault="00B448CA" w:rsidP="000B32CF">
      <w:pPr>
        <w:spacing w:after="0" w:line="240" w:lineRule="auto"/>
      </w:pPr>
      <w:r>
        <w:separator/>
      </w:r>
    </w:p>
  </w:endnote>
  <w:endnote w:type="continuationSeparator" w:id="0">
    <w:p w14:paraId="70E69C15" w14:textId="77777777" w:rsidR="00B448CA" w:rsidRDefault="00B448CA"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B9A9E" w14:textId="77777777" w:rsidR="00B448CA" w:rsidRDefault="00B448CA" w:rsidP="000B32CF">
      <w:pPr>
        <w:spacing w:after="0" w:line="240" w:lineRule="auto"/>
      </w:pPr>
      <w:r>
        <w:separator/>
      </w:r>
    </w:p>
  </w:footnote>
  <w:footnote w:type="continuationSeparator" w:id="0">
    <w:p w14:paraId="4A55C04D" w14:textId="77777777" w:rsidR="00B448CA" w:rsidRDefault="00B448CA"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322168"/>
    <w:rsid w:val="00361B21"/>
    <w:rsid w:val="0058680F"/>
    <w:rsid w:val="00753949"/>
    <w:rsid w:val="00910A25"/>
    <w:rsid w:val="00983DC2"/>
    <w:rsid w:val="009C2829"/>
    <w:rsid w:val="009C55E6"/>
    <w:rsid w:val="00B36A7F"/>
    <w:rsid w:val="00B448CA"/>
    <w:rsid w:val="00BB621E"/>
    <w:rsid w:val="00BF7B8E"/>
    <w:rsid w:val="00D36583"/>
    <w:rsid w:val="00D61D4D"/>
    <w:rsid w:val="00E045B9"/>
    <w:rsid w:val="00FC46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5BA37"/>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Samla helou</cp:lastModifiedBy>
  <cp:revision>9</cp:revision>
  <dcterms:created xsi:type="dcterms:W3CDTF">2021-05-18T21:22:00Z</dcterms:created>
  <dcterms:modified xsi:type="dcterms:W3CDTF">2021-06-02T00:54:00Z</dcterms:modified>
</cp:coreProperties>
</file>