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mc:AlternateContent>
          <mc:Choice Requires="wps">
            <w:drawing>
              <wp:anchor behindDoc="0" distT="3175" distB="3175" distL="3175" distR="3175" simplePos="0" locked="0" layoutInCell="0" allowOverlap="1" relativeHeight="3" wp14:anchorId="5593745F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660" cy="1343660"/>
                <wp:effectExtent l="0" t="0" r="0" b="0"/>
                <wp:wrapNone/>
                <wp:docPr id="1" name="Caixa de Texto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160" cy="134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;serif" w:hAnsi="Bookman Old Style;serif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sz w:val="40"/>
                                <w:u w:val="none"/>
                                <w:effect w:val="none"/>
                                <w:shd w:fill="auto" w:val="clear"/>
                              </w:rPr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bookmarkStart w:id="0" w:name="docs-internal-guid-aa5fdb1c-7fff-8d57-c3"/>
                            <w:bookmarkEnd w:id="0"/>
                            <w:r>
                              <w:rPr>
                                <w:rFonts w:cs="Liberation Serif" w:ascii="Bookman Old Style" w:hAnsi="Bookman Old Style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C5E0B3" w:themeColor="accent6" w:themeTint="66"/>
                                <w:sz w:val="40"/>
                                <w:szCs w:val="40"/>
                                <w:u w:val="none"/>
                                <w:effect w:val="none"/>
                                <w:shd w:fill="auto" w:val="clear"/>
                              </w:rPr>
                              <w:t>Consequências do Puerpério na Saúde Sexual Feminina</w:t>
                            </w:r>
                          </w:p>
                          <w:p>
                            <w:pPr>
                              <w:pStyle w:val="Contedodoquadro"/>
                              <w:spacing w:before="0" w:after="160"/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19" path="m0,0l-2147483645,0l-2147483645,-2147483646l0,-2147483646xe" stroked="f" style="position:absolute;margin-left:14.25pt;margin-top:22.5pt;width:375.7pt;height:105.7pt;mso-wrap-style:square;v-text-anchor:top" wp14:anchorId="5593745F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Normal"/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;serif" w:hAnsi="Bookman Old Style;serif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sz w:val="40"/>
                          <w:u w:val="none"/>
                          <w:effect w:val="none"/>
                          <w:shd w:fill="auto" w:val="clear"/>
                        </w:rPr>
                      </w:r>
                    </w:p>
                    <w:p>
                      <w:pPr>
                        <w:pStyle w:val="Normal"/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bookmarkStart w:id="1" w:name="docs-internal-guid-aa5fdb1c-7fff-8d57-c3"/>
                      <w:bookmarkEnd w:id="1"/>
                      <w:r>
                        <w:rPr>
                          <w:rFonts w:cs="Liberation Serif" w:ascii="Bookman Old Style" w:hAnsi="Bookman Old Style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C5E0B3" w:themeColor="accent6" w:themeTint="66"/>
                          <w:sz w:val="40"/>
                          <w:szCs w:val="40"/>
                          <w:u w:val="none"/>
                          <w:effect w:val="none"/>
                          <w:shd w:fill="auto" w:val="clear"/>
                        </w:rPr>
                        <w:t>Consequências do Puerpério na Saúde Sexual Feminina</w:t>
                      </w:r>
                    </w:p>
                    <w:p>
                      <w:pPr>
                        <w:pStyle w:val="Contedodoquadro"/>
                        <w:spacing w:before="0" w:after="160"/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175" distB="3175" distL="3175" distR="3175" simplePos="0" locked="0" layoutInCell="0" allowOverlap="1" relativeHeight="4" wp14:anchorId="30B3B5E1">
                <wp:simplePos x="0" y="0"/>
                <wp:positionH relativeFrom="column">
                  <wp:posOffset>38100</wp:posOffset>
                </wp:positionH>
                <wp:positionV relativeFrom="paragraph">
                  <wp:posOffset>1628775</wp:posOffset>
                </wp:positionV>
                <wp:extent cx="5010785" cy="572135"/>
                <wp:effectExtent l="0" t="0" r="0" b="0"/>
                <wp:wrapNone/>
                <wp:docPr id="3" name="Caixa de Texto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20" cy="57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rpodotexto"/>
                              <w:spacing w:before="0" w:after="14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Autores: Juliana Abdala Araújo Santos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position w:val="0"/>
                                <w:sz w:val="20"/>
                                <w:sz w:val="20"/>
                                <w:szCs w:val="20"/>
                                <w:vertAlign w:val="baseline"/>
                              </w:rPr>
                              <w:t>, Lívia Pereira do Vaz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position w:val="0"/>
                                <w:sz w:val="20"/>
                                <w:sz w:val="20"/>
                                <w:szCs w:val="20"/>
                                <w:vertAlign w:val="baseline"/>
                              </w:rPr>
                              <w:t>, Eduardo Henrique de Sousa Lima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position w:val="0"/>
                                <w:sz w:val="20"/>
                                <w:sz w:val="20"/>
                                <w:szCs w:val="20"/>
                                <w:vertAlign w:val="baseline"/>
                              </w:rPr>
                              <w:t>, Lyna Mariana Alves da Costa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position w:val="0"/>
                                <w:sz w:val="20"/>
                                <w:sz w:val="20"/>
                                <w:szCs w:val="20"/>
                                <w:vertAlign w:val="baseline"/>
                              </w:rPr>
                              <w:t>, Waldemar Naves do Amaral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3. 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0" path="m0,0l-2147483645,0l-2147483645,-2147483646l0,-2147483646xe" stroked="f" style="position:absolute;margin-left:3pt;margin-top:128.25pt;width:394.45pt;height:44.95pt;mso-wrap-style:square;v-text-anchor:top" wp14:anchorId="30B3B5E1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Corpodotexto"/>
                        <w:spacing w:before="0" w:after="14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Autores: Juliana Abdala Araújo Santos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position w:val="0"/>
                          <w:sz w:val="20"/>
                          <w:sz w:val="20"/>
                          <w:szCs w:val="20"/>
                          <w:vertAlign w:val="baseline"/>
                        </w:rPr>
                        <w:t>, Lívia Pereira do Vaz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position w:val="0"/>
                          <w:sz w:val="20"/>
                          <w:sz w:val="20"/>
                          <w:szCs w:val="20"/>
                          <w:vertAlign w:val="baseline"/>
                        </w:rPr>
                        <w:t>, Eduardo Henrique de Sousa Lima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position w:val="0"/>
                          <w:sz w:val="20"/>
                          <w:sz w:val="20"/>
                          <w:szCs w:val="20"/>
                          <w:vertAlign w:val="baseline"/>
                        </w:rPr>
                        <w:t>, Lyna Mariana Alves da Costa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position w:val="0"/>
                          <w:sz w:val="20"/>
                          <w:sz w:val="20"/>
                          <w:szCs w:val="20"/>
                          <w:vertAlign w:val="baseline"/>
                        </w:rPr>
                        <w:t>, Waldemar Naves do Amaral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3.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175" distB="3175" distL="3175" distR="3175" simplePos="0" locked="0" layoutInCell="0" allowOverlap="1" relativeHeight="5" wp14:anchorId="0F1DD3BF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7185" cy="8077835"/>
                <wp:effectExtent l="0" t="0" r="0" b="0"/>
                <wp:wrapNone/>
                <wp:docPr id="5" name="Caixa de Texto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640" cy="807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Liberation Serif" w:ascii="Bookman Old Style" w:hAnsi="Bookman Old Style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rpodotex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2" w:name="docs-internal-guid-1fad1116-7fff-54ea-cf"/>
                            <w:bookmarkEnd w:id="2"/>
                            <w:r>
                              <w:rPr>
                                <w:rFonts w:cs="Liberation Serif" w:ascii="Bookman Old Style" w:hAnsi="Bookman Old Style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effect w:val="none"/>
                                <w:shd w:fill="auto" w:val="clear"/>
                              </w:rPr>
                              <w:t>A sexualidade é um aspecto essencial à identidade humana, contribuindo de forma significativa para a qualidade de vida. Nesse sentido, mulheres puérperas infelizmente têm sua função sexual afetada no pós-parto, sofrendo com problemas como dispareunia, perda de libido e secura vaginal.</w:t>
                            </w:r>
                          </w:p>
                          <w:p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Liberation Serif" w:ascii="Bookman Old Style" w:hAnsi="Bookman Old Style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>
                            <w:pPr>
                              <w:pStyle w:val="Corpodotex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3" w:name="docs-internal-guid-76dcd4a5-7fff-4bf9-8b"/>
                            <w:bookmarkEnd w:id="3"/>
                            <w:r>
                              <w:rPr>
                                <w:rFonts w:cs="Liberation Serif" w:ascii="Bookman Old Style" w:hAnsi="Bookman Old Style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effect w:val="none"/>
                                <w:shd w:fill="auto" w:val="clear"/>
                              </w:rPr>
                              <w:t>O objetivo deste trabalho é analisar os efeitos do pós-parto na sexualidade feminina e seus impactos na qualidade de vida dessas mulheres.</w:t>
                            </w:r>
                          </w:p>
                          <w:p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Liberation Serif" w:ascii="Bookman Old Style" w:hAnsi="Bookman Old Style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>
                            <w:pPr>
                              <w:pStyle w:val="Normal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4" w:name="docs-internal-guid-c96ca0da-7fff-b572-f4"/>
                            <w:bookmarkEnd w:id="4"/>
                            <w:r>
                              <w:rPr>
                                <w:rFonts w:cs="Liberation Serif" w:ascii="Bookman Old Style" w:hAnsi="Bookman Old Style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effect w:val="none"/>
                                <w:shd w:fill="auto" w:val="clear"/>
                              </w:rPr>
                              <w:t>Trata-se de uma revisão bibliográfica na base de dados da plataforma PubMed. Foram utilizados os descritores: (“Female Sexuality”) AND (“Puerperium”) e seguiu-se os seguintes critérios: textos completos disponíveis online, nos idiomas Português e Inglês, publicados entre 2016 e 2021. Após a filtragem, foram selecionados 4 artigos, que contemplavam de forma mais integral a temática e o objetivo do trabalho.</w:t>
                            </w:r>
                          </w:p>
                          <w:p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Liberation Serif" w:ascii="Bookman Old Style" w:hAnsi="Bookman Old Style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>
                            <w:pPr>
                              <w:pStyle w:val="Normal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5" w:name="docs-internal-guid-7cf66f0b-7fff-46fa-1a"/>
                            <w:bookmarkEnd w:id="5"/>
                            <w:r>
                              <w:rPr>
                                <w:rFonts w:cs="Liberation Serif" w:ascii="Bookman Old Style" w:hAnsi="Bookman Old Style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effect w:val="none"/>
                                <w:shd w:fill="auto" w:val="clear"/>
                              </w:rPr>
                              <w:t>Um primeiro estudo sobre Disfunção Sexual Feminina (FSD) e puerpério mostrou que a FSD afeta cerca de 40-45% das mulheres em geral e que 91,3% das puérperas sofrem de problemas sexuais pós-parto. Outra pesquisa revelou que mais da metade das mulheres entrevistadas com laceração de terceiro/quarto grau experimentaram dispareunia. Um terceiro trabalho, feito com uma população de tunisianas, revelou que alguns dos motivos alegados por elas para manter relações sexuais no puerpério foram: prazer do marido e evitar a infidelidade do parceiro. Além disso, 37% delas achavam que seu corpo já não era mais desejável. Por fim, um último estudo, com mulheres com dor persistente na cintura pélvica pós-parto, demonstrou uma menor frequência de atividade sexual e de orgasmos.</w:t>
                            </w:r>
                          </w:p>
                          <w:p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Liberation Serif" w:ascii="Bookman Old Style" w:hAnsi="Bookman Old Style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>
                            <w:pPr>
                              <w:pStyle w:val="Normal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Liberation Serif" w:ascii="Bookman Old Style;serif" w:hAnsi="Bookman Old Style;serif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effect w:val="none"/>
                                <w:shd w:fill="auto" w:val="clear"/>
                              </w:rPr>
                              <w:t>Nesse contexto, conclui-se que é de extrema importância identificar e tratar os distúrbios sexuais enfrentados pelas mulheres no pós-parto, já que a sexualidade é um fator essencial à qualidade de vida. Aconselhar e discutir sobre o assunto durante e após a gravidez é uma forma de promover saúde.</w:t>
                            </w:r>
                          </w:p>
                          <w:p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Liberation Serif"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Saúde sexual. Período Pós-parto. Ginecologia.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Faculdade de Medicina da Universidade Federal de Goiás, GO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Discente, Universidade de Rio Verde, GO</w:t>
                            </w:r>
                          </w:p>
                          <w:p>
                            <w:pPr>
                              <w:pStyle w:val="Contedodoquadro"/>
                              <w:spacing w:lineRule="auto" w:line="240" w:before="0" w:after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Docente, Hospita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cs="Liberation Serif"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das Clínicas da Universidade Federal de Goiás. GO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1" path="m0,0l-2147483645,0l-2147483645,-2147483646l0,-2147483646xe" stroked="f" style="position:absolute;margin-left:11.25pt;margin-top:204.75pt;width:526.45pt;height:635.95pt;mso-wrap-style:square;v-text-anchor:top" wp14:anchorId="0F1DD3BF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Liberation Serif" w:ascii="Bookman Old Style" w:hAnsi="Bookman Old Style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>
                        <w:rPr>
                          <w:rFonts w:cs="Liberation Serif" w:ascii="Bookman Old Style" w:hAnsi="Bookman Old Style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>
                      <w:pPr>
                        <w:pStyle w:val="Corpodotex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6" w:name="docs-internal-guid-1fad1116-7fff-54ea-cf"/>
                      <w:bookmarkEnd w:id="6"/>
                      <w:r>
                        <w:rPr>
                          <w:rFonts w:cs="Liberation Serif" w:ascii="Bookman Old Style" w:hAnsi="Bookman Old Style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FFFFFF" w:themeColor="background1"/>
                          <w:sz w:val="20"/>
                          <w:szCs w:val="20"/>
                          <w:u w:val="none"/>
                          <w:effect w:val="none"/>
                          <w:shd w:fill="auto" w:val="clear"/>
                        </w:rPr>
                        <w:t>A sexualidade é um aspecto essencial à identidade humana, contribuindo de forma significativa para a qualidade de vida. Nesse sentido, mulheres puérperas infelizmente têm sua função sexual afetada no pós-parto, sofrendo com problemas como dispareunia, perda de libido e secura vaginal.</w:t>
                      </w:r>
                    </w:p>
                    <w:p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Liberation Serif" w:ascii="Bookman Old Style" w:hAnsi="Bookman Old Style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>
                      <w:pPr>
                        <w:pStyle w:val="Corpodotex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7" w:name="docs-internal-guid-76dcd4a5-7fff-4bf9-8b"/>
                      <w:bookmarkEnd w:id="7"/>
                      <w:r>
                        <w:rPr>
                          <w:rFonts w:cs="Liberation Serif" w:ascii="Bookman Old Style" w:hAnsi="Bookman Old Style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FFFFFF" w:themeColor="background1"/>
                          <w:sz w:val="20"/>
                          <w:szCs w:val="20"/>
                          <w:u w:val="none"/>
                          <w:effect w:val="none"/>
                          <w:shd w:fill="auto" w:val="clear"/>
                        </w:rPr>
                        <w:t>O objetivo deste trabalho é analisar os efeitos do pós-parto na sexualidade feminina e seus impactos na qualidade de vida dessas mulheres.</w:t>
                      </w:r>
                    </w:p>
                    <w:p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Liberation Serif" w:ascii="Bookman Old Style" w:hAnsi="Bookman Old Style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>
                      <w:pPr>
                        <w:pStyle w:val="Normal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8" w:name="docs-internal-guid-c96ca0da-7fff-b572-f4"/>
                      <w:bookmarkEnd w:id="8"/>
                      <w:r>
                        <w:rPr>
                          <w:rFonts w:cs="Liberation Serif" w:ascii="Bookman Old Style" w:hAnsi="Bookman Old Style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FFFFFF" w:themeColor="background1"/>
                          <w:sz w:val="20"/>
                          <w:szCs w:val="20"/>
                          <w:u w:val="none"/>
                          <w:effect w:val="none"/>
                          <w:shd w:fill="auto" w:val="clear"/>
                        </w:rPr>
                        <w:t>Trata-se de uma revisão bibliográfica na base de dados da plataforma PubMed. Foram utilizados os descritores: (“Female Sexuality”) AND (“Puerperium”) e seguiu-se os seguintes critérios: textos completos disponíveis online, nos idiomas Português e Inglês, publicados entre 2016 e 2021. Após a filtragem, foram selecionados 4 artigos, que contemplavam de forma mais integral a temática e o objetivo do trabalho.</w:t>
                      </w:r>
                    </w:p>
                    <w:p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Liberation Serif" w:ascii="Bookman Old Style" w:hAnsi="Bookman Old Style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>
                      <w:pPr>
                        <w:pStyle w:val="Normal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9" w:name="docs-internal-guid-7cf66f0b-7fff-46fa-1a"/>
                      <w:bookmarkEnd w:id="9"/>
                      <w:r>
                        <w:rPr>
                          <w:rFonts w:cs="Liberation Serif" w:ascii="Bookman Old Style" w:hAnsi="Bookman Old Style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FFFFFF" w:themeColor="background1"/>
                          <w:sz w:val="20"/>
                          <w:szCs w:val="20"/>
                          <w:u w:val="none"/>
                          <w:effect w:val="none"/>
                          <w:shd w:fill="auto" w:val="clear"/>
                        </w:rPr>
                        <w:t>Um primeiro estudo sobre Disfunção Sexual Feminina (FSD) e puerpério mostrou que a FSD afeta cerca de 40-45% das mulheres em geral e que 91,3% das puérperas sofrem de problemas sexuais pós-parto. Outra pesquisa revelou que mais da metade das mulheres entrevistadas com laceração de terceiro/quarto grau experimentaram dispareunia. Um terceiro trabalho, feito com uma população de tunisianas, revelou que alguns dos motivos alegados por elas para manter relações sexuais no puerpério foram: prazer do marido e evitar a infidelidade do parceiro. Além disso, 37% delas achavam que seu corpo já não era mais desejável. Por fim, um último estudo, com mulheres com dor persistente na cintura pélvica pós-parto, demonstrou uma menor frequência de atividade sexual e de orgasmos.</w:t>
                      </w:r>
                    </w:p>
                    <w:p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Liberation Serif" w:ascii="Bookman Old Style" w:hAnsi="Bookman Old Style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>
                      <w:pPr>
                        <w:pStyle w:val="Normal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Liberation Serif" w:ascii="Bookman Old Style;serif" w:hAnsi="Bookman Old Style;serif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FFFFFF" w:themeColor="background1"/>
                          <w:sz w:val="20"/>
                          <w:szCs w:val="20"/>
                          <w:u w:val="none"/>
                          <w:effect w:val="none"/>
                          <w:shd w:fill="auto" w:val="clear"/>
                        </w:rPr>
                        <w:t>Nesse contexto, conclui-se que é de extrema importância identificar e tratar os distúrbios sexuais enfrentados pelas mulheres no pós-parto, já que a sexualidade é um fator essencial à qualidade de vida. Aconselhar e discutir sobre o assunto durante e após a gravidez é uma forma de promover saúde.</w:t>
                      </w:r>
                    </w:p>
                    <w:p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i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Liberation Serif"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Saúde sexual. Período Pós-parto. Ginecologia.</w:t>
                      </w:r>
                    </w:p>
                    <w:p>
                      <w:pPr>
                        <w:pStyle w:val="Contedodoquadro"/>
                        <w:spacing w:lineRule="auto" w:line="240" w:before="0" w:after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>
                      <w:pPr>
                        <w:pStyle w:val="Contedodoquadro"/>
                        <w:spacing w:lineRule="auto" w:line="240" w:before="0" w:after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Contedodoquadro"/>
                        <w:spacing w:lineRule="auto" w:line="240" w:before="0" w:after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Discente, Faculdade de Medicina da Universidade Federal de Goiás, GO</w:t>
                      </w:r>
                    </w:p>
                    <w:p>
                      <w:pPr>
                        <w:pStyle w:val="Contedodoquadro"/>
                        <w:spacing w:lineRule="auto" w:line="240" w:before="0" w:after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Discente, Universidade de Rio Verde, GO</w:t>
                      </w:r>
                    </w:p>
                    <w:p>
                      <w:pPr>
                        <w:pStyle w:val="Contedodoquadro"/>
                        <w:spacing w:lineRule="auto" w:line="240" w:before="0" w:after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Docente, Hospita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cs="Liberation Serif"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 das Clínicas da Universidade Federal de Goiás. GO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6" wp14:anchorId="7407F48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985" cy="705485"/>
                <wp:effectExtent l="0" t="0" r="0" b="0"/>
                <wp:wrapNone/>
                <wp:docPr id="7" name="Retângulo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440" cy="704880"/>
                        </a:xfrm>
                        <a:prstGeom prst="rect">
                          <a:avLst/>
                        </a:prstGeom>
                        <a:blipFill rotWithShape="0">
                          <a:blip r:embed="rId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ângulo 23" path="m0,0l-2147483645,0l-2147483645,-2147483646l0,-2147483646xe" stroked="f" style="position:absolute;margin-left:501pt;margin-top:774.75pt;width:40.45pt;height:55.45pt;mso-wrap-style:none;v-text-anchor:middle" wp14:anchorId="7407F48E">
                <v:imagedata r:id="rId2" o:detectmouseclick="t"/>
                <v:stroke color="#3465a4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175" distB="3175" distL="3175" distR="3175" simplePos="0" locked="0" layoutInCell="0" allowOverlap="1" relativeHeight="7" wp14:anchorId="5CD0B283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6210" cy="257810"/>
                <wp:effectExtent l="0" t="0" r="0" b="0"/>
                <wp:wrapNone/>
                <wp:docPr id="8" name="Caixa de Texto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80" cy="25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40" w:before="0" w:after="0"/>
                              <w:rPr>
                                <w:b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Apoio: </w:t>
                            </w:r>
                            <w:hyperlink r:id="rId3">
                              <w:r>
                                <w:rPr>
                                  <w:rStyle w:val="LinkdaInternet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4" path="m0,0l-2147483645,0l-2147483645,-2147483646l0,-2147483646xe" stroked="f" style="position:absolute;margin-left:307.5pt;margin-top:812.95pt;width:212.2pt;height:20.2pt;mso-wrap-style:square;v-text-anchor:top;mso-position-horizontal-relative:margin" wp14:anchorId="5CD0B283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Contedodoquadro"/>
                        <w:spacing w:lineRule="auto" w:line="240" w:before="0" w:after="0"/>
                        <w:rPr>
                          <w:b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Apoio: </w:t>
                      </w:r>
                      <w:hyperlink r:id="rId4">
                        <w:r>
                          <w:rPr>
                            <w:rStyle w:val="LinkdaInternet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@editorapasteur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7553325" cy="10683240"/>
            <wp:effectExtent l="0" t="0" r="0" b="0"/>
            <wp:docPr id="10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8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Bookman Old Style">
    <w:altName w:val="serif"/>
    <w:charset w:val="01"/>
    <w:family w:val="auto"/>
    <w:pitch w:val="default"/>
  </w:font>
  <w:font w:name="Bookman Old Style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95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0b32cf"/>
    <w:rPr/>
  </w:style>
  <w:style w:type="character" w:styleId="RodapChar" w:customStyle="1">
    <w:name w:val="Rodapé Char"/>
    <w:basedOn w:val="DefaultParagraphFont"/>
    <w:link w:val="Rodap"/>
    <w:uiPriority w:val="99"/>
    <w:qFormat/>
    <w:rsid w:val="000b32cf"/>
    <w:rPr/>
  </w:style>
  <w:style w:type="character" w:styleId="LinkdaInternet">
    <w:name w:val="Link da Internet"/>
    <w:basedOn w:val="DefaultParagraphFont"/>
    <w:uiPriority w:val="99"/>
    <w:unhideWhenUsed/>
    <w:rsid w:val="000b32cf"/>
    <w:rPr>
      <w:color w:val="0563C1" w:themeColor="hyperlink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JP Regular" w:cs="Free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editorapasteur.com.br/" TargetMode="External"/><Relationship Id="rId4" Type="http://schemas.openxmlformats.org/officeDocument/2006/relationships/hyperlink" Target="http://www.editorapasteur.com.br/" TargetMode="External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Application>LibreOffice/7.1.3.2$Linux_X86_64 LibreOffice_project/47f78053abe362b9384784d31a6e56f8511eb1c1</Application>
  <AppVersion>15.0000</AppVersion>
  <Pages>1</Pages>
  <Words>361</Words>
  <Characters>2105</Characters>
  <CharactersWithSpaces>2453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2021-03-18T18:44:00Z</dcterms:created>
  <dc:creator>Acer</dc:creator>
  <dc:description/>
  <dc:language>pt-BR</dc:language>
  <cp:lastModifiedBy/>
  <dcterms:modified xsi:type="dcterms:W3CDTF">2021-05-30T19:52:01Z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