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5DA7A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BB4DA4" wp14:editId="5F9E65D1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B32A7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B4E994" wp14:editId="6971A6C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75211" wp14:editId="41B43E1A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4ECD4" w14:textId="09020486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1A7CE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E592F69" w14:textId="0A519C64" w:rsidR="00CF388B" w:rsidRPr="00031A32" w:rsidRDefault="00031A32" w:rsidP="0027562D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31A3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Diabetes </w:t>
                            </w:r>
                            <w:proofErr w:type="spellStart"/>
                            <w:r w:rsidRPr="00031A3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Melittus</w:t>
                            </w:r>
                            <w:proofErr w:type="spellEnd"/>
                            <w:r w:rsidRPr="00031A3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(DM) tipo 1 ou tipo 2 é uma doença crônica caracterizada pelo aumento de glicose no sangue. Isso desencadeia distúrbios no sistema circulatório, o que retarda o processo de cicatrização em casos de feridas. O quadro agravado, “pé diabético”, altera a qualidade de vida do paciente.</w:t>
                            </w:r>
                          </w:p>
                          <w:p w14:paraId="7DD2C31F" w14:textId="6190410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0B1C5C9" w14:textId="5EFD7AB9" w:rsidR="00031A32" w:rsidRPr="00031A32" w:rsidRDefault="00031A32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31A3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Avaliar a relação da qualidade de vida dos pacientes acometidos por “pé diabético”, lesões desencadeadas pela lentidão do processo de cicatrização, ocasionada pela DM.</w:t>
                            </w:r>
                          </w:p>
                          <w:p w14:paraId="7032B614" w14:textId="761C2D5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FE4BF1C" w14:textId="77777777" w:rsidR="00031A32" w:rsidRPr="00031A32" w:rsidRDefault="00031A32" w:rsidP="0027562D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31A3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de literatura que utilizou os descritores ‘’diabetes mellitus’’, ‘’pé diabético’’, ‘’qualidade de vida’’ e ‘’cicatrização’’ usando os operados booleanos AND e OR nas bases de dados </w:t>
                            </w:r>
                            <w:proofErr w:type="spellStart"/>
                            <w:r w:rsidRPr="00031A3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031A3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31A3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031A3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Google Acadêmico. Foram selecionados artigos dos últimos 10 anos. Exclui-se revisão de literatura e estudo caso.</w:t>
                            </w:r>
                          </w:p>
                          <w:p w14:paraId="2084871A" w14:textId="495E2EF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2AE0335" w14:textId="25D7DE24" w:rsidR="00031A32" w:rsidRPr="00031A32" w:rsidRDefault="00031A32" w:rsidP="0027562D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31A3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presença de lesões provocadas por DM interfere na limitação de movimentos, na relação social, na confiança e autoestima dessas pessoas, pois causam dependência de outros. Como qualidade de vida é um conjunto de integrações das relações físicas, mentais e sociais, esse impacto provocado por lesões diabéticas implica na manutenção da qualidade de vida. De acordo com o estudo de CUBAS em 2013, de 10 a 25% dos pacientes com DM acima dos 70 anos evoluem para lesões de MMII, mesmo que em 90% dos casos a higiene </w:t>
                            </w:r>
                            <w:r w:rsidR="009B00B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seja</w:t>
                            </w:r>
                            <w:r w:rsidRPr="00031A3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considerada adequada. Além disso, complicação muito comum nesses pacientes com “pé diabético” são as </w:t>
                            </w:r>
                            <w:r w:rsidR="009B00B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ú</w:t>
                            </w:r>
                            <w:r w:rsidRPr="00031A3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lceras reincidentes o que aumenta o risco de amputação do membro, cerca de 51% em </w:t>
                            </w:r>
                            <w:r w:rsidR="006938A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  <w:r w:rsidRPr="00031A3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anos. Com isso, a qualidade de vida desses pacientes encontra</w:t>
                            </w:r>
                            <w:r w:rsidR="006938A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-se</w:t>
                            </w:r>
                            <w:r w:rsidRPr="00031A3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alterada por essas limitações.</w:t>
                            </w:r>
                          </w:p>
                          <w:p w14:paraId="00B3F893" w14:textId="0167DC6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9AED784" w14:textId="15655B36" w:rsidR="00031A32" w:rsidRPr="00031A32" w:rsidRDefault="00031A32" w:rsidP="0027562D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31A3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Portanto, evidencia-se que pacientes acometidos com “pé diabético” decorrente da DM apresentam alterações na qualidade de vida, nos âmbitos físicos, psicossocial e emocional. Dessa forma, é imprescindível uma ação multiprofissional para atender o paciente a</w:t>
                            </w:r>
                            <w:r w:rsidR="002732E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31A3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fim de melhorar sua qualidade de vida. </w:t>
                            </w:r>
                          </w:p>
                          <w:p w14:paraId="0EE554E9" w14:textId="3FB92FA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0EF7265B" w14:textId="79B982C9" w:rsidR="00B36A7F" w:rsidRDefault="00031A3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Pé diabético.</w:t>
                            </w:r>
                            <w:r w:rsidR="007C57D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Diabetes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127C0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Qualidade de vida. </w:t>
                            </w:r>
                          </w:p>
                          <w:p w14:paraId="3A8739A1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0BA9909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18DD1A0" w14:textId="3CFE2B21" w:rsidR="00B36A7F" w:rsidRPr="00B36A7F" w:rsidRDefault="009C021A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¹ </w:t>
                            </w:r>
                            <w:r w:rsidR="005055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B97D6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iscente,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Atenas, Paracatu, MG</w:t>
                            </w:r>
                          </w:p>
                          <w:p w14:paraId="78AFBB91" w14:textId="47E82663" w:rsidR="00B36A7F" w:rsidRPr="00B36A7F" w:rsidRDefault="009D2DF3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bookmarkStart w:id="0" w:name="_Hlk72865633"/>
                            <w:bookmarkStart w:id="1" w:name="_Hlk72865634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²</w:t>
                            </w:r>
                            <w:r w:rsidR="00B97D6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Docente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Centro Universitário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Atenas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Paracatu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75211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4DD4ECD4" w14:textId="09020486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1A7CE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2E592F69" w14:textId="0A519C64" w:rsidR="00CF388B" w:rsidRPr="00031A32" w:rsidRDefault="00031A32" w:rsidP="0027562D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31A3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Diabetes </w:t>
                      </w:r>
                      <w:proofErr w:type="spellStart"/>
                      <w:r w:rsidRPr="00031A3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Melittus</w:t>
                      </w:r>
                      <w:proofErr w:type="spellEnd"/>
                      <w:r w:rsidRPr="00031A3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(DM) tipo 1 ou tipo 2 é uma doença crônica caracterizada pelo aumento de glicose no sangue. Isso desencadeia distúrbios no sistema circulatório, o que retarda o processo de cicatrização em casos de feridas. O quadro agravado, “pé diabético”, altera a qualidade de vida do paciente.</w:t>
                      </w:r>
                    </w:p>
                    <w:p w14:paraId="7DD2C31F" w14:textId="6190410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0B1C5C9" w14:textId="5EFD7AB9" w:rsidR="00031A32" w:rsidRPr="00031A32" w:rsidRDefault="00031A32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31A3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Avaliar a relação da qualidade de vida dos pacientes acometidos por “pé diabético”, lesões desencadeadas pela lentidão do processo de cicatrização, ocasionada pela DM.</w:t>
                      </w:r>
                    </w:p>
                    <w:p w14:paraId="7032B614" w14:textId="761C2D5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FE4BF1C" w14:textId="77777777" w:rsidR="00031A32" w:rsidRPr="00031A32" w:rsidRDefault="00031A32" w:rsidP="0027562D">
                      <w:pP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31A3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de literatura que utilizou os descritores ‘’diabetes mellitus’’, ‘’pé diabético’’, ‘’qualidade de vida’’ e ‘’cicatrização’’ usando os operados booleanos AND e OR nas bases de dados </w:t>
                      </w:r>
                      <w:proofErr w:type="spellStart"/>
                      <w:r w:rsidRPr="00031A3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031A3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31A3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031A3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 Google Acadêmico. Foram selecionados artigos dos últimos 10 anos. Exclui-se revisão de literatura e estudo caso.</w:t>
                      </w:r>
                    </w:p>
                    <w:p w14:paraId="2084871A" w14:textId="495E2EF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2AE0335" w14:textId="25D7DE24" w:rsidR="00031A32" w:rsidRPr="00031A32" w:rsidRDefault="00031A32" w:rsidP="0027562D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31A3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presença de lesões provocadas por DM interfere na limitação de movimentos, na relação social, na confiança e autoestima dessas pessoas, pois causam dependência de outros. Como qualidade de vida é um conjunto de integrações das relações físicas, mentais e sociais, esse impacto provocado por lesões diabéticas implica na manutenção da qualidade de vida. De acordo com o estudo de CUBAS em 2013, de 10 a 25% dos pacientes com DM acima dos 70 anos evoluem para lesões de MMII, mesmo que em 90% dos casos a higiene </w:t>
                      </w:r>
                      <w:r w:rsidR="009B00B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seja</w:t>
                      </w:r>
                      <w:r w:rsidRPr="00031A3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considerada adequada. Além disso, complicação muito comum nesses pacientes com “pé diabético” são as </w:t>
                      </w:r>
                      <w:r w:rsidR="009B00B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ú</w:t>
                      </w:r>
                      <w:r w:rsidRPr="00031A3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lceras reincidentes o que aumenta o risco de amputação do membro, cerca de 51% em </w:t>
                      </w:r>
                      <w:r w:rsidR="006938A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5</w:t>
                      </w:r>
                      <w:r w:rsidRPr="00031A3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anos. Com isso, a qualidade de vida desses pacientes encontra</w:t>
                      </w:r>
                      <w:r w:rsidR="006938A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-se</w:t>
                      </w:r>
                      <w:r w:rsidRPr="00031A3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alterada por essas limitações.</w:t>
                      </w:r>
                    </w:p>
                    <w:p w14:paraId="00B3F893" w14:textId="0167DC6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9AED784" w14:textId="15655B36" w:rsidR="00031A32" w:rsidRPr="00031A32" w:rsidRDefault="00031A32" w:rsidP="0027562D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31A3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Portanto, evidencia-se que pacientes acometidos com “pé diabético” decorrente da DM apresentam alterações na qualidade de vida, nos âmbitos físicos, psicossocial e emocional. Dessa forma, é imprescindível uma ação multiprofissional para atender o paciente a</w:t>
                      </w:r>
                      <w:r w:rsidR="002732E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031A3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fim de melhorar sua qualidade de vida. </w:t>
                      </w:r>
                    </w:p>
                    <w:p w14:paraId="0EE554E9" w14:textId="3FB92FA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0EF7265B" w14:textId="79B982C9" w:rsidR="00B36A7F" w:rsidRDefault="00031A32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Pé diabético.</w:t>
                      </w:r>
                      <w:r w:rsidR="007C57D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Diabetes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127C0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Qualidade de vida. </w:t>
                      </w:r>
                    </w:p>
                    <w:p w14:paraId="3A8739A1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0BA9909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18DD1A0" w14:textId="3CFE2B21" w:rsidR="00B36A7F" w:rsidRPr="00B36A7F" w:rsidRDefault="009C021A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¹ </w:t>
                      </w:r>
                      <w:r w:rsidR="005055A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B97D6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iscente,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Atenas, Paracatu, MG</w:t>
                      </w:r>
                    </w:p>
                    <w:p w14:paraId="78AFBB91" w14:textId="47E82663" w:rsidR="00B36A7F" w:rsidRPr="00B36A7F" w:rsidRDefault="009D2DF3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bookmarkStart w:id="2" w:name="_Hlk72865633"/>
                      <w:bookmarkStart w:id="3" w:name="_Hlk72865634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²</w:t>
                      </w:r>
                      <w:r w:rsidR="00B97D6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Docente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Centro Universitário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Atenas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Paracatu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BF42D0" wp14:editId="5672F775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4A1D5" w14:textId="0D413163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CF38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Agda Lorena de Souza Oliveira ¹, </w:t>
                            </w:r>
                            <w:r w:rsidR="00F607C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Mariana Alves e Cruz</w:t>
                            </w:r>
                            <w:r w:rsidR="00CF38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</w:t>
                            </w:r>
                            <w:r w:rsidR="00F607C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Marília Milena Andrade Rodrigues</w:t>
                            </w:r>
                            <w:r w:rsidR="00CF38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r w:rsidR="00F607C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Rayane Pereira Vogado</w:t>
                            </w:r>
                            <w:r w:rsidR="00CF38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B97D6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B97D64" w:rsidRPr="00B97D6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Isadora Braga Garcia Nunes</w:t>
                            </w:r>
                            <w:r w:rsidR="00B97D6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  <w:r w:rsidR="00B97D64" w:rsidRPr="00B97D6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F42D0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20C4A1D5" w14:textId="0D413163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CF38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Agda Lorena de Souza Oliveira ¹, </w:t>
                      </w:r>
                      <w:r w:rsidR="00F607C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Mariana Alves e Cruz</w:t>
                      </w:r>
                      <w:r w:rsidR="00CF38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</w:t>
                      </w:r>
                      <w:r w:rsidR="00F607C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Marília Milena Andrade Rodrigues</w:t>
                      </w:r>
                      <w:r w:rsidR="00CF38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r w:rsidR="00F607C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Rayane Pereira Vogado</w:t>
                      </w:r>
                      <w:r w:rsidR="00CF38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B97D6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B97D64" w:rsidRPr="00B97D6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Isadora Braga Garcia Nunes</w:t>
                      </w:r>
                      <w:r w:rsidR="00B97D6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  <w:r w:rsidR="00B97D64" w:rsidRPr="00B97D6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8C31CD" wp14:editId="045F4757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247A91" w14:textId="6FA2F213" w:rsidR="00BB621E" w:rsidRPr="00C84E46" w:rsidRDefault="0012334B" w:rsidP="0027562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Título:</w:t>
                            </w:r>
                            <w:r w:rsidR="0027562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607CF" w:rsidRPr="00F607CF"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Qualidade </w:t>
                            </w:r>
                            <w:r w:rsidR="00AB653A"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  <w:t>D</w:t>
                            </w:r>
                            <w:r w:rsidR="00F607CF" w:rsidRPr="00F607CF"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="00AB653A"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  <w:t>V</w:t>
                            </w:r>
                            <w:r w:rsidR="00F607CF" w:rsidRPr="00F607CF"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ida </w:t>
                            </w:r>
                            <w:r w:rsidR="00AB653A"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  <w:t>D</w:t>
                            </w:r>
                            <w:r w:rsidR="00F607CF" w:rsidRPr="00F607CF"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="00AB653A"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  <w:t>P</w:t>
                            </w:r>
                            <w:r w:rsidR="00F607CF" w:rsidRPr="00F607CF"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acientes </w:t>
                            </w:r>
                            <w:r w:rsidR="00AB653A"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  <w:t>C</w:t>
                            </w:r>
                            <w:r w:rsidR="00F607CF" w:rsidRPr="00F607CF"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om </w:t>
                            </w:r>
                            <w:r w:rsidR="00AB653A"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  <w:t>L</w:t>
                            </w:r>
                            <w:r w:rsidR="00F607CF" w:rsidRPr="00F607CF"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esões </w:t>
                            </w:r>
                            <w:r w:rsidR="00AB653A"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  <w:t>D</w:t>
                            </w:r>
                            <w:r w:rsidR="00F607CF" w:rsidRPr="00F607CF"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  <w:t>iabéticas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C31CD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20247A91" w14:textId="6FA2F213" w:rsidR="00BB621E" w:rsidRPr="00C84E46" w:rsidRDefault="0012334B" w:rsidP="0027562D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Título:</w:t>
                      </w:r>
                      <w:r w:rsidR="0027562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F607CF" w:rsidRPr="00F607CF"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  <w:t xml:space="preserve">Qualidade </w:t>
                      </w:r>
                      <w:r w:rsidR="00AB653A"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  <w:t>D</w:t>
                      </w:r>
                      <w:r w:rsidR="00F607CF" w:rsidRPr="00F607CF"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  <w:t xml:space="preserve">e </w:t>
                      </w:r>
                      <w:r w:rsidR="00AB653A"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  <w:t>V</w:t>
                      </w:r>
                      <w:r w:rsidR="00F607CF" w:rsidRPr="00F607CF"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  <w:t xml:space="preserve">ida </w:t>
                      </w:r>
                      <w:r w:rsidR="00AB653A"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  <w:t>D</w:t>
                      </w:r>
                      <w:r w:rsidR="00F607CF" w:rsidRPr="00F607CF"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  <w:t xml:space="preserve">e </w:t>
                      </w:r>
                      <w:r w:rsidR="00AB653A"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  <w:t>P</w:t>
                      </w:r>
                      <w:r w:rsidR="00F607CF" w:rsidRPr="00F607CF"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  <w:t xml:space="preserve">acientes </w:t>
                      </w:r>
                      <w:r w:rsidR="00AB653A"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  <w:t>C</w:t>
                      </w:r>
                      <w:r w:rsidR="00F607CF" w:rsidRPr="00F607CF"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  <w:t xml:space="preserve">om </w:t>
                      </w:r>
                      <w:r w:rsidR="00AB653A"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  <w:t>L</w:t>
                      </w:r>
                      <w:r w:rsidR="00F607CF" w:rsidRPr="00F607CF"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  <w:t xml:space="preserve">esões </w:t>
                      </w:r>
                      <w:r w:rsidR="00AB653A"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  <w:t>D</w:t>
                      </w:r>
                      <w:r w:rsidR="00F607CF" w:rsidRPr="00F607CF"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  <w:t>iabéticas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6407B1E" wp14:editId="02C015AE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2E6DE" w14:textId="77777777" w:rsidR="00E37A92" w:rsidRDefault="00E37A92" w:rsidP="000B32CF">
      <w:pPr>
        <w:spacing w:after="0" w:line="240" w:lineRule="auto"/>
      </w:pPr>
      <w:r>
        <w:separator/>
      </w:r>
    </w:p>
  </w:endnote>
  <w:endnote w:type="continuationSeparator" w:id="0">
    <w:p w14:paraId="38D4BE7A" w14:textId="77777777" w:rsidR="00E37A92" w:rsidRDefault="00E37A92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8F613" w14:textId="77777777" w:rsidR="00E37A92" w:rsidRDefault="00E37A92" w:rsidP="000B32CF">
      <w:pPr>
        <w:spacing w:after="0" w:line="240" w:lineRule="auto"/>
      </w:pPr>
      <w:r>
        <w:separator/>
      </w:r>
    </w:p>
  </w:footnote>
  <w:footnote w:type="continuationSeparator" w:id="0">
    <w:p w14:paraId="5154A784" w14:textId="77777777" w:rsidR="00E37A92" w:rsidRDefault="00E37A92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31A32"/>
    <w:rsid w:val="000B32CF"/>
    <w:rsid w:val="0012334B"/>
    <w:rsid w:val="00127C0F"/>
    <w:rsid w:val="001A7CED"/>
    <w:rsid w:val="002732E5"/>
    <w:rsid w:val="0027562D"/>
    <w:rsid w:val="005055A9"/>
    <w:rsid w:val="005630D3"/>
    <w:rsid w:val="006938A6"/>
    <w:rsid w:val="006E5D57"/>
    <w:rsid w:val="007C57DE"/>
    <w:rsid w:val="00910A25"/>
    <w:rsid w:val="00986C36"/>
    <w:rsid w:val="009B00BE"/>
    <w:rsid w:val="009C021A"/>
    <w:rsid w:val="009C2829"/>
    <w:rsid w:val="009C55E6"/>
    <w:rsid w:val="009D2DF3"/>
    <w:rsid w:val="00AB653A"/>
    <w:rsid w:val="00B36A7F"/>
    <w:rsid w:val="00B97D64"/>
    <w:rsid w:val="00BB621E"/>
    <w:rsid w:val="00BF7B8E"/>
    <w:rsid w:val="00C84E46"/>
    <w:rsid w:val="00CF388B"/>
    <w:rsid w:val="00E37A92"/>
    <w:rsid w:val="00E54BFB"/>
    <w:rsid w:val="00F60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B66A1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Agda Lorena</cp:lastModifiedBy>
  <cp:revision>5</cp:revision>
  <dcterms:created xsi:type="dcterms:W3CDTF">2021-05-27T22:55:00Z</dcterms:created>
  <dcterms:modified xsi:type="dcterms:W3CDTF">2021-05-27T23:25:00Z</dcterms:modified>
</cp:coreProperties>
</file>