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AF9F35" w14:textId="3ACAE5A3" w:rsidR="0064586B" w:rsidRDefault="001C2B3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2A338A" wp14:editId="5817EEC2">
                <wp:simplePos x="0" y="0"/>
                <wp:positionH relativeFrom="column">
                  <wp:posOffset>200025</wp:posOffset>
                </wp:positionH>
                <wp:positionV relativeFrom="paragraph">
                  <wp:posOffset>676275</wp:posOffset>
                </wp:positionV>
                <wp:extent cx="4772025" cy="781050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F16BD5" w14:textId="017D8873" w:rsidR="001C2B39" w:rsidRPr="004477CB" w:rsidRDefault="001C2B39" w:rsidP="001C2B39">
                            <w:pPr>
                              <w:jc w:val="center"/>
                            </w:pPr>
                            <w:r w:rsidRPr="001C2B3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Transexualidade E Seus Avanços Na Sociedade</w:t>
                            </w:r>
                          </w:p>
                          <w:p w14:paraId="0A049A4B" w14:textId="4DC29FB9" w:rsidR="00BB621E" w:rsidRPr="00B36A7F" w:rsidRDefault="00BB621E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2A338A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15.75pt;margin-top:53.25pt;width:375.75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" filled="f" stroked="f" strokeweight=".5pt">
                <v:textbox>
                  <w:txbxContent>
                    <w:p w14:paraId="49F16BD5" w14:textId="017D8873" w:rsidR="001C2B39" w:rsidRPr="004477CB" w:rsidRDefault="001C2B39" w:rsidP="001C2B39">
                      <w:pPr>
                        <w:jc w:val="center"/>
                      </w:pPr>
                      <w:r w:rsidRPr="001C2B3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Transexualidade E Seus Avanços Na Sociedade</w:t>
                      </w:r>
                    </w:p>
                    <w:p w14:paraId="0A049A4B" w14:textId="4DC29FB9" w:rsidR="00BB621E" w:rsidRPr="00B36A7F" w:rsidRDefault="00BB621E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7B9703" wp14:editId="2B5D1101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CE76E3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8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B9703" id="Caixa de Texto 24" o:spid="_x0000_s1027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t1U+TzUCAABg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14:paraId="36CE76E3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9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620EB5" wp14:editId="48DB0A33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1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231534" wp14:editId="5AF13B17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B62938" w14:textId="65E308C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F8946D3" w14:textId="37EA2693" w:rsidR="00ED0640" w:rsidRDefault="009A6A89" w:rsidP="00ED0640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ED064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transexualidade é uma construção social de gênero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ED064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que passou por diversas mudanças sociais 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grandes avanços de cunho </w:t>
                            </w:r>
                            <w:r w:rsidR="00ED064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legal, profissional e pedagógico. A desp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atologização da transexualidade</w:t>
                            </w:r>
                            <w:r w:rsidR="00ED064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D064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criação de diretrizes e as mudanças na política em saúde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para este grupo são de grande importância.</w:t>
                            </w:r>
                          </w:p>
                          <w:p w14:paraId="3A584A12" w14:textId="6128A523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81E70C6" w14:textId="03F1A432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</w:p>
                          <w:p w14:paraId="5C5CD7E8" w14:textId="065FFDBE" w:rsidR="00237EFA" w:rsidRPr="009A6A89" w:rsidRDefault="009A6A89" w:rsidP="009A6A89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Abordar sobre a cronologia legislativa, d</w:t>
                            </w:r>
                            <w:r w:rsidR="00E855D6" w:rsidRPr="009A6A8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esp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atologização da transexualidade, a</w:t>
                            </w:r>
                            <w:r w:rsidR="00E855D6" w:rsidRPr="009A6A8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 polít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icas de saúde para transexuais, e principalmente os transgêneros e o SUS no Brasil</w:t>
                            </w:r>
                            <w:r w:rsidR="009F339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é imprescindível para a in</w:t>
                            </w:r>
                            <w:r w:rsidR="005966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clusão dos mesmos, ampliação da literatura, além de tornar o tema mais informativo.</w:t>
                            </w:r>
                          </w:p>
                          <w:p w14:paraId="72D94CC5" w14:textId="4A154DEF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1563108A" w14:textId="6834C111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</w:p>
                          <w:p w14:paraId="6EE0085E" w14:textId="5D8DB5EE" w:rsidR="00976AAC" w:rsidRPr="00976AAC" w:rsidRDefault="00976AAC" w:rsidP="00976AAC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76AA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Foi realizada uma revisão de literatura. Foram rastreados no Google acadêmico, Cochrane, UpToDate e SciELO. As publicações foram selecionadas de acordo com os critérios: trabalhos publicados em português, inglês e espanhol, de acesso gratuito, publicados entre os anos de 2001 e 2021. Fez-se o uso da Constituição Federal de 1988</w:t>
                            </w:r>
                            <w:r w:rsidR="0015549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(CF/88)</w:t>
                            </w:r>
                            <w:r w:rsidRPr="00976AA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leis e site do Ministério da Saúde. Foram excluídos todos os artigos que não se enquadram nos parâmetros, que houvessem assuntos repetidos ou estudos inconclusivos e que não se enquadrassem nos direitos humanos. Foram utilizados os descritores: transgêneros e bioética, redesignação sexual, identidade de gêneros, registro civil e direito dos usuários da saúde.</w:t>
                            </w:r>
                          </w:p>
                          <w:p w14:paraId="48533E91" w14:textId="411B5428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</w:p>
                          <w:p w14:paraId="555521F4" w14:textId="77777777" w:rsidR="000A32D7" w:rsidRPr="000A32D7" w:rsidRDefault="000A32D7" w:rsidP="000A32D7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A32D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CF/88 proíbe discriminação por origem, raça, sexo, cor, idade e “quaisquer outras formas”.  Em 2001 foi promulgada a Lei 10.948 que proíbe o preconceito contra homossexuais, bissexuais e transgêneros. Em 2010 foram promulgados leis e decretos que determinavam o uso do nome social de transgêneros em órgãos públicos, em 2015 inclui-se seu uso no cartão do SUS. Em 2007 o Supremo Tribunal da Justiça autoriza a mudança de nome e sexo no registro civil, porém informando que houve modificações, em 2009 essa necessidade foi excluída. Somente em 2018 a transexualidade foi retirada da classificação de doenças mentais da CID-11, da Organização Mundial da Saúde e em 2020 houve atualização no atendimento dos transgêneros na rede pública pelo Conselho Federal de Medicina. </w:t>
                            </w:r>
                          </w:p>
                          <w:p w14:paraId="1AC3F4DE" w14:textId="321835BB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</w:p>
                          <w:p w14:paraId="799EA91E" w14:textId="6AB4A63D" w:rsidR="002A113D" w:rsidRPr="002A113D" w:rsidRDefault="002A113D" w:rsidP="002A113D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A113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Adaptação do SUS, medidas cíveis, disposições legais e jurídicas têm sido criadas, porém ainda é necessário que sejam criados dispositivos que tornem cada vez mais normal e natural todo o processo e que amparem os transgêneros, além da conscientização da população contra o preconceito.</w:t>
                            </w:r>
                          </w:p>
                          <w:p w14:paraId="090C03DE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2CFD2168" w14:textId="76A0E0D1" w:rsidR="00B36A7F" w:rsidRDefault="00976AA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Pessoas transgênero. </w:t>
                            </w:r>
                            <w:r w:rsidR="001C2B39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Disforia de gênero. Identidade de gênero. Construção social do gênero.</w:t>
                            </w:r>
                          </w:p>
                          <w:p w14:paraId="05F770BF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00ACFA53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70BF8B4" w14:textId="6CFA601C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 F</w:t>
                            </w:r>
                            <w:r w:rsidR="00976AA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AMINAS BH, MG</w:t>
                            </w:r>
                          </w:p>
                          <w:p w14:paraId="7150CDDB" w14:textId="755635A1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976AA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FAMINAS BH, 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31534" id="Caixa de Texto 21" o:spid="_x0000_s1028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6FB62938" w14:textId="65E308C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F8946D3" w14:textId="37EA2693" w:rsidR="00ED0640" w:rsidRDefault="009A6A89" w:rsidP="00ED0640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</w:t>
                      </w:r>
                      <w:r w:rsidR="00ED064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transexualidade é uma construção social de gênero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ED064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que passou por diversas mudanças sociais 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grandes avanços de cunho </w:t>
                      </w:r>
                      <w:r w:rsidR="00ED064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legal, profissional e pedagógico. A desp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atologização da transexualidade</w:t>
                      </w:r>
                      <w:r w:rsidR="00ED064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D064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criação de diretrizes e as mudanças na política em saúde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para este grupo são de grande importância.</w:t>
                      </w:r>
                    </w:p>
                    <w:p w14:paraId="3A584A12" w14:textId="6128A523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81E70C6" w14:textId="03F1A432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</w:p>
                    <w:p w14:paraId="5C5CD7E8" w14:textId="065FFDBE" w:rsidR="00237EFA" w:rsidRPr="009A6A89" w:rsidRDefault="009A6A89" w:rsidP="009A6A89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Abordar sobre a cronologia legislativa, d</w:t>
                      </w:r>
                      <w:r w:rsidR="00E855D6" w:rsidRPr="009A6A8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esp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atologização da transexualidade, a</w:t>
                      </w:r>
                      <w:r w:rsidR="00E855D6" w:rsidRPr="009A6A8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 polít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icas de saúde para transexuais, e principalmente os transgêneros e o SUS no Brasil</w:t>
                      </w:r>
                      <w:r w:rsidR="009F339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é imprescindível para a in</w:t>
                      </w:r>
                      <w:r w:rsidR="0059667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clusão dos mesmos, ampliação da literatura, além de tornar o tema mais informativo.</w:t>
                      </w:r>
                    </w:p>
                    <w:p w14:paraId="72D94CC5" w14:textId="4A154DEF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1563108A" w14:textId="6834C111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</w:p>
                    <w:p w14:paraId="6EE0085E" w14:textId="5D8DB5EE" w:rsidR="00976AAC" w:rsidRPr="00976AAC" w:rsidRDefault="00976AAC" w:rsidP="00976AAC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76AA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Foi realizada uma revisão de literatura. Foram rastreados no Google acadêmico, Cochrane, UpToDate e SciELO. As publicações foram selecionadas de acordo com os critérios: trabalhos publicados em português, inglês e espanhol, de acesso gratuito, publicados entre os anos de 2001 e 2021. Fez-se o uso da Constituição Federal de 1988</w:t>
                      </w:r>
                      <w:r w:rsidR="0015549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(CF/88)</w:t>
                      </w:r>
                      <w:r w:rsidRPr="00976AA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leis e site do Ministério da Saúde. Foram excluídos todos os artigos que não se enquadram nos parâmetros, que houvessem assuntos repetidos ou estudos inconclusivos e que não se enquadrassem nos direitos humanos. Foram utilizados os descritores: transgêneros e bioética, redesignação sexual, identidade de gêneros, registro civil e direito dos usuários da saúde.</w:t>
                      </w:r>
                    </w:p>
                    <w:p w14:paraId="48533E91" w14:textId="411B5428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</w:p>
                    <w:p w14:paraId="555521F4" w14:textId="77777777" w:rsidR="000A32D7" w:rsidRPr="000A32D7" w:rsidRDefault="000A32D7" w:rsidP="000A32D7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A32D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CF/88 proíbe discriminação por origem, raça, sexo, cor, idade e “quaisquer outras formas”.  Em 2001 foi promulgada a Lei 10.948 que proíbe o preconceito contra homossexuais, bissexuais e transgêneros. Em 2010 foram promulgados leis e decretos que determinavam o uso do nome social de transgêneros em órgãos públicos, em 2015 inclui-se seu uso no cartão do SUS. Em 2007 o Supremo Tribunal da Justiça autoriza a mudança de nome e sexo no registro civil, porém informando que houve modificações, em 2009 essa necessidade foi excluída. Somente em 2018 a transexualidade foi retirada da classificação de doenças mentais da CID-11, da Organização Mundial da Saúde e em 2020 houve atualização no atendimento dos transgêneros na rede pública pelo Conselho Federal de Medicina. </w:t>
                      </w:r>
                    </w:p>
                    <w:p w14:paraId="1AC3F4DE" w14:textId="321835BB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</w:p>
                    <w:p w14:paraId="799EA91E" w14:textId="6AB4A63D" w:rsidR="002A113D" w:rsidRPr="002A113D" w:rsidRDefault="002A113D" w:rsidP="002A113D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A113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Adaptação do SUS, medidas cíveis, disposições legais e jurídicas têm sido criadas, porém ainda é necessário que sejam criados dispositivos que tornem cada vez mais normal e natural todo o processo e que amparem os transgêneros, além da conscientização da população contra o preconceito.</w:t>
                      </w:r>
                    </w:p>
                    <w:p w14:paraId="090C03DE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2CFD2168" w14:textId="76A0E0D1" w:rsidR="00B36A7F" w:rsidRDefault="00976AAC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Pessoas transgênero. </w:t>
                      </w:r>
                      <w:r w:rsidR="001C2B39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Disforia de gênero. Identidade de gênero. Construção social do gênero.</w:t>
                      </w:r>
                    </w:p>
                    <w:p w14:paraId="05F770BF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00ACFA53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070BF8B4" w14:textId="6CFA601C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 F</w:t>
                      </w:r>
                      <w:r w:rsidR="00976AA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AMINAS BH, MG</w:t>
                      </w:r>
                    </w:p>
                    <w:p w14:paraId="7150CDDB" w14:textId="755635A1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976AA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FAMINAS BH, MG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74BAF8" wp14:editId="617B1E78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F3E43E" w14:textId="44589E29" w:rsidR="00B36A7F" w:rsidRPr="0012334B" w:rsidRDefault="005246A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976AA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Viviane Nogueira de Paiva</w:t>
                            </w:r>
                            <w:r w:rsidR="00976AAC" w:rsidRPr="00976AA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976AA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976AAC" w:rsidRPr="00976AA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Victorine Mariana Martins Ferreira</w:t>
                            </w:r>
                            <w:r w:rsidR="00976AAC" w:rsidRPr="00976AA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976AA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976AAC" w:rsidRPr="00976AA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José Helvécio Kalil de Souza</w:t>
                            </w:r>
                            <w:r w:rsidR="00976AAC" w:rsidRPr="00976AA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976AA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74BAF8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9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" filled="f" stroked="f" strokeweight=".5pt">
                <v:textbox>
                  <w:txbxContent>
                    <w:p w14:paraId="59F3E43E" w14:textId="44589E29" w:rsidR="00B36A7F" w:rsidRPr="0012334B" w:rsidRDefault="005246A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976AA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Viviane Nogueira de Paiva</w:t>
                      </w:r>
                      <w:r w:rsidR="00976AAC" w:rsidRPr="00976AA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976AA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976AAC" w:rsidRPr="00976AA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Victorine Mariana Martins Ferreira</w:t>
                      </w:r>
                      <w:r w:rsidR="00976AAC" w:rsidRPr="00976AA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976AA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976AAC" w:rsidRPr="00976AA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José Helvécio Kalil de Souza</w:t>
                      </w:r>
                      <w:r w:rsidR="00976AAC" w:rsidRPr="00976AA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976AA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6396244D" wp14:editId="11FB81C8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7CA8B" w14:textId="77777777" w:rsidR="00A608BF" w:rsidRDefault="00A608BF" w:rsidP="000B32CF">
      <w:pPr>
        <w:spacing w:after="0" w:line="240" w:lineRule="auto"/>
      </w:pPr>
      <w:r>
        <w:separator/>
      </w:r>
    </w:p>
  </w:endnote>
  <w:endnote w:type="continuationSeparator" w:id="0">
    <w:p w14:paraId="0409384D" w14:textId="77777777" w:rsidR="00A608BF" w:rsidRDefault="00A608BF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DE7B64" w14:textId="77777777" w:rsidR="00A608BF" w:rsidRDefault="00A608BF" w:rsidP="000B32CF">
      <w:pPr>
        <w:spacing w:after="0" w:line="240" w:lineRule="auto"/>
      </w:pPr>
      <w:r>
        <w:separator/>
      </w:r>
    </w:p>
  </w:footnote>
  <w:footnote w:type="continuationSeparator" w:id="0">
    <w:p w14:paraId="63A014C0" w14:textId="77777777" w:rsidR="00A608BF" w:rsidRDefault="00A608BF" w:rsidP="000B32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626192"/>
    <w:multiLevelType w:val="hybridMultilevel"/>
    <w:tmpl w:val="EEDAAD32"/>
    <w:lvl w:ilvl="0" w:tplc="D02CD4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8AF0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5C6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088F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646A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0602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A266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FA7E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5E3B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A32D7"/>
    <w:rsid w:val="000B32CF"/>
    <w:rsid w:val="0012334B"/>
    <w:rsid w:val="00155495"/>
    <w:rsid w:val="001C2B39"/>
    <w:rsid w:val="00237EFA"/>
    <w:rsid w:val="002A113D"/>
    <w:rsid w:val="002E4BB9"/>
    <w:rsid w:val="003B1203"/>
    <w:rsid w:val="005246AF"/>
    <w:rsid w:val="00596671"/>
    <w:rsid w:val="00910A25"/>
    <w:rsid w:val="00976AAC"/>
    <w:rsid w:val="009A6A89"/>
    <w:rsid w:val="009C2829"/>
    <w:rsid w:val="009C55E6"/>
    <w:rsid w:val="009F3391"/>
    <w:rsid w:val="00A04F20"/>
    <w:rsid w:val="00A608BF"/>
    <w:rsid w:val="00B36A7F"/>
    <w:rsid w:val="00BB621E"/>
    <w:rsid w:val="00BF7B8E"/>
    <w:rsid w:val="00DC2DCA"/>
    <w:rsid w:val="00E855D6"/>
    <w:rsid w:val="00ED0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6E3B80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4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08397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43473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5546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5776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editorapasteur.com.b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7470DE-F322-4E2E-8C57-C7F31E476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Viviane Nogueira</cp:lastModifiedBy>
  <cp:revision>5</cp:revision>
  <dcterms:created xsi:type="dcterms:W3CDTF">2021-05-17T21:31:00Z</dcterms:created>
  <dcterms:modified xsi:type="dcterms:W3CDTF">2021-05-30T13:53:00Z</dcterms:modified>
</cp:coreProperties>
</file>