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0C1DB" w14:textId="77777777" w:rsidR="003D6782" w:rsidRPr="003D6782" w:rsidRDefault="00547EC4" w:rsidP="002B4BA8">
      <w:pPr>
        <w:pBdr>
          <w:bottom w:val="single" w:sz="4" w:space="1" w:color="auto"/>
        </w:pBdr>
        <w:tabs>
          <w:tab w:val="left" w:pos="10632"/>
        </w:tabs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COLIBACILOSE EM leitões: rEVISÃO DE LITERATURA</w:t>
      </w:r>
    </w:p>
    <w:p w14:paraId="1ED9AC01" w14:textId="77777777" w:rsidR="00E94165" w:rsidRDefault="00E94165" w:rsidP="00E94165">
      <w:pPr>
        <w:pStyle w:val="Textodecomentrio"/>
        <w:rPr>
          <w:rFonts w:ascii="Arial" w:hAnsi="Arial" w:cs="Arial"/>
          <w:b/>
          <w:bCs/>
          <w:color w:val="auto"/>
          <w:vertAlign w:val="superscript"/>
        </w:rPr>
      </w:pPr>
      <w:r>
        <w:rPr>
          <w:rFonts w:ascii="Arial" w:hAnsi="Arial" w:cs="Arial"/>
          <w:b/>
          <w:bCs/>
          <w:color w:val="auto"/>
        </w:rPr>
        <w:t>Lucas Firmino Silva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João Luiz Gonzaga da Silva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Jéssica Karen da Silva Severino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>
        <w:rPr>
          <w:rFonts w:ascii="Arial" w:hAnsi="Arial" w:cs="Arial"/>
          <w:b/>
          <w:bCs/>
          <w:color w:val="auto"/>
        </w:rPr>
        <w:t>, Flávia Ferreira Araújo</w:t>
      </w:r>
      <w:r>
        <w:rPr>
          <w:rFonts w:ascii="Arial" w:hAnsi="Arial" w:cs="Arial"/>
          <w:b/>
          <w:bCs/>
          <w:color w:val="auto"/>
          <w:vertAlign w:val="superscript"/>
        </w:rPr>
        <w:t>3.</w:t>
      </w:r>
    </w:p>
    <w:p w14:paraId="1FA853BE" w14:textId="77777777" w:rsidR="00E94165" w:rsidRDefault="00E94165" w:rsidP="00E94165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>Graduando em Medicina Veterinária – Unia Bom Despacho – Bom Despacho/MG – Brasil – Contato: firminovet@hotmail.com</w:t>
      </w:r>
    </w:p>
    <w:p w14:paraId="17A16E67" w14:textId="77777777" w:rsidR="00E94165" w:rsidRDefault="00E94165" w:rsidP="00E94165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Médica Veterinária Clínica Médica de Pequenos Animais</w:t>
      </w:r>
    </w:p>
    <w:p w14:paraId="271518BF" w14:textId="77777777" w:rsidR="00E94165" w:rsidRDefault="00E94165" w:rsidP="00E94165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3</w:t>
      </w:r>
      <w:r>
        <w:rPr>
          <w:rFonts w:ascii="Arial" w:hAnsi="Arial" w:cs="Arial"/>
          <w:i/>
          <w:iCs/>
          <w:color w:val="auto"/>
          <w:sz w:val="14"/>
          <w:szCs w:val="18"/>
        </w:rPr>
        <w:t>Professor do Departamento de Medicina Veterinária – Una Bom Despacho – Bom Despacho – MG – Brasil</w:t>
      </w:r>
    </w:p>
    <w:p w14:paraId="6F631B1F" w14:textId="77777777" w:rsidR="00547EC4" w:rsidRDefault="00547EC4" w:rsidP="006E187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</w:p>
    <w:p w14:paraId="481455E5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4F2FFFBE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F72F5C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1ABACCA6" w14:textId="25572291" w:rsidR="00883D69" w:rsidRPr="00883D69" w:rsidRDefault="0094584F" w:rsidP="00CD4C06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621B13">
        <w:rPr>
          <w:rFonts w:ascii="Arial" w:hAnsi="Arial" w:cs="Arial"/>
          <w:sz w:val="18"/>
          <w:szCs w:val="18"/>
          <w:shd w:val="clear" w:color="auto" w:fill="FFFFFF"/>
        </w:rPr>
        <w:t>A suinocultura brasileira é a quarta maior exportadora de carne suína no mundo, perdendo somente para os Estados Unidos, União Europeia e Canadá</w:t>
      </w:r>
      <w:r w:rsidRPr="00621B13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1</w:t>
      </w:r>
      <w:r w:rsidRPr="00621B13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307FCA" w:rsidRPr="00621B13">
        <w:rPr>
          <w:rFonts w:ascii="Arial" w:hAnsi="Arial" w:cs="Arial"/>
          <w:sz w:val="18"/>
          <w:szCs w:val="18"/>
          <w:shd w:val="clear" w:color="auto" w:fill="FFFFFF"/>
        </w:rPr>
        <w:t xml:space="preserve">Para continuar crescendo no cenário mundial é importante ficar atento as doenças </w:t>
      </w:r>
      <w:r w:rsidR="00E94165" w:rsidRPr="00621B13">
        <w:rPr>
          <w:rFonts w:ascii="Arial" w:hAnsi="Arial" w:cs="Arial"/>
          <w:sz w:val="18"/>
          <w:szCs w:val="18"/>
          <w:shd w:val="clear" w:color="auto" w:fill="FFFFFF"/>
        </w:rPr>
        <w:t>que existe na granja e</w:t>
      </w:r>
      <w:r w:rsidR="00307FCA" w:rsidRPr="00621B13">
        <w:rPr>
          <w:rFonts w:ascii="Arial" w:hAnsi="Arial" w:cs="Arial"/>
          <w:sz w:val="18"/>
          <w:szCs w:val="18"/>
          <w:shd w:val="clear" w:color="auto" w:fill="FFFFFF"/>
        </w:rPr>
        <w:t xml:space="preserve"> que podem trazer grandes prejuízos ao produtor. As doenças entéricas podem ser causadas por diversos patógenos como </w:t>
      </w:r>
      <w:r w:rsidR="00307FCA" w:rsidRPr="00621B13">
        <w:rPr>
          <w:rFonts w:ascii="Arial" w:hAnsi="Arial" w:cs="Arial"/>
          <w:sz w:val="18"/>
          <w:szCs w:val="18"/>
        </w:rPr>
        <w:t>o</w:t>
      </w:r>
      <w:r w:rsidR="00E94165" w:rsidRPr="00621B13">
        <w:rPr>
          <w:rFonts w:ascii="Arial" w:hAnsi="Arial" w:cs="Arial"/>
          <w:i/>
          <w:iCs/>
          <w:sz w:val="18"/>
          <w:szCs w:val="18"/>
        </w:rPr>
        <w:t xml:space="preserve"> </w:t>
      </w:r>
      <w:r w:rsidR="00FC5CCE" w:rsidRPr="00621B13">
        <w:rPr>
          <w:rFonts w:ascii="Arial" w:hAnsi="Arial" w:cs="Arial"/>
          <w:sz w:val="18"/>
          <w:szCs w:val="18"/>
        </w:rPr>
        <w:t>Rotavírus</w:t>
      </w:r>
      <w:r w:rsidR="00E94165" w:rsidRPr="00621B13">
        <w:rPr>
          <w:rFonts w:ascii="Arial" w:hAnsi="Arial" w:cs="Arial"/>
          <w:i/>
          <w:iCs/>
          <w:sz w:val="18"/>
          <w:szCs w:val="18"/>
        </w:rPr>
        <w:t>, Clostridium perfringens</w:t>
      </w:r>
      <w:r w:rsidR="00526CAF" w:rsidRPr="00621B13">
        <w:rPr>
          <w:rFonts w:ascii="Arial" w:hAnsi="Arial" w:cs="Arial"/>
          <w:sz w:val="18"/>
          <w:szCs w:val="18"/>
        </w:rPr>
        <w:t>,</w:t>
      </w:r>
      <w:r w:rsidR="00E94165" w:rsidRPr="00621B13">
        <w:rPr>
          <w:rFonts w:ascii="Arial" w:hAnsi="Arial" w:cs="Arial"/>
          <w:sz w:val="18"/>
          <w:szCs w:val="18"/>
        </w:rPr>
        <w:t xml:space="preserve"> </w:t>
      </w:r>
      <w:r w:rsidR="00E94165" w:rsidRPr="00621B13">
        <w:rPr>
          <w:rFonts w:ascii="Arial" w:hAnsi="Arial" w:cs="Arial"/>
          <w:i/>
          <w:iCs/>
          <w:sz w:val="18"/>
          <w:szCs w:val="18"/>
        </w:rPr>
        <w:t>Escherichia coli,</w:t>
      </w:r>
      <w:r w:rsidR="008348E0" w:rsidRPr="00621B13">
        <w:rPr>
          <w:rFonts w:ascii="Arial" w:hAnsi="Arial" w:cs="Arial"/>
          <w:i/>
          <w:iCs/>
          <w:sz w:val="18"/>
          <w:szCs w:val="18"/>
        </w:rPr>
        <w:t xml:space="preserve"> Brachyspira hyodysenteriae, Lawsonia intracellularis</w:t>
      </w:r>
      <w:r w:rsidR="00E94165" w:rsidRPr="00621B13">
        <w:rPr>
          <w:rFonts w:ascii="Arial" w:hAnsi="Arial" w:cs="Arial"/>
          <w:i/>
          <w:iCs/>
          <w:sz w:val="18"/>
          <w:szCs w:val="18"/>
        </w:rPr>
        <w:t xml:space="preserve"> </w:t>
      </w:r>
      <w:r w:rsidR="00526CAF" w:rsidRPr="00621B13">
        <w:rPr>
          <w:rFonts w:ascii="Arial" w:hAnsi="Arial" w:cs="Arial"/>
          <w:sz w:val="18"/>
          <w:szCs w:val="18"/>
        </w:rPr>
        <w:t>e</w:t>
      </w:r>
      <w:r w:rsidR="00307FCA" w:rsidRPr="00621B13">
        <w:rPr>
          <w:rFonts w:ascii="Arial" w:hAnsi="Arial" w:cs="Arial"/>
          <w:sz w:val="18"/>
          <w:szCs w:val="18"/>
        </w:rPr>
        <w:t xml:space="preserve"> </w:t>
      </w:r>
      <w:r w:rsidR="00307FCA" w:rsidRPr="00621B13">
        <w:rPr>
          <w:rFonts w:ascii="Arial" w:hAnsi="Arial" w:cs="Arial"/>
          <w:sz w:val="18"/>
          <w:szCs w:val="18"/>
          <w:shd w:val="clear" w:color="auto" w:fill="FFFFFF"/>
        </w:rPr>
        <w:t>são responsáveis por perdas econômicas expressivas devido ao atraso no crescimento, piora na conversão alimentar, na redução do ganho de peso dos animais e no aumento de gasto com medicamentos e desinfetantes de uso veterinário</w:t>
      </w:r>
      <w:r w:rsidR="00187370" w:rsidRPr="00621B13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 xml:space="preserve"> </w:t>
      </w:r>
      <w:r w:rsidR="00C8126C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8</w:t>
      </w:r>
      <w:r w:rsidR="00526CAF" w:rsidRPr="00621B13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-</w:t>
      </w:r>
      <w:r w:rsidR="00625784">
        <w:rPr>
          <w:rFonts w:ascii="Arial" w:hAnsi="Arial" w:cs="Arial"/>
          <w:sz w:val="18"/>
          <w:szCs w:val="18"/>
          <w:shd w:val="clear" w:color="auto" w:fill="FFFFFF"/>
          <w:vertAlign w:val="superscript"/>
        </w:rPr>
        <w:t>10</w:t>
      </w:r>
      <w:r w:rsidR="00645989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883D69" w:rsidRPr="00883D69">
        <w:rPr>
          <w:rFonts w:ascii="Arial" w:hAnsi="Arial" w:cs="Arial"/>
          <w:sz w:val="18"/>
          <w:szCs w:val="18"/>
        </w:rPr>
        <w:t xml:space="preserve">A colibacilose é a enfermidade entérica </w:t>
      </w:r>
      <w:r w:rsidR="00883D69">
        <w:rPr>
          <w:rFonts w:ascii="Arial" w:hAnsi="Arial" w:cs="Arial"/>
          <w:sz w:val="18"/>
          <w:szCs w:val="18"/>
        </w:rPr>
        <w:t>qu</w:t>
      </w:r>
      <w:r w:rsidR="00883D69" w:rsidRPr="00883D69">
        <w:rPr>
          <w:rFonts w:ascii="Arial" w:hAnsi="Arial" w:cs="Arial"/>
          <w:sz w:val="18"/>
          <w:szCs w:val="18"/>
        </w:rPr>
        <w:t>e</w:t>
      </w:r>
      <w:r w:rsidR="00883D69">
        <w:rPr>
          <w:rFonts w:ascii="Arial" w:hAnsi="Arial" w:cs="Arial"/>
          <w:sz w:val="18"/>
          <w:szCs w:val="18"/>
        </w:rPr>
        <w:t xml:space="preserve"> causa</w:t>
      </w:r>
      <w:r w:rsidR="00883D69" w:rsidRPr="00883D69">
        <w:rPr>
          <w:rFonts w:ascii="Arial" w:hAnsi="Arial" w:cs="Arial"/>
          <w:sz w:val="18"/>
          <w:szCs w:val="18"/>
        </w:rPr>
        <w:t xml:space="preserve"> maior impacto na suinocultura, </w:t>
      </w:r>
      <w:r w:rsidR="00883D69">
        <w:rPr>
          <w:rFonts w:ascii="Arial" w:hAnsi="Arial" w:cs="Arial"/>
          <w:sz w:val="18"/>
          <w:szCs w:val="18"/>
        </w:rPr>
        <w:t>principalmente</w:t>
      </w:r>
      <w:r w:rsidR="00883D69" w:rsidRPr="00883D69">
        <w:rPr>
          <w:rFonts w:ascii="Arial" w:hAnsi="Arial" w:cs="Arial"/>
          <w:sz w:val="18"/>
          <w:szCs w:val="18"/>
        </w:rPr>
        <w:t xml:space="preserve"> em animais neonatos e no pós-desmame.</w:t>
      </w:r>
      <w:r w:rsidR="00883D69">
        <w:rPr>
          <w:rFonts w:ascii="Arial" w:hAnsi="Arial" w:cs="Arial"/>
          <w:sz w:val="18"/>
          <w:szCs w:val="18"/>
        </w:rPr>
        <w:t xml:space="preserve"> </w:t>
      </w:r>
      <w:r w:rsidR="00883D69" w:rsidRPr="00883D69">
        <w:rPr>
          <w:rFonts w:ascii="Arial" w:hAnsi="Arial" w:cs="Arial"/>
          <w:sz w:val="18"/>
          <w:szCs w:val="18"/>
        </w:rPr>
        <w:t xml:space="preserve">Essa doença pode ser provocada por cepas enterotoxigênicas de </w:t>
      </w:r>
      <w:r w:rsidR="00883D69" w:rsidRPr="00883D69">
        <w:rPr>
          <w:rFonts w:ascii="Arial" w:hAnsi="Arial" w:cs="Arial"/>
          <w:i/>
          <w:iCs/>
          <w:sz w:val="18"/>
          <w:szCs w:val="18"/>
        </w:rPr>
        <w:t>E. coli</w:t>
      </w:r>
      <w:r w:rsidR="00883D69" w:rsidRPr="00883D69">
        <w:rPr>
          <w:rFonts w:ascii="Arial" w:hAnsi="Arial" w:cs="Arial"/>
          <w:sz w:val="18"/>
          <w:szCs w:val="18"/>
        </w:rPr>
        <w:t xml:space="preserve">. </w:t>
      </w:r>
      <w:r w:rsidR="00883D69">
        <w:rPr>
          <w:rFonts w:ascii="Arial" w:hAnsi="Arial" w:cs="Arial"/>
          <w:sz w:val="18"/>
          <w:szCs w:val="18"/>
        </w:rPr>
        <w:t>Ela se desenvolve a partir da adesão da bactéria á</w:t>
      </w:r>
      <w:r w:rsidR="00F97414">
        <w:rPr>
          <w:rFonts w:ascii="Arial" w:hAnsi="Arial" w:cs="Arial"/>
          <w:sz w:val="18"/>
          <w:szCs w:val="18"/>
        </w:rPr>
        <w:t xml:space="preserve"> mucosa</w:t>
      </w:r>
      <w:bookmarkStart w:id="0" w:name="_GoBack"/>
      <w:bookmarkEnd w:id="0"/>
      <w:r w:rsidR="00883D69">
        <w:rPr>
          <w:rFonts w:ascii="Arial" w:hAnsi="Arial" w:cs="Arial"/>
          <w:sz w:val="18"/>
          <w:szCs w:val="18"/>
        </w:rPr>
        <w:t xml:space="preserve"> intestinal</w:t>
      </w:r>
      <w:r w:rsidR="00883D69" w:rsidRPr="00883D69">
        <w:rPr>
          <w:rFonts w:ascii="Arial" w:hAnsi="Arial" w:cs="Arial"/>
          <w:sz w:val="18"/>
          <w:szCs w:val="18"/>
        </w:rPr>
        <w:t xml:space="preserve"> e a produção de uma ou mais enterotoxinas termolábeis, e termoestáveis, que levam ao </w:t>
      </w:r>
      <w:r w:rsidR="00883D69">
        <w:rPr>
          <w:rFonts w:ascii="Arial" w:hAnsi="Arial" w:cs="Arial"/>
          <w:sz w:val="18"/>
          <w:szCs w:val="18"/>
        </w:rPr>
        <w:t>aparecimento</w:t>
      </w:r>
      <w:r w:rsidR="00883D69" w:rsidRPr="00883D69">
        <w:rPr>
          <w:rFonts w:ascii="Arial" w:hAnsi="Arial" w:cs="Arial"/>
          <w:sz w:val="18"/>
          <w:szCs w:val="18"/>
        </w:rPr>
        <w:t xml:space="preserve"> de </w:t>
      </w:r>
      <w:r w:rsidR="00876E4F" w:rsidRPr="00883D69">
        <w:rPr>
          <w:rFonts w:ascii="Arial" w:hAnsi="Arial" w:cs="Arial"/>
          <w:sz w:val="18"/>
          <w:szCs w:val="18"/>
        </w:rPr>
        <w:t>diarr</w:t>
      </w:r>
      <w:r w:rsidR="00876E4F">
        <w:rPr>
          <w:rFonts w:ascii="Arial" w:hAnsi="Arial" w:cs="Arial"/>
          <w:sz w:val="18"/>
          <w:szCs w:val="18"/>
        </w:rPr>
        <w:t>e</w:t>
      </w:r>
      <w:r w:rsidR="00876E4F" w:rsidRPr="00883D69">
        <w:rPr>
          <w:rFonts w:ascii="Arial" w:hAnsi="Arial" w:cs="Arial"/>
          <w:sz w:val="18"/>
          <w:szCs w:val="18"/>
        </w:rPr>
        <w:t>ia</w:t>
      </w:r>
      <w:r w:rsidR="00883D69" w:rsidRPr="00883D69">
        <w:rPr>
          <w:rFonts w:ascii="Arial" w:hAnsi="Arial" w:cs="Arial"/>
          <w:sz w:val="18"/>
          <w:szCs w:val="18"/>
        </w:rPr>
        <w:t xml:space="preserve"> e desidratação, podendo </w:t>
      </w:r>
      <w:r w:rsidR="00883D69">
        <w:rPr>
          <w:rFonts w:ascii="Arial" w:hAnsi="Arial" w:cs="Arial"/>
          <w:sz w:val="18"/>
          <w:szCs w:val="18"/>
        </w:rPr>
        <w:t>levar a</w:t>
      </w:r>
      <w:r w:rsidR="00883D69" w:rsidRPr="00883D69">
        <w:rPr>
          <w:rFonts w:ascii="Arial" w:hAnsi="Arial" w:cs="Arial"/>
          <w:sz w:val="18"/>
          <w:szCs w:val="18"/>
        </w:rPr>
        <w:t xml:space="preserve"> morte dos animais</w:t>
      </w:r>
      <w:r w:rsidR="00C8126C">
        <w:rPr>
          <w:rFonts w:ascii="Arial" w:hAnsi="Arial" w:cs="Arial"/>
          <w:sz w:val="18"/>
          <w:szCs w:val="18"/>
          <w:vertAlign w:val="superscript"/>
        </w:rPr>
        <w:t>8</w:t>
      </w:r>
      <w:r w:rsidR="00883D69" w:rsidRPr="00883D69">
        <w:rPr>
          <w:rFonts w:ascii="Arial" w:hAnsi="Arial" w:cs="Arial"/>
          <w:sz w:val="18"/>
          <w:szCs w:val="18"/>
        </w:rPr>
        <w:t>.</w:t>
      </w:r>
    </w:p>
    <w:p w14:paraId="19385695" w14:textId="77777777" w:rsidR="00CD4C06" w:rsidRPr="00D75A1C" w:rsidRDefault="00CD4C06" w:rsidP="00CD4C06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D4C06">
        <w:rPr>
          <w:rFonts w:ascii="Arial" w:hAnsi="Arial" w:cs="Arial"/>
          <w:sz w:val="18"/>
          <w:szCs w:val="18"/>
        </w:rPr>
        <w:t>O presente trabalho tem por objetivo realizar uma revisão de</w:t>
      </w:r>
      <w:r>
        <w:rPr>
          <w:rFonts w:ascii="Arial" w:hAnsi="Arial" w:cs="Arial"/>
          <w:sz w:val="18"/>
          <w:szCs w:val="18"/>
        </w:rPr>
        <w:t xml:space="preserve"> </w:t>
      </w:r>
      <w:r w:rsidRPr="00CD4C06">
        <w:rPr>
          <w:rFonts w:ascii="Arial" w:hAnsi="Arial" w:cs="Arial"/>
          <w:sz w:val="18"/>
          <w:szCs w:val="18"/>
        </w:rPr>
        <w:t xml:space="preserve">literatura sobre a </w:t>
      </w:r>
      <w:r>
        <w:rPr>
          <w:rFonts w:ascii="Arial" w:hAnsi="Arial" w:cs="Arial"/>
          <w:sz w:val="18"/>
          <w:szCs w:val="18"/>
        </w:rPr>
        <w:t xml:space="preserve">colibacilose em </w:t>
      </w:r>
      <w:r w:rsidR="00A66F19">
        <w:rPr>
          <w:rFonts w:ascii="Arial" w:hAnsi="Arial" w:cs="Arial"/>
          <w:sz w:val="18"/>
          <w:szCs w:val="18"/>
        </w:rPr>
        <w:t>leitões</w:t>
      </w:r>
      <w:r w:rsidRPr="00CD4C0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CD4C06">
        <w:rPr>
          <w:rFonts w:ascii="Arial" w:hAnsi="Arial" w:cs="Arial"/>
          <w:sz w:val="18"/>
          <w:szCs w:val="18"/>
        </w:rPr>
        <w:t>bem</w:t>
      </w:r>
      <w:r>
        <w:rPr>
          <w:rFonts w:ascii="Arial" w:hAnsi="Arial" w:cs="Arial"/>
          <w:sz w:val="18"/>
          <w:szCs w:val="18"/>
        </w:rPr>
        <w:t xml:space="preserve"> </w:t>
      </w:r>
      <w:r w:rsidRPr="00CD4C06">
        <w:rPr>
          <w:rFonts w:ascii="Arial" w:hAnsi="Arial" w:cs="Arial"/>
          <w:sz w:val="18"/>
          <w:szCs w:val="18"/>
        </w:rPr>
        <w:t>com a definição da doença, seus sinais clínicos,</w:t>
      </w:r>
      <w:r>
        <w:rPr>
          <w:rFonts w:ascii="Arial" w:hAnsi="Arial" w:cs="Arial"/>
          <w:sz w:val="18"/>
          <w:szCs w:val="18"/>
        </w:rPr>
        <w:t xml:space="preserve"> </w:t>
      </w:r>
      <w:r w:rsidRPr="00CD4C06">
        <w:rPr>
          <w:rFonts w:ascii="Arial" w:hAnsi="Arial" w:cs="Arial"/>
          <w:sz w:val="18"/>
          <w:szCs w:val="18"/>
        </w:rPr>
        <w:t>diagnóstico e prevenção.</w:t>
      </w:r>
    </w:p>
    <w:p w14:paraId="215E40A9" w14:textId="77777777" w:rsidR="00EA2C37" w:rsidRPr="003A2369" w:rsidRDefault="00EA2C37" w:rsidP="003D6782">
      <w:pPr>
        <w:pStyle w:val="Corpodetexto2"/>
        <w:jc w:val="both"/>
      </w:pPr>
    </w:p>
    <w:p w14:paraId="37E36584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29BA55CA" w14:textId="77777777" w:rsidR="00A63DA2" w:rsidRDefault="001121D2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Para a realização desta revisão bibliográfica se utilizaram </w:t>
      </w:r>
      <w:r w:rsidR="00FA34B6">
        <w:rPr>
          <w:rFonts w:ascii="Arial" w:hAnsi="Arial" w:cs="Arial"/>
          <w:sz w:val="18"/>
        </w:rPr>
        <w:t>as seguintes bases</w:t>
      </w:r>
      <w:r>
        <w:rPr>
          <w:rFonts w:ascii="Arial" w:hAnsi="Arial" w:cs="Arial"/>
          <w:sz w:val="18"/>
        </w:rPr>
        <w:t xml:space="preserve"> de dados:</w:t>
      </w:r>
      <w:r w:rsidR="005E43F3">
        <w:rPr>
          <w:rFonts w:ascii="Arial" w:hAnsi="Arial" w:cs="Arial"/>
          <w:sz w:val="18"/>
        </w:rPr>
        <w:t xml:space="preserve"> </w:t>
      </w:r>
      <w:r w:rsidR="00526CAF">
        <w:rPr>
          <w:rFonts w:ascii="Arial" w:hAnsi="Arial" w:cs="Arial"/>
          <w:sz w:val="18"/>
        </w:rPr>
        <w:t>Scielo, PubMed</w:t>
      </w:r>
      <w:r w:rsidR="00547EC4">
        <w:rPr>
          <w:rFonts w:ascii="Arial" w:hAnsi="Arial" w:cs="Arial"/>
          <w:sz w:val="18"/>
        </w:rPr>
        <w:t xml:space="preserve"> e outras bases de arquivos </w:t>
      </w:r>
      <w:r w:rsidR="0061208D">
        <w:rPr>
          <w:rFonts w:ascii="Arial" w:hAnsi="Arial" w:cs="Arial"/>
          <w:sz w:val="18"/>
        </w:rPr>
        <w:t>eletrônicos.</w:t>
      </w:r>
      <w:r w:rsidR="001B4CE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Desta forma se procuraram </w:t>
      </w:r>
      <w:r w:rsidR="002D2C4E">
        <w:rPr>
          <w:rFonts w:ascii="Arial" w:hAnsi="Arial" w:cs="Arial"/>
          <w:sz w:val="18"/>
        </w:rPr>
        <w:t>documentos eletrônicos</w:t>
      </w:r>
      <w:r>
        <w:rPr>
          <w:rFonts w:ascii="Arial" w:hAnsi="Arial" w:cs="Arial"/>
          <w:sz w:val="18"/>
        </w:rPr>
        <w:t xml:space="preserve"> por meio de palavras chaves, referindo-se a: “</w:t>
      </w:r>
      <w:r w:rsidR="00526CAF">
        <w:rPr>
          <w:rFonts w:ascii="Arial" w:hAnsi="Arial" w:cs="Arial"/>
          <w:sz w:val="18"/>
        </w:rPr>
        <w:t>Colibacilose neonatal</w:t>
      </w:r>
      <w:r>
        <w:rPr>
          <w:rFonts w:ascii="Arial" w:hAnsi="Arial" w:cs="Arial"/>
          <w:sz w:val="18"/>
        </w:rPr>
        <w:t>”</w:t>
      </w:r>
      <w:r w:rsidR="00526CAF">
        <w:rPr>
          <w:rFonts w:ascii="Arial" w:hAnsi="Arial" w:cs="Arial"/>
          <w:sz w:val="18"/>
        </w:rPr>
        <w:t>, “</w:t>
      </w:r>
      <w:r w:rsidR="00AA4B07">
        <w:rPr>
          <w:rFonts w:ascii="Arial" w:hAnsi="Arial" w:cs="Arial"/>
          <w:sz w:val="18"/>
        </w:rPr>
        <w:t>Colibacilose</w:t>
      </w:r>
      <w:r w:rsidR="00526CAF">
        <w:rPr>
          <w:rFonts w:ascii="Arial" w:hAnsi="Arial" w:cs="Arial"/>
          <w:sz w:val="18"/>
        </w:rPr>
        <w:t xml:space="preserve"> em suínos”</w:t>
      </w:r>
      <w:r>
        <w:rPr>
          <w:rFonts w:ascii="Arial" w:hAnsi="Arial" w:cs="Arial"/>
          <w:sz w:val="18"/>
        </w:rPr>
        <w:t>. Os artigos e publicações foram selecionados de acordo com o tema deste trabalho.</w:t>
      </w:r>
    </w:p>
    <w:p w14:paraId="6C7A023E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1FB4F8E4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7CBCF9BF" w14:textId="115310A9" w:rsidR="00AA4B07" w:rsidRDefault="00526CAF" w:rsidP="00FA34B6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colibacilose septicêmica é causada pela </w:t>
      </w:r>
      <w:r w:rsidR="00F41427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Escherichia coli</w:t>
      </w:r>
      <w:r w:rsidR="00F4142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</w:t>
      </w:r>
      <w:r w:rsidR="00033F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pode </w:t>
      </w:r>
      <w:r w:rsidR="00F41427">
        <w:rPr>
          <w:rFonts w:ascii="Arial" w:hAnsi="Arial" w:cs="Arial"/>
          <w:color w:val="000000"/>
          <w:sz w:val="18"/>
          <w:szCs w:val="18"/>
          <w:shd w:val="clear" w:color="auto" w:fill="FFFFFF"/>
        </w:rPr>
        <w:t>ocorre</w:t>
      </w:r>
      <w:r w:rsidR="00033F63">
        <w:rPr>
          <w:rFonts w:ascii="Arial" w:hAnsi="Arial" w:cs="Arial"/>
          <w:color w:val="000000"/>
          <w:sz w:val="18"/>
          <w:szCs w:val="18"/>
          <w:shd w:val="clear" w:color="auto" w:fill="FFFFFF"/>
        </w:rPr>
        <w:t>r</w:t>
      </w:r>
      <w:r w:rsidR="00F4142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</w:t>
      </w:r>
      <w:r w:rsidR="008348E0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="00F4142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primeir</w:t>
      </w:r>
      <w:r w:rsidR="008348E0">
        <w:rPr>
          <w:rFonts w:ascii="Arial" w:hAnsi="Arial" w:cs="Arial"/>
          <w:color w:val="000000"/>
          <w:sz w:val="18"/>
          <w:szCs w:val="18"/>
          <w:shd w:val="clear" w:color="auto" w:fill="FFFFFF"/>
        </w:rPr>
        <w:t>a e terceira</w:t>
      </w:r>
      <w:r w:rsidR="00033F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348E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semana </w:t>
      </w:r>
      <w:r w:rsidR="00033F63">
        <w:rPr>
          <w:rFonts w:ascii="Arial" w:hAnsi="Arial" w:cs="Arial"/>
          <w:color w:val="000000"/>
          <w:sz w:val="18"/>
          <w:szCs w:val="18"/>
          <w:shd w:val="clear" w:color="auto" w:fill="FFFFFF"/>
        </w:rPr>
        <w:t>após o nascimento</w:t>
      </w:r>
      <w:r w:rsidR="008348E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33F63"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 w:rsidR="00F4142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348E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nas </w:t>
      </w:r>
      <w:r w:rsidR="00F41427">
        <w:rPr>
          <w:rFonts w:ascii="Arial" w:hAnsi="Arial" w:cs="Arial"/>
          <w:color w:val="000000"/>
          <w:sz w:val="18"/>
          <w:szCs w:val="18"/>
          <w:shd w:val="clear" w:color="auto" w:fill="FFFFFF"/>
        </w:rPr>
        <w:t>semanas após o desmame dos leitões</w:t>
      </w:r>
      <w:r w:rsidR="008348E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 estendendo em todo período de creche</w:t>
      </w:r>
      <w:r w:rsidR="004613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033F63">
        <w:rPr>
          <w:rFonts w:ascii="Arial" w:hAnsi="Arial" w:cs="Arial"/>
          <w:color w:val="000000"/>
          <w:sz w:val="18"/>
          <w:szCs w:val="18"/>
          <w:shd w:val="clear" w:color="auto" w:fill="FFFFFF"/>
        </w:rPr>
        <w:t>Após o nascimento</w:t>
      </w:r>
      <w:r w:rsidR="006C1132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033F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transmissão pode acontecer através da ingestão de bactérias de origem materna</w:t>
      </w:r>
      <w:r w:rsidR="00327AB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(pelo contato com a flora da mãe)</w:t>
      </w:r>
      <w:r w:rsidR="00033F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ambiental, combinado com ausência de defesas naturais e alta susceptibilidade dos recém-nascidos </w:t>
      </w:r>
      <w:r w:rsidR="009B2502">
        <w:rPr>
          <w:rFonts w:ascii="Arial" w:hAnsi="Arial" w:cs="Arial"/>
          <w:color w:val="000000"/>
          <w:sz w:val="18"/>
          <w:szCs w:val="18"/>
          <w:shd w:val="clear" w:color="auto" w:fill="FFFFFF"/>
        </w:rPr>
        <w:t>às</w:t>
      </w:r>
      <w:r w:rsidR="00033F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enterotoxinas produzidas pelo </w:t>
      </w:r>
      <w:r w:rsidR="00033F63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E. </w:t>
      </w:r>
      <w:r w:rsidR="00033F63" w:rsidRPr="00033F63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coli</w:t>
      </w:r>
      <w:r w:rsidR="00033F63">
        <w:rPr>
          <w:rFonts w:ascii="Arial" w:hAnsi="Arial" w:cs="Arial"/>
          <w:color w:val="000000"/>
          <w:sz w:val="18"/>
          <w:szCs w:val="18"/>
          <w:shd w:val="clear" w:color="auto" w:fill="FFFFFF"/>
        </w:rPr>
        <w:t>. Já na fase de creche</w:t>
      </w:r>
      <w:r w:rsidR="006C1132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4613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ocorre estresse ocasionado pelas mudanças de</w:t>
      </w:r>
      <w:r w:rsidR="004613A5" w:rsidRPr="004613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manejo, nutrição, na pressão de infecção e de ambiente</w:t>
      </w:r>
      <w:r w:rsidR="004613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resultando </w:t>
      </w:r>
      <w:r w:rsidR="004613A5" w:rsidRPr="004613A5">
        <w:rPr>
          <w:rFonts w:ascii="Arial" w:hAnsi="Arial" w:cs="Arial"/>
          <w:color w:val="000000"/>
          <w:sz w:val="18"/>
          <w:szCs w:val="18"/>
          <w:shd w:val="clear" w:color="auto" w:fill="FFFFFF"/>
        </w:rPr>
        <w:t>em aumento de suscetibilidade às diarreias</w:t>
      </w:r>
      <w:r w:rsidR="00AA6C3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devido à queda de imunidade</w:t>
      </w:r>
      <w:r w:rsidR="004613A5">
        <w:rPr>
          <w:rFonts w:ascii="Arial" w:hAnsi="Arial" w:cs="Arial"/>
          <w:color w:val="000000"/>
          <w:sz w:val="18"/>
          <w:szCs w:val="18"/>
          <w:shd w:val="clear" w:color="auto" w:fill="FFFFFF"/>
        </w:rPr>
        <w:t>, e consequentemente</w:t>
      </w:r>
      <w:r w:rsidR="006C1132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4613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levando ao </w:t>
      </w:r>
      <w:r w:rsidR="004613A5" w:rsidRPr="004613A5">
        <w:rPr>
          <w:rFonts w:ascii="Arial" w:hAnsi="Arial" w:cs="Arial"/>
          <w:color w:val="000000"/>
          <w:sz w:val="18"/>
          <w:szCs w:val="18"/>
          <w:shd w:val="clear" w:color="auto" w:fill="FFFFFF"/>
        </w:rPr>
        <w:t>atraso no crescimento, piora na conversão alimentar, na redução do ganho de peso dos animais</w:t>
      </w:r>
      <w:r w:rsidR="00EA7EF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8126C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5</w:t>
      </w:r>
      <w:r w:rsidR="004613A5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-</w:t>
      </w:r>
      <w:r w:rsidR="00C8126C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6</w:t>
      </w:r>
      <w:r w:rsidR="00033F63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-</w:t>
      </w:r>
      <w:r w:rsidR="00C8126C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8</w:t>
      </w:r>
      <w:r w:rsidR="006C1132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 xml:space="preserve"> </w:t>
      </w:r>
      <w:r w:rsidR="006C1132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78C61A0E" w14:textId="7B7F4872" w:rsidR="00AA4B07" w:rsidRDefault="00241FFC" w:rsidP="00FA34B6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</w:t>
      </w:r>
      <w:r w:rsidR="0004259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colibacilose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pode ser causada por cepas diferentes</w:t>
      </w:r>
      <w:r w:rsidR="0004259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42592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E. </w:t>
      </w:r>
      <w:r w:rsidR="00187370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coli</w:t>
      </w:r>
      <w:r w:rsidR="00187370" w:rsidRPr="0004259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87370" w:rsidRPr="00187370">
        <w:rPr>
          <w:rFonts w:ascii="Arial" w:hAnsi="Arial" w:cs="Arial"/>
          <w:color w:val="000000"/>
          <w:sz w:val="18"/>
          <w:szCs w:val="18"/>
          <w:shd w:val="clear" w:color="auto" w:fill="FFFFFF"/>
        </w:rPr>
        <w:t>em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cada fase de vida do </w:t>
      </w:r>
      <w:r w:rsidR="00AA4B07">
        <w:rPr>
          <w:rFonts w:ascii="Arial" w:hAnsi="Arial" w:cs="Arial"/>
          <w:color w:val="000000"/>
          <w:sz w:val="18"/>
          <w:szCs w:val="18"/>
          <w:shd w:val="clear" w:color="auto" w:fill="FFFFFF"/>
        </w:rPr>
        <w:t>leitão. 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ETEC (enterotoxigênica) tem capacidade de aderir e colonizar a mucosa intestinal permitindo a liberação de uma quantidade de enterotoxina que levar</w:t>
      </w:r>
      <w:r w:rsidR="006C1132">
        <w:rPr>
          <w:rFonts w:ascii="Arial" w:hAnsi="Arial" w:cs="Arial"/>
          <w:color w:val="000000"/>
          <w:sz w:val="18"/>
          <w:szCs w:val="18"/>
          <w:shd w:val="clear" w:color="auto" w:fill="FFFFFF"/>
        </w:rPr>
        <w:t>á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94184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diarreia. A adesão é através das adesinas, que são estruturas da superfície da bactéria</w:t>
      </w:r>
      <w:r w:rsidR="00A951C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são classificadas em fimbrias e pili. A ETEC com cepas F4, F5, F6 e F41 são principalmente de leitões da primeira semana de idade, a ETEC positiva a F4 é associada a diarreia em leitões após o desmame, e a ETEC positiva a F18 só é encontrada em leitões no período pós-desmame</w:t>
      </w:r>
      <w:r w:rsidR="003D51B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D51B9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5</w:t>
      </w:r>
      <w:r w:rsidR="003D51B9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42924328" w14:textId="0AC3BB38" w:rsidR="00625784" w:rsidRPr="00625784" w:rsidRDefault="00CE6606" w:rsidP="00FA34B6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Os sinais clínicos variam de acordo com a quantidade de fatores de risco envolvidos, da cepa de </w:t>
      </w:r>
      <w:r w:rsidRPr="00A16A82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E. coli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presente e da dose infectante. Em sua forma clássica afeta leitões após o nascimento apresentando sinais como diarreia aquosa e amarelada</w:t>
      </w:r>
      <w:r w:rsidR="006120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(figura1)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emagrecimento, prostação e desidratação, com curso rápido </w:t>
      </w:r>
      <w:r w:rsidR="00632C6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alta taxa de mortalidade, morrendo geralmente entre 4-24 horas</w:t>
      </w:r>
      <w:r w:rsidR="00C8126C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EA7EF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diagnóstico é baseado nos sinais clínicos juntamente com a realização do exame bacteriológico com amostra de conteúdo luminal ou </w:t>
      </w:r>
      <w:r w:rsidR="00EA7EFF" w:rsidRPr="006C1132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swab</w:t>
      </w:r>
      <w:r w:rsidR="00EA7EF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retal</w:t>
      </w:r>
      <w:r w:rsidR="00794DA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partir da coleta de fezes</w:t>
      </w:r>
      <w:r w:rsidR="00EA7EF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C5CCE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5</w:t>
      </w:r>
      <w:r w:rsidR="00EA7EF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r w:rsidR="00F63DC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PCR pode ser usado para verificar fatores de virulência, porém não permite a quantificação do patógeno e pode fornecer uma mistura de todos os fatores de virulência detectáveis pertencentes as diferentes cepas de </w:t>
      </w:r>
      <w:r w:rsidR="00F63DCF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E. coli</w:t>
      </w:r>
      <w:r w:rsidR="00F63DC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C5CCE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7</w:t>
      </w:r>
      <w:r w:rsidR="00F63DC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62578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25784" w:rsidRPr="00625784">
        <w:rPr>
          <w:rFonts w:ascii="Arial" w:hAnsi="Arial" w:cs="Arial"/>
          <w:sz w:val="18"/>
          <w:szCs w:val="18"/>
        </w:rPr>
        <w:t xml:space="preserve">A histopatologia </w:t>
      </w:r>
      <w:r w:rsidR="00625784">
        <w:rPr>
          <w:rFonts w:ascii="Arial" w:hAnsi="Arial" w:cs="Arial"/>
          <w:sz w:val="18"/>
          <w:szCs w:val="18"/>
        </w:rPr>
        <w:t xml:space="preserve">consiste na coleta de </w:t>
      </w:r>
      <w:r w:rsidR="00625784" w:rsidRPr="00625784">
        <w:rPr>
          <w:rFonts w:ascii="Arial" w:hAnsi="Arial" w:cs="Arial"/>
          <w:sz w:val="18"/>
          <w:szCs w:val="18"/>
        </w:rPr>
        <w:t xml:space="preserve">tecidos </w:t>
      </w:r>
      <w:r w:rsidR="00625784">
        <w:rPr>
          <w:rFonts w:ascii="Arial" w:hAnsi="Arial" w:cs="Arial"/>
          <w:sz w:val="18"/>
          <w:szCs w:val="18"/>
        </w:rPr>
        <w:t xml:space="preserve">do íleo, jejuno e intestino grosso que deverão ser </w:t>
      </w:r>
      <w:r w:rsidR="00625784" w:rsidRPr="00625784">
        <w:rPr>
          <w:rFonts w:ascii="Arial" w:hAnsi="Arial" w:cs="Arial"/>
          <w:sz w:val="18"/>
          <w:szCs w:val="18"/>
        </w:rPr>
        <w:t>embebidos em parafina e fixados em formalina</w:t>
      </w:r>
      <w:r w:rsidR="00625784">
        <w:rPr>
          <w:rFonts w:ascii="Arial" w:hAnsi="Arial" w:cs="Arial"/>
          <w:sz w:val="18"/>
          <w:szCs w:val="18"/>
        </w:rPr>
        <w:t xml:space="preserve"> e </w:t>
      </w:r>
      <w:r w:rsidR="00625784" w:rsidRPr="00625784">
        <w:rPr>
          <w:rFonts w:ascii="Arial" w:hAnsi="Arial" w:cs="Arial"/>
          <w:sz w:val="18"/>
          <w:szCs w:val="18"/>
        </w:rPr>
        <w:t xml:space="preserve">pode ser usada como uma investigação adicional para um diagnóstico definitivo de colibacilose. Em leitões que sofrem de colibacilose entérica neonatal, </w:t>
      </w:r>
      <w:r w:rsidR="00625784">
        <w:rPr>
          <w:rFonts w:ascii="Arial" w:hAnsi="Arial" w:cs="Arial"/>
          <w:sz w:val="18"/>
          <w:szCs w:val="18"/>
        </w:rPr>
        <w:t>pode ser observado a</w:t>
      </w:r>
      <w:r w:rsidR="00625784" w:rsidRPr="00625784">
        <w:rPr>
          <w:rFonts w:ascii="Arial" w:hAnsi="Arial" w:cs="Arial"/>
          <w:sz w:val="18"/>
          <w:szCs w:val="18"/>
        </w:rPr>
        <w:t xml:space="preserve"> ETEC F4 positivo aderindo à maior parte da membrana da borda da escova enterocitária do jejuno e íleo da mucosa intestinal, enquanto outros ETEC colonizam principalmente o jejuno distal ou o íleo</w:t>
      </w:r>
      <w:r w:rsidR="00625784">
        <w:rPr>
          <w:rFonts w:ascii="Arial" w:hAnsi="Arial" w:cs="Arial"/>
          <w:sz w:val="18"/>
          <w:szCs w:val="18"/>
          <w:vertAlign w:val="superscript"/>
        </w:rPr>
        <w:t>5</w:t>
      </w:r>
      <w:r w:rsidR="00625784">
        <w:rPr>
          <w:rFonts w:ascii="Arial" w:hAnsi="Arial" w:cs="Arial"/>
          <w:sz w:val="18"/>
          <w:szCs w:val="18"/>
        </w:rPr>
        <w:t>.</w:t>
      </w:r>
    </w:p>
    <w:p w14:paraId="284B6487" w14:textId="55C9B1A8" w:rsidR="004613A5" w:rsidRPr="00AA4B07" w:rsidRDefault="00581986" w:rsidP="00FA34B6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 prevenção pode ser iniciada através de medidas de higiene </w:t>
      </w:r>
      <w:r w:rsidR="00794DA7">
        <w:rPr>
          <w:rFonts w:ascii="Arial" w:hAnsi="Arial" w:cs="Arial"/>
          <w:color w:val="000000"/>
          <w:sz w:val="18"/>
          <w:szCs w:val="18"/>
          <w:shd w:val="clear" w:color="auto" w:fill="FFFFFF"/>
        </w:rPr>
        <w:t>como limpeza e desinfecção das instalações com remoção de fezes e controle de umidade e fornecimento de fonte de calor para os leitões. Paralelo a isso</w:t>
      </w:r>
      <w:r w:rsidR="006D04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B5B73">
        <w:rPr>
          <w:rFonts w:ascii="Arial" w:hAnsi="Arial" w:cs="Arial"/>
          <w:color w:val="000000"/>
          <w:sz w:val="18"/>
          <w:szCs w:val="18"/>
          <w:shd w:val="clear" w:color="auto" w:fill="FFFFFF"/>
        </w:rPr>
        <w:t>pode ser realizad</w:t>
      </w:r>
      <w:r w:rsidR="006D04A5">
        <w:rPr>
          <w:rFonts w:ascii="Arial" w:hAnsi="Arial" w:cs="Arial"/>
          <w:color w:val="000000"/>
          <w:sz w:val="18"/>
          <w:szCs w:val="18"/>
          <w:shd w:val="clear" w:color="auto" w:fill="FFFFFF"/>
        </w:rPr>
        <w:t>o</w:t>
      </w:r>
      <w:r w:rsidR="00CB5B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16A82">
        <w:rPr>
          <w:rFonts w:ascii="Arial" w:hAnsi="Arial" w:cs="Arial"/>
          <w:color w:val="000000"/>
          <w:sz w:val="18"/>
          <w:szCs w:val="18"/>
          <w:shd w:val="clear" w:color="auto" w:fill="FFFFFF"/>
        </w:rPr>
        <w:t>pelo meio</w:t>
      </w:r>
      <w:r w:rsidR="00CB5B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esquemas vacinais a vacinação das fêmeas durante a gestação</w:t>
      </w:r>
      <w:r w:rsidR="006D04A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em duas doses</w:t>
      </w:r>
      <w:r w:rsidR="00A16A82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CB5B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16A82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="00CB5B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primeira dose aplicada quatro semanas antes do parto e a segunda dose aplicada duas semanas antes do parto</w:t>
      </w:r>
      <w:r w:rsidR="00A16A8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visando estimular </w:t>
      </w:r>
      <w:r w:rsidR="00550D8B">
        <w:rPr>
          <w:rFonts w:ascii="Arial" w:hAnsi="Arial" w:cs="Arial"/>
          <w:color w:val="000000"/>
          <w:sz w:val="18"/>
          <w:szCs w:val="18"/>
          <w:shd w:val="clear" w:color="auto" w:fill="FFFFFF"/>
        </w:rPr>
        <w:t>uma maior resposta imunológica, para que os níveis de anticorpos estejam aumentados n</w:t>
      </w:r>
      <w:r w:rsidR="00A16A8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</w:t>
      </w:r>
      <w:r w:rsidR="00A16A82" w:rsidRPr="00EA7EFF">
        <w:rPr>
          <w:rFonts w:ascii="Arial" w:hAnsi="Arial" w:cs="Arial"/>
          <w:color w:val="000000"/>
          <w:sz w:val="18"/>
          <w:szCs w:val="18"/>
          <w:shd w:val="clear" w:color="auto" w:fill="FFFFFF"/>
        </w:rPr>
        <w:t>colostro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Os cuidados com os leitões devem ser rigorosos, observando e orientando a primeira mamada após o parto, pois através do colostro serão transferidas imunoglobulinas </w:t>
      </w:r>
      <w:r w:rsidR="00C8126C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 w:rsidR="006D04A5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-</w:t>
      </w:r>
      <w:r w:rsidR="00C8126C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4</w:t>
      </w:r>
      <w:r w:rsidR="00CB5B73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AA4B0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C02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controle inicial deve ser através da identificação e correção dos fatores predisponentes, atentando especialmente para a limpeza, desinfecção e manutenção do ambiente seco para os </w:t>
      </w:r>
      <w:r w:rsidR="00FC5CCE">
        <w:rPr>
          <w:rFonts w:ascii="Arial" w:hAnsi="Arial" w:cs="Arial"/>
          <w:color w:val="000000"/>
          <w:sz w:val="18"/>
          <w:szCs w:val="18"/>
          <w:shd w:val="clear" w:color="auto" w:fill="FFFFFF"/>
        </w:rPr>
        <w:t>leitões</w:t>
      </w:r>
      <w:r w:rsidR="00EC02F2">
        <w:rPr>
          <w:rFonts w:ascii="Arial" w:hAnsi="Arial" w:cs="Arial"/>
          <w:color w:val="000000"/>
          <w:sz w:val="18"/>
          <w:szCs w:val="18"/>
          <w:shd w:val="clear" w:color="auto" w:fill="FFFFFF"/>
        </w:rPr>
        <w:t>. Para tratamento podem ser utilizado antibióticos de amplo espectro de ação eficiente contra bactérias Gram negativas</w:t>
      </w:r>
      <w:r w:rsidR="00EA7EF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8126C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 w:rsidR="008227DC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-</w:t>
      </w:r>
      <w:r w:rsidR="00C8126C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4</w:t>
      </w:r>
      <w:r w:rsidR="008227DC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-</w:t>
      </w:r>
      <w:r w:rsidR="00C8126C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5</w:t>
      </w:r>
      <w:r w:rsidR="00EC02F2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6F5C5938" w14:textId="77777777" w:rsidR="004613A5" w:rsidRPr="004613A5" w:rsidRDefault="004613A5" w:rsidP="00FA34B6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4D7B2CD" w14:textId="77777777" w:rsidR="00F63DCF" w:rsidRDefault="00F63DCF" w:rsidP="00F63DCF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Figura 1: Leitão apresentando diarreia aquosa e amarelada.</w:t>
      </w:r>
    </w:p>
    <w:p w14:paraId="21F34D3F" w14:textId="77777777" w:rsidR="00F63DCF" w:rsidRDefault="00037077" w:rsidP="00F63DCF">
      <w:pPr>
        <w:jc w:val="cent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74F018FE" wp14:editId="182F1EC8">
            <wp:extent cx="3132732" cy="2381250"/>
            <wp:effectExtent l="0" t="0" r="0" b="0"/>
            <wp:docPr id="4" name="Imagem 4" descr="fig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03" cy="246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DE73D83" w14:textId="6ABE49EC" w:rsidR="00BF18EA" w:rsidRPr="00645989" w:rsidRDefault="00BF18EA" w:rsidP="00F63DCF">
      <w:pPr>
        <w:jc w:val="center"/>
        <w:rPr>
          <w:rFonts w:ascii="Arial" w:hAnsi="Arial" w:cs="Arial"/>
          <w:sz w:val="18"/>
          <w:szCs w:val="18"/>
        </w:rPr>
      </w:pPr>
      <w:r w:rsidRPr="00645989">
        <w:rPr>
          <w:rFonts w:ascii="Arial" w:hAnsi="Arial" w:cs="Arial"/>
          <w:sz w:val="18"/>
          <w:szCs w:val="18"/>
        </w:rPr>
        <w:t xml:space="preserve">FONTE: </w:t>
      </w:r>
      <w:r w:rsidR="00037077" w:rsidRPr="0064598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SOBESTIANSKY e BARCELLOS, 2007 </w:t>
      </w:r>
      <w:r w:rsidR="00C8126C"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</w:rPr>
        <w:t>9</w:t>
      </w:r>
      <w:r w:rsidRPr="00645989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14:paraId="7B2F72F9" w14:textId="77777777" w:rsidR="003D6782" w:rsidRPr="00AA4B07" w:rsidRDefault="003D6782" w:rsidP="003D6782">
      <w:pPr>
        <w:jc w:val="both"/>
        <w:rPr>
          <w:rFonts w:ascii="Arial" w:hAnsi="Arial" w:cs="Arial"/>
          <w:sz w:val="14"/>
          <w:szCs w:val="14"/>
        </w:rPr>
      </w:pPr>
    </w:p>
    <w:p w14:paraId="665AB6FC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80362BF" w14:textId="301B8867" w:rsidR="003D6782" w:rsidRPr="00645989" w:rsidRDefault="00765980" w:rsidP="00645989">
      <w:pPr>
        <w:jc w:val="both"/>
        <w:rPr>
          <w:rFonts w:ascii="Arial" w:hAnsi="Arial" w:cs="Arial"/>
          <w:strike/>
          <w:sz w:val="14"/>
          <w:szCs w:val="14"/>
        </w:rPr>
      </w:pPr>
      <w:r>
        <w:rPr>
          <w:rFonts w:ascii="Arial" w:hAnsi="Arial" w:cs="Arial"/>
          <w:sz w:val="18"/>
        </w:rPr>
        <w:t>A colibacilose é uma doença de curso rápido e de alta mortalidade e que pode trazer grandes per</w:t>
      </w:r>
      <w:r w:rsidR="00632C6D">
        <w:rPr>
          <w:rFonts w:ascii="Arial" w:hAnsi="Arial" w:cs="Arial"/>
          <w:sz w:val="18"/>
        </w:rPr>
        <w:t>d</w:t>
      </w:r>
      <w:r>
        <w:rPr>
          <w:rFonts w:ascii="Arial" w:hAnsi="Arial" w:cs="Arial"/>
          <w:sz w:val="18"/>
        </w:rPr>
        <w:t xml:space="preserve">as </w:t>
      </w:r>
      <w:r w:rsidR="00664CF0">
        <w:rPr>
          <w:rFonts w:ascii="Arial" w:hAnsi="Arial" w:cs="Arial"/>
          <w:sz w:val="18"/>
        </w:rPr>
        <w:t xml:space="preserve">econômicas </w:t>
      </w:r>
      <w:r>
        <w:rPr>
          <w:rFonts w:ascii="Arial" w:hAnsi="Arial" w:cs="Arial"/>
          <w:sz w:val="18"/>
        </w:rPr>
        <w:t>para o produtor, por isso é de grande importância trabalhar na prevenção a</w:t>
      </w:r>
      <w:r w:rsidR="00EA7EFF">
        <w:rPr>
          <w:rFonts w:ascii="Arial" w:hAnsi="Arial" w:cs="Arial"/>
          <w:sz w:val="18"/>
        </w:rPr>
        <w:t>dotando medidas de manejo</w:t>
      </w:r>
      <w:r w:rsidR="001775E4">
        <w:rPr>
          <w:rFonts w:ascii="Arial" w:hAnsi="Arial" w:cs="Arial"/>
          <w:sz w:val="18"/>
        </w:rPr>
        <w:t>,</w:t>
      </w:r>
      <w:r w:rsidR="00EA7EFF">
        <w:rPr>
          <w:rFonts w:ascii="Arial" w:hAnsi="Arial" w:cs="Arial"/>
          <w:sz w:val="18"/>
        </w:rPr>
        <w:t xml:space="preserve"> </w:t>
      </w:r>
      <w:r w:rsidR="001775E4">
        <w:rPr>
          <w:rFonts w:ascii="Arial" w:hAnsi="Arial" w:cs="Arial"/>
          <w:sz w:val="18"/>
        </w:rPr>
        <w:t>biosseguridade e</w:t>
      </w:r>
      <w:r>
        <w:rPr>
          <w:rFonts w:ascii="Arial" w:hAnsi="Arial" w:cs="Arial"/>
          <w:sz w:val="18"/>
        </w:rPr>
        <w:t xml:space="preserve"> vacinação das fêmeas durante a gestação para que o colostro fique com altos níveis de anticorpos.</w:t>
      </w:r>
    </w:p>
    <w:sectPr w:rsidR="003D6782" w:rsidRPr="00645989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6E98E" w14:textId="77777777" w:rsidR="00BC57B5" w:rsidRDefault="00BC57B5" w:rsidP="00522953">
      <w:r>
        <w:separator/>
      </w:r>
    </w:p>
  </w:endnote>
  <w:endnote w:type="continuationSeparator" w:id="0">
    <w:p w14:paraId="6E055BAD" w14:textId="77777777" w:rsidR="00BC57B5" w:rsidRDefault="00BC57B5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91447" w14:textId="77777777" w:rsidR="00BC57B5" w:rsidRDefault="00BC57B5" w:rsidP="00522953">
      <w:r>
        <w:separator/>
      </w:r>
    </w:p>
  </w:footnote>
  <w:footnote w:type="continuationSeparator" w:id="0">
    <w:p w14:paraId="7C07CDB8" w14:textId="77777777" w:rsidR="00BC57B5" w:rsidRDefault="00BC57B5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90E03" w14:textId="77777777" w:rsidR="00130AD3" w:rsidRPr="00130AD3" w:rsidRDefault="00DB4592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BF764B9" wp14:editId="1CDFD298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1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E94165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A9B4F27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43C74"/>
    <w:multiLevelType w:val="hybridMultilevel"/>
    <w:tmpl w:val="B394B4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4CA"/>
    <w:multiLevelType w:val="hybridMultilevel"/>
    <w:tmpl w:val="397E101E"/>
    <w:lvl w:ilvl="0" w:tplc="636ED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27BD"/>
    <w:multiLevelType w:val="hybridMultilevel"/>
    <w:tmpl w:val="9446D2EE"/>
    <w:lvl w:ilvl="0" w:tplc="69567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782"/>
    <w:rsid w:val="00010879"/>
    <w:rsid w:val="00017875"/>
    <w:rsid w:val="00033F63"/>
    <w:rsid w:val="00037077"/>
    <w:rsid w:val="00042592"/>
    <w:rsid w:val="0007204F"/>
    <w:rsid w:val="00073A0F"/>
    <w:rsid w:val="000B50B8"/>
    <w:rsid w:val="000B7011"/>
    <w:rsid w:val="000D2072"/>
    <w:rsid w:val="001121D2"/>
    <w:rsid w:val="00130AD3"/>
    <w:rsid w:val="00134721"/>
    <w:rsid w:val="0014229A"/>
    <w:rsid w:val="00153C7A"/>
    <w:rsid w:val="001775E4"/>
    <w:rsid w:val="00187370"/>
    <w:rsid w:val="001A5193"/>
    <w:rsid w:val="001A5C84"/>
    <w:rsid w:val="001B4CE9"/>
    <w:rsid w:val="001C2E23"/>
    <w:rsid w:val="001D1C3F"/>
    <w:rsid w:val="001E68A3"/>
    <w:rsid w:val="00241FFC"/>
    <w:rsid w:val="00242601"/>
    <w:rsid w:val="0024512E"/>
    <w:rsid w:val="00254152"/>
    <w:rsid w:val="00256539"/>
    <w:rsid w:val="00271C35"/>
    <w:rsid w:val="00273762"/>
    <w:rsid w:val="00275543"/>
    <w:rsid w:val="00285B52"/>
    <w:rsid w:val="002912ED"/>
    <w:rsid w:val="00295A0F"/>
    <w:rsid w:val="002A174A"/>
    <w:rsid w:val="002B4BA8"/>
    <w:rsid w:val="002B62E3"/>
    <w:rsid w:val="002D2C4E"/>
    <w:rsid w:val="002D6B21"/>
    <w:rsid w:val="002E596A"/>
    <w:rsid w:val="002E5DFD"/>
    <w:rsid w:val="002F1618"/>
    <w:rsid w:val="00305F4B"/>
    <w:rsid w:val="00307FCA"/>
    <w:rsid w:val="00314DDE"/>
    <w:rsid w:val="00323936"/>
    <w:rsid w:val="00327AB8"/>
    <w:rsid w:val="00343752"/>
    <w:rsid w:val="003577A8"/>
    <w:rsid w:val="00367676"/>
    <w:rsid w:val="00371AD9"/>
    <w:rsid w:val="00385EF6"/>
    <w:rsid w:val="003A2369"/>
    <w:rsid w:val="003D51B9"/>
    <w:rsid w:val="003D6782"/>
    <w:rsid w:val="003E6B75"/>
    <w:rsid w:val="003F132E"/>
    <w:rsid w:val="00411A99"/>
    <w:rsid w:val="00426503"/>
    <w:rsid w:val="004613A5"/>
    <w:rsid w:val="004B0877"/>
    <w:rsid w:val="004E2F0E"/>
    <w:rsid w:val="004E51CB"/>
    <w:rsid w:val="00522953"/>
    <w:rsid w:val="00526CAF"/>
    <w:rsid w:val="00547EC4"/>
    <w:rsid w:val="00550D8B"/>
    <w:rsid w:val="00555CC1"/>
    <w:rsid w:val="00571F12"/>
    <w:rsid w:val="005773A1"/>
    <w:rsid w:val="00581986"/>
    <w:rsid w:val="005864D4"/>
    <w:rsid w:val="0059450D"/>
    <w:rsid w:val="005B1FD1"/>
    <w:rsid w:val="005B6445"/>
    <w:rsid w:val="005C0AED"/>
    <w:rsid w:val="005E43F3"/>
    <w:rsid w:val="0061208D"/>
    <w:rsid w:val="00615BEE"/>
    <w:rsid w:val="00616238"/>
    <w:rsid w:val="00621B13"/>
    <w:rsid w:val="00625784"/>
    <w:rsid w:val="00626EC3"/>
    <w:rsid w:val="0062723E"/>
    <w:rsid w:val="00632C6D"/>
    <w:rsid w:val="00645989"/>
    <w:rsid w:val="00651FE2"/>
    <w:rsid w:val="00662AF3"/>
    <w:rsid w:val="00664CF0"/>
    <w:rsid w:val="006712EC"/>
    <w:rsid w:val="0067418F"/>
    <w:rsid w:val="006A7E7C"/>
    <w:rsid w:val="006C1132"/>
    <w:rsid w:val="006C7249"/>
    <w:rsid w:val="006D04A5"/>
    <w:rsid w:val="006D5C50"/>
    <w:rsid w:val="006E187E"/>
    <w:rsid w:val="006E5A25"/>
    <w:rsid w:val="00716350"/>
    <w:rsid w:val="00717CB1"/>
    <w:rsid w:val="0073724A"/>
    <w:rsid w:val="00765980"/>
    <w:rsid w:val="00770B81"/>
    <w:rsid w:val="00794DA7"/>
    <w:rsid w:val="007A1EE5"/>
    <w:rsid w:val="007A6765"/>
    <w:rsid w:val="007B789D"/>
    <w:rsid w:val="007C3386"/>
    <w:rsid w:val="007C718A"/>
    <w:rsid w:val="007F0660"/>
    <w:rsid w:val="007F4630"/>
    <w:rsid w:val="00803F59"/>
    <w:rsid w:val="00807BF6"/>
    <w:rsid w:val="00810325"/>
    <w:rsid w:val="008227DC"/>
    <w:rsid w:val="00824025"/>
    <w:rsid w:val="008348E0"/>
    <w:rsid w:val="00842425"/>
    <w:rsid w:val="0085052E"/>
    <w:rsid w:val="00860795"/>
    <w:rsid w:val="00862F74"/>
    <w:rsid w:val="00874E98"/>
    <w:rsid w:val="00874EBE"/>
    <w:rsid w:val="00876E4F"/>
    <w:rsid w:val="0088358C"/>
    <w:rsid w:val="00883D69"/>
    <w:rsid w:val="008970A3"/>
    <w:rsid w:val="008979EA"/>
    <w:rsid w:val="008C3337"/>
    <w:rsid w:val="008C630B"/>
    <w:rsid w:val="008E590F"/>
    <w:rsid w:val="00907773"/>
    <w:rsid w:val="00916153"/>
    <w:rsid w:val="0094584F"/>
    <w:rsid w:val="009728AB"/>
    <w:rsid w:val="009A1650"/>
    <w:rsid w:val="009B1BC8"/>
    <w:rsid w:val="009B2502"/>
    <w:rsid w:val="009C785A"/>
    <w:rsid w:val="009F1F9B"/>
    <w:rsid w:val="00A0580D"/>
    <w:rsid w:val="00A16A82"/>
    <w:rsid w:val="00A42EB8"/>
    <w:rsid w:val="00A63DA2"/>
    <w:rsid w:val="00A650D4"/>
    <w:rsid w:val="00A66F19"/>
    <w:rsid w:val="00A71149"/>
    <w:rsid w:val="00A72EDC"/>
    <w:rsid w:val="00A951CE"/>
    <w:rsid w:val="00A95EDE"/>
    <w:rsid w:val="00AA4B07"/>
    <w:rsid w:val="00AA68C8"/>
    <w:rsid w:val="00AA6C36"/>
    <w:rsid w:val="00AD1167"/>
    <w:rsid w:val="00B94C38"/>
    <w:rsid w:val="00BA0402"/>
    <w:rsid w:val="00BA7DAA"/>
    <w:rsid w:val="00BC519C"/>
    <w:rsid w:val="00BC57B5"/>
    <w:rsid w:val="00BF18EA"/>
    <w:rsid w:val="00BF4C17"/>
    <w:rsid w:val="00C15B7B"/>
    <w:rsid w:val="00C32F3C"/>
    <w:rsid w:val="00C52E0A"/>
    <w:rsid w:val="00C53A32"/>
    <w:rsid w:val="00C8126C"/>
    <w:rsid w:val="00C81831"/>
    <w:rsid w:val="00C9562E"/>
    <w:rsid w:val="00CB428F"/>
    <w:rsid w:val="00CB5B73"/>
    <w:rsid w:val="00CD3E24"/>
    <w:rsid w:val="00CD4C06"/>
    <w:rsid w:val="00CE6606"/>
    <w:rsid w:val="00D26400"/>
    <w:rsid w:val="00D677CD"/>
    <w:rsid w:val="00D75A1C"/>
    <w:rsid w:val="00DB4592"/>
    <w:rsid w:val="00DB5BCB"/>
    <w:rsid w:val="00E14A05"/>
    <w:rsid w:val="00E1554B"/>
    <w:rsid w:val="00E3626D"/>
    <w:rsid w:val="00E46B52"/>
    <w:rsid w:val="00E94165"/>
    <w:rsid w:val="00E94184"/>
    <w:rsid w:val="00EA2C37"/>
    <w:rsid w:val="00EA7EFF"/>
    <w:rsid w:val="00EC02F2"/>
    <w:rsid w:val="00EE1D93"/>
    <w:rsid w:val="00EE7851"/>
    <w:rsid w:val="00EF5689"/>
    <w:rsid w:val="00F1155C"/>
    <w:rsid w:val="00F13307"/>
    <w:rsid w:val="00F15D87"/>
    <w:rsid w:val="00F41427"/>
    <w:rsid w:val="00F4214C"/>
    <w:rsid w:val="00F425FD"/>
    <w:rsid w:val="00F47AFA"/>
    <w:rsid w:val="00F6278C"/>
    <w:rsid w:val="00F63DCF"/>
    <w:rsid w:val="00F643B9"/>
    <w:rsid w:val="00F750D9"/>
    <w:rsid w:val="00F75BFC"/>
    <w:rsid w:val="00F826FB"/>
    <w:rsid w:val="00F92E2F"/>
    <w:rsid w:val="00F95082"/>
    <w:rsid w:val="00F97414"/>
    <w:rsid w:val="00FA34B6"/>
    <w:rsid w:val="00FC5CCE"/>
    <w:rsid w:val="00FE11C7"/>
    <w:rsid w:val="00FE185E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8242A"/>
  <w15:docId w15:val="{F88EC464-5755-4A8B-80BC-1D932F4F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E68A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5EF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85EF6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4A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4A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commentcontentpara">
    <w:name w:val="commentcontentpara"/>
    <w:basedOn w:val="Normal"/>
    <w:rsid w:val="004B08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D6D6-B2DA-4AE5-8A2D-9381F3AE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998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User</cp:lastModifiedBy>
  <cp:revision>20</cp:revision>
  <dcterms:created xsi:type="dcterms:W3CDTF">2021-04-15T12:54:00Z</dcterms:created>
  <dcterms:modified xsi:type="dcterms:W3CDTF">2021-05-23T18:36:00Z</dcterms:modified>
</cp:coreProperties>
</file>