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D28D8" w14:textId="77777777" w:rsidR="00F10CC1" w:rsidRDefault="0074538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RELAÇÃO ENTRE A DIAB</w:t>
      </w:r>
      <w:r w:rsidR="0056400E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ETES MELLITUS E O CICLO ESTRAL </w:t>
      </w:r>
      <w:r w:rsidR="00ED1C7A">
        <w:rPr>
          <w:rFonts w:ascii="Arial" w:eastAsia="Arial" w:hAnsi="Arial" w:cs="Arial"/>
          <w:b/>
          <w:smallCaps/>
          <w:color w:val="000000"/>
          <w:sz w:val="22"/>
          <w:szCs w:val="22"/>
        </w:rPr>
        <w:t>EM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CADELAS</w:t>
      </w:r>
    </w:p>
    <w:p w14:paraId="66D49632" w14:textId="77777777" w:rsidR="00F10CC1" w:rsidRDefault="007453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Bárbara Silva Boaventura</w:t>
      </w:r>
      <w:r w:rsidRPr="00BA4DF9">
        <w:rPr>
          <w:rFonts w:ascii="Arial" w:hAnsi="Arial" w:cs="Arial"/>
          <w:b/>
          <w:bCs/>
          <w:color w:val="000000"/>
          <w:sz w:val="16"/>
          <w:szCs w:val="12"/>
          <w:vertAlign w:val="superscript"/>
        </w:rPr>
        <w:t>1</w:t>
      </w:r>
      <w:r>
        <w:rPr>
          <w:rFonts w:ascii="Arial" w:hAnsi="Arial" w:cs="Arial"/>
          <w:b/>
          <w:bCs/>
          <w:color w:val="000000"/>
        </w:rPr>
        <w:t>*, Monique Martins Matos de Alvarenga</w:t>
      </w:r>
      <w:r w:rsidRPr="00BA4DF9">
        <w:rPr>
          <w:rFonts w:ascii="Arial" w:hAnsi="Arial" w:cs="Arial"/>
          <w:b/>
          <w:bCs/>
          <w:color w:val="000000"/>
          <w:sz w:val="16"/>
          <w:szCs w:val="12"/>
          <w:vertAlign w:val="superscript"/>
        </w:rPr>
        <w:t>1</w:t>
      </w:r>
      <w:r w:rsidR="00D37DB5">
        <w:rPr>
          <w:rFonts w:ascii="Arial" w:eastAsia="Arial" w:hAnsi="Arial" w:cs="Arial"/>
          <w:b/>
          <w:color w:val="000000"/>
        </w:rPr>
        <w:t xml:space="preserve">, </w:t>
      </w:r>
      <w:r w:rsidR="00EE7E69">
        <w:rPr>
          <w:rFonts w:ascii="Arial" w:eastAsia="Arial" w:hAnsi="Arial" w:cs="Arial"/>
          <w:b/>
          <w:color w:val="000000"/>
        </w:rPr>
        <w:t>Nayara Cristina</w:t>
      </w:r>
      <w:r w:rsidR="00ED1C7A">
        <w:rPr>
          <w:rFonts w:ascii="Arial" w:eastAsia="Arial" w:hAnsi="Arial" w:cs="Arial"/>
          <w:b/>
          <w:color w:val="000000"/>
        </w:rPr>
        <w:t xml:space="preserve"> de Paula Silva</w:t>
      </w:r>
      <w:r w:rsidR="00D37DB5">
        <w:rPr>
          <w:rFonts w:ascii="Arial" w:eastAsia="Arial" w:hAnsi="Arial" w:cs="Arial"/>
          <w:b/>
          <w:color w:val="000000"/>
          <w:vertAlign w:val="superscript"/>
        </w:rPr>
        <w:t>2</w:t>
      </w:r>
      <w:r w:rsidR="00D37DB5">
        <w:rPr>
          <w:rFonts w:ascii="Arial" w:eastAsia="Arial" w:hAnsi="Arial" w:cs="Arial"/>
          <w:b/>
          <w:color w:val="000000"/>
        </w:rPr>
        <w:t xml:space="preserve"> e </w:t>
      </w:r>
      <w:r w:rsidR="00EE7E69">
        <w:rPr>
          <w:rFonts w:ascii="Arial" w:eastAsia="Arial" w:hAnsi="Arial" w:cs="Arial"/>
          <w:b/>
          <w:color w:val="000000"/>
        </w:rPr>
        <w:t xml:space="preserve">Telma </w:t>
      </w:r>
      <w:r w:rsidR="00ED1C7A">
        <w:rPr>
          <w:rFonts w:ascii="Arial" w:eastAsia="Arial" w:hAnsi="Arial" w:cs="Arial"/>
          <w:b/>
          <w:color w:val="000000"/>
        </w:rPr>
        <w:t xml:space="preserve">da Mata </w:t>
      </w:r>
      <w:r w:rsidR="00EE7E69">
        <w:rPr>
          <w:rFonts w:ascii="Arial" w:eastAsia="Arial" w:hAnsi="Arial" w:cs="Arial"/>
          <w:b/>
          <w:color w:val="000000"/>
        </w:rPr>
        <w:t>Martins</w:t>
      </w:r>
      <w:r w:rsidR="00D37DB5">
        <w:rPr>
          <w:rFonts w:ascii="Arial" w:eastAsia="Arial" w:hAnsi="Arial" w:cs="Arial"/>
          <w:b/>
          <w:color w:val="000000"/>
          <w:vertAlign w:val="superscript"/>
        </w:rPr>
        <w:t>3</w:t>
      </w:r>
      <w:r w:rsidR="00D37DB5">
        <w:rPr>
          <w:rFonts w:ascii="Arial" w:eastAsia="Arial" w:hAnsi="Arial" w:cs="Arial"/>
          <w:b/>
          <w:color w:val="000000"/>
        </w:rPr>
        <w:t>.</w:t>
      </w:r>
    </w:p>
    <w:p w14:paraId="0492F10E" w14:textId="77777777" w:rsidR="00F10CC1" w:rsidRDefault="00D37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UniBH – Belo Ho</w:t>
      </w:r>
      <w:r w:rsidR="0074538E">
        <w:rPr>
          <w:rFonts w:ascii="Arial" w:eastAsia="Arial" w:hAnsi="Arial" w:cs="Arial"/>
          <w:i/>
          <w:color w:val="000000"/>
          <w:sz w:val="14"/>
          <w:szCs w:val="14"/>
        </w:rPr>
        <w:t>rizonte/MG – Brasil – *Contato: barbarasilvaboaventura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1436675A" w14:textId="77777777" w:rsidR="00F10CC1" w:rsidRDefault="00D37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autônoma</w:t>
      </w:r>
    </w:p>
    <w:p w14:paraId="0627A331" w14:textId="77777777" w:rsidR="00F10CC1" w:rsidRDefault="00D37DB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39AC4AD2" w14:textId="77777777" w:rsidR="00F10CC1" w:rsidRDefault="00F10CC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F10CC1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21BF20B9" w14:textId="77777777" w:rsidR="00F10CC1" w:rsidRDefault="00D37DB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C8B81B6" w14:textId="37F917DD" w:rsidR="00ED3447" w:rsidRDefault="002E35B2" w:rsidP="00BB0D70">
      <w:pPr>
        <w:pStyle w:val="Defaul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diabetes mellitus é uma endocrinopatia</w:t>
      </w:r>
      <w:r w:rsidR="00E63378">
        <w:rPr>
          <w:rFonts w:ascii="Arial" w:hAnsi="Arial" w:cs="Arial"/>
          <w:sz w:val="18"/>
          <w:szCs w:val="18"/>
        </w:rPr>
        <w:t xml:space="preserve"> que </w:t>
      </w:r>
      <w:r w:rsidR="00BA4DF9">
        <w:rPr>
          <w:rFonts w:ascii="Arial" w:hAnsi="Arial" w:cs="Arial"/>
          <w:sz w:val="18"/>
          <w:szCs w:val="18"/>
        </w:rPr>
        <w:t xml:space="preserve">acomete </w:t>
      </w:r>
      <w:r w:rsidR="00E63378">
        <w:rPr>
          <w:rFonts w:ascii="Arial" w:hAnsi="Arial" w:cs="Arial"/>
          <w:sz w:val="18"/>
          <w:szCs w:val="18"/>
        </w:rPr>
        <w:t xml:space="preserve">os cães caracterizada por uma disfunção do pâncreas </w:t>
      </w:r>
      <w:r w:rsidR="00BA4DF9">
        <w:rPr>
          <w:rFonts w:ascii="Arial" w:hAnsi="Arial" w:cs="Arial"/>
          <w:sz w:val="18"/>
          <w:szCs w:val="18"/>
        </w:rPr>
        <w:t>endócrino</w:t>
      </w:r>
      <w:r w:rsidR="00ED3447">
        <w:rPr>
          <w:rFonts w:ascii="Arial" w:hAnsi="Arial" w:cs="Arial"/>
          <w:sz w:val="18"/>
          <w:szCs w:val="18"/>
        </w:rPr>
        <w:t>, causando disfunções no metabolismo e consequente aumento da glicose na circulação</w:t>
      </w:r>
      <w:r w:rsidR="00214A33">
        <w:rPr>
          <w:rFonts w:ascii="Arial" w:hAnsi="Arial" w:cs="Arial"/>
          <w:sz w:val="18"/>
          <w:szCs w:val="18"/>
        </w:rPr>
        <w:t xml:space="preserve"> por resistência ou falta de secreção da insulina</w:t>
      </w:r>
      <w:r w:rsidR="00ED3447">
        <w:rPr>
          <w:rFonts w:ascii="Arial" w:hAnsi="Arial" w:cs="Arial"/>
          <w:sz w:val="18"/>
          <w:szCs w:val="18"/>
          <w:vertAlign w:val="superscript"/>
        </w:rPr>
        <w:t>1</w:t>
      </w:r>
      <w:r w:rsidR="00BA4DF9">
        <w:rPr>
          <w:rFonts w:ascii="Arial" w:hAnsi="Arial" w:cs="Arial"/>
          <w:sz w:val="18"/>
          <w:szCs w:val="18"/>
        </w:rPr>
        <w:t>.</w:t>
      </w:r>
      <w:r w:rsidR="00E63378">
        <w:rPr>
          <w:rFonts w:ascii="Arial" w:hAnsi="Arial" w:cs="Arial"/>
          <w:sz w:val="18"/>
          <w:szCs w:val="18"/>
        </w:rPr>
        <w:t xml:space="preserve"> Essa patologia tem uma maior incidência </w:t>
      </w:r>
      <w:r w:rsidR="002E7FCB">
        <w:rPr>
          <w:rFonts w:ascii="Arial" w:hAnsi="Arial" w:cs="Arial"/>
          <w:sz w:val="18"/>
          <w:szCs w:val="18"/>
        </w:rPr>
        <w:t xml:space="preserve">em animais </w:t>
      </w:r>
      <w:r w:rsidR="00BA4DF9">
        <w:rPr>
          <w:rFonts w:ascii="Arial" w:hAnsi="Arial" w:cs="Arial"/>
          <w:sz w:val="18"/>
          <w:szCs w:val="18"/>
        </w:rPr>
        <w:t>com idade avançada</w:t>
      </w:r>
      <w:r w:rsidR="002E7FCB">
        <w:rPr>
          <w:rFonts w:ascii="Arial" w:hAnsi="Arial" w:cs="Arial"/>
          <w:sz w:val="18"/>
          <w:szCs w:val="18"/>
        </w:rPr>
        <w:t xml:space="preserve">, </w:t>
      </w:r>
      <w:r w:rsidR="00BA4DF9">
        <w:rPr>
          <w:rFonts w:ascii="Arial" w:hAnsi="Arial" w:cs="Arial"/>
          <w:sz w:val="18"/>
          <w:szCs w:val="18"/>
        </w:rPr>
        <w:t xml:space="preserve">em </w:t>
      </w:r>
      <w:r w:rsidR="002E7FCB">
        <w:rPr>
          <w:rFonts w:ascii="Arial" w:hAnsi="Arial" w:cs="Arial"/>
          <w:sz w:val="18"/>
          <w:szCs w:val="18"/>
        </w:rPr>
        <w:t xml:space="preserve">determinadas </w:t>
      </w:r>
      <w:r w:rsidR="00E63378">
        <w:rPr>
          <w:rFonts w:ascii="Arial" w:hAnsi="Arial" w:cs="Arial"/>
          <w:sz w:val="18"/>
          <w:szCs w:val="18"/>
        </w:rPr>
        <w:t>raças</w:t>
      </w:r>
      <w:r w:rsidR="00ED3447" w:rsidRPr="00ED3447">
        <w:rPr>
          <w:rFonts w:ascii="Arial" w:hAnsi="Arial" w:cs="Arial"/>
          <w:sz w:val="18"/>
          <w:szCs w:val="18"/>
        </w:rPr>
        <w:t xml:space="preserve"> </w:t>
      </w:r>
      <w:r w:rsidR="00ED3447">
        <w:rPr>
          <w:rFonts w:ascii="Arial" w:hAnsi="Arial" w:cs="Arial"/>
          <w:sz w:val="18"/>
          <w:szCs w:val="18"/>
        </w:rPr>
        <w:t>como o Schnauzer, o Sptiz Alemão e o Poodle</w:t>
      </w:r>
      <w:r w:rsidR="00E63378">
        <w:rPr>
          <w:rFonts w:ascii="Arial" w:hAnsi="Arial" w:cs="Arial"/>
          <w:sz w:val="18"/>
          <w:szCs w:val="18"/>
        </w:rPr>
        <w:t xml:space="preserve"> e </w:t>
      </w:r>
      <w:r w:rsidR="00E81C7A">
        <w:rPr>
          <w:rFonts w:ascii="Arial" w:hAnsi="Arial" w:cs="Arial"/>
          <w:sz w:val="18"/>
          <w:szCs w:val="18"/>
        </w:rPr>
        <w:t xml:space="preserve">acomete </w:t>
      </w:r>
      <w:r w:rsidR="00E63378">
        <w:rPr>
          <w:rFonts w:ascii="Arial" w:hAnsi="Arial" w:cs="Arial"/>
          <w:sz w:val="18"/>
          <w:szCs w:val="18"/>
        </w:rPr>
        <w:t>mais comum</w:t>
      </w:r>
      <w:r w:rsidR="00ED3447">
        <w:rPr>
          <w:rFonts w:ascii="Arial" w:hAnsi="Arial" w:cs="Arial"/>
          <w:sz w:val="18"/>
          <w:szCs w:val="18"/>
        </w:rPr>
        <w:t>ente</w:t>
      </w:r>
      <w:r w:rsidR="00E63378">
        <w:rPr>
          <w:rFonts w:ascii="Arial" w:hAnsi="Arial" w:cs="Arial"/>
          <w:sz w:val="18"/>
          <w:szCs w:val="18"/>
        </w:rPr>
        <w:t xml:space="preserve"> </w:t>
      </w:r>
      <w:r w:rsidR="00E81C7A">
        <w:rPr>
          <w:rFonts w:ascii="Arial" w:hAnsi="Arial" w:cs="Arial"/>
          <w:sz w:val="18"/>
          <w:szCs w:val="18"/>
        </w:rPr>
        <w:t>as</w:t>
      </w:r>
      <w:r w:rsidR="00E63378">
        <w:rPr>
          <w:rFonts w:ascii="Arial" w:hAnsi="Arial" w:cs="Arial"/>
          <w:sz w:val="18"/>
          <w:szCs w:val="18"/>
        </w:rPr>
        <w:t xml:space="preserve"> fêmeas</w:t>
      </w:r>
      <w:r w:rsidR="00BC5FBD">
        <w:rPr>
          <w:rFonts w:ascii="Arial" w:hAnsi="Arial" w:cs="Arial"/>
          <w:sz w:val="18"/>
          <w:szCs w:val="18"/>
          <w:vertAlign w:val="superscript"/>
        </w:rPr>
        <w:t>6</w:t>
      </w:r>
      <w:r w:rsidR="00E63378">
        <w:rPr>
          <w:rFonts w:ascii="Arial" w:hAnsi="Arial" w:cs="Arial"/>
          <w:sz w:val="18"/>
          <w:szCs w:val="18"/>
        </w:rPr>
        <w:t xml:space="preserve">. Isso </w:t>
      </w:r>
      <w:r w:rsidR="00BA4DF9">
        <w:rPr>
          <w:rFonts w:ascii="Arial" w:hAnsi="Arial" w:cs="Arial"/>
          <w:sz w:val="18"/>
          <w:szCs w:val="18"/>
        </w:rPr>
        <w:t xml:space="preserve">ocorre devido </w:t>
      </w:r>
      <w:r w:rsidR="00E63378">
        <w:rPr>
          <w:rFonts w:ascii="Arial" w:hAnsi="Arial" w:cs="Arial"/>
          <w:sz w:val="18"/>
          <w:szCs w:val="18"/>
        </w:rPr>
        <w:t xml:space="preserve">a produção de </w:t>
      </w:r>
      <w:r w:rsidR="00BA4DF9">
        <w:rPr>
          <w:rFonts w:ascii="Arial" w:hAnsi="Arial" w:cs="Arial"/>
          <w:sz w:val="18"/>
          <w:szCs w:val="18"/>
        </w:rPr>
        <w:t xml:space="preserve">alguns </w:t>
      </w:r>
      <w:r w:rsidR="00E63378">
        <w:rPr>
          <w:rFonts w:ascii="Arial" w:hAnsi="Arial" w:cs="Arial"/>
          <w:sz w:val="18"/>
          <w:szCs w:val="18"/>
        </w:rPr>
        <w:t>hormônios durante determinadas fases do ciclo estral das cadelas</w:t>
      </w:r>
      <w:r w:rsidR="00BA4DF9">
        <w:rPr>
          <w:rFonts w:ascii="Arial" w:hAnsi="Arial" w:cs="Arial"/>
          <w:sz w:val="18"/>
          <w:szCs w:val="18"/>
        </w:rPr>
        <w:t>,</w:t>
      </w:r>
      <w:r w:rsidR="00E63378">
        <w:rPr>
          <w:rFonts w:ascii="Arial" w:hAnsi="Arial" w:cs="Arial"/>
          <w:sz w:val="18"/>
          <w:szCs w:val="18"/>
        </w:rPr>
        <w:t xml:space="preserve"> que influenciam diretamente na </w:t>
      </w:r>
      <w:r w:rsidR="00981DE3">
        <w:rPr>
          <w:rFonts w:ascii="Arial" w:hAnsi="Arial" w:cs="Arial"/>
          <w:sz w:val="18"/>
          <w:szCs w:val="18"/>
        </w:rPr>
        <w:t>a</w:t>
      </w:r>
      <w:r w:rsidR="00BA4DF9">
        <w:rPr>
          <w:rFonts w:ascii="Arial" w:hAnsi="Arial" w:cs="Arial"/>
          <w:sz w:val="18"/>
          <w:szCs w:val="18"/>
        </w:rPr>
        <w:t xml:space="preserve">ção </w:t>
      </w:r>
      <w:r w:rsidR="00E63378">
        <w:rPr>
          <w:rFonts w:ascii="Arial" w:hAnsi="Arial" w:cs="Arial"/>
          <w:sz w:val="18"/>
          <w:szCs w:val="18"/>
        </w:rPr>
        <w:t>da insulina</w:t>
      </w:r>
      <w:r w:rsidR="00BC5FBD">
        <w:rPr>
          <w:rFonts w:ascii="Arial" w:hAnsi="Arial" w:cs="Arial"/>
          <w:sz w:val="18"/>
          <w:szCs w:val="18"/>
          <w:vertAlign w:val="superscript"/>
        </w:rPr>
        <w:t>9</w:t>
      </w:r>
      <w:r w:rsidR="00E63378">
        <w:rPr>
          <w:rFonts w:ascii="Arial" w:hAnsi="Arial" w:cs="Arial"/>
          <w:sz w:val="18"/>
          <w:szCs w:val="18"/>
        </w:rPr>
        <w:t>.</w:t>
      </w:r>
      <w:r w:rsidR="00ED1C7A">
        <w:rPr>
          <w:rFonts w:ascii="Arial" w:hAnsi="Arial" w:cs="Arial"/>
          <w:sz w:val="18"/>
          <w:szCs w:val="18"/>
        </w:rPr>
        <w:t xml:space="preserve"> </w:t>
      </w:r>
      <w:r w:rsidR="00981DE3">
        <w:rPr>
          <w:rFonts w:ascii="Arial" w:hAnsi="Arial" w:cs="Arial"/>
          <w:sz w:val="18"/>
          <w:szCs w:val="18"/>
        </w:rPr>
        <w:t>Es</w:t>
      </w:r>
      <w:r w:rsidR="00ED3447">
        <w:rPr>
          <w:rFonts w:ascii="Arial" w:hAnsi="Arial" w:cs="Arial"/>
          <w:sz w:val="18"/>
          <w:szCs w:val="18"/>
        </w:rPr>
        <w:t xml:space="preserve">pecialmente a progesterona </w:t>
      </w:r>
      <w:r w:rsidR="00981DE3">
        <w:rPr>
          <w:rFonts w:ascii="Arial" w:hAnsi="Arial" w:cs="Arial"/>
          <w:sz w:val="18"/>
          <w:szCs w:val="18"/>
        </w:rPr>
        <w:t xml:space="preserve">que é produzida na fase do diestro do ciclo causando a diminuição da interação da </w:t>
      </w:r>
      <w:r w:rsidR="00BC5FBD">
        <w:rPr>
          <w:rFonts w:ascii="Arial" w:hAnsi="Arial" w:cs="Arial"/>
          <w:sz w:val="18"/>
          <w:szCs w:val="18"/>
        </w:rPr>
        <w:t>insulina com os seus receptores</w:t>
      </w:r>
      <w:r w:rsidR="00BC5FBD">
        <w:rPr>
          <w:rFonts w:ascii="Arial" w:hAnsi="Arial" w:cs="Arial"/>
          <w:sz w:val="18"/>
          <w:szCs w:val="18"/>
          <w:vertAlign w:val="superscript"/>
        </w:rPr>
        <w:t>4</w:t>
      </w:r>
      <w:r w:rsidR="00981DE3">
        <w:rPr>
          <w:rFonts w:ascii="Arial" w:hAnsi="Arial" w:cs="Arial"/>
          <w:sz w:val="18"/>
          <w:szCs w:val="18"/>
        </w:rPr>
        <w:t>.</w:t>
      </w:r>
    </w:p>
    <w:p w14:paraId="3C572928" w14:textId="45DE3E47" w:rsidR="0056400E" w:rsidRPr="00ED3447" w:rsidRDefault="00BA4DF9" w:rsidP="00BB0D70">
      <w:pPr>
        <w:pStyle w:val="Default"/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D3447">
        <w:rPr>
          <w:rFonts w:ascii="Arial" w:eastAsia="Arial" w:hAnsi="Arial" w:cs="Arial"/>
          <w:sz w:val="18"/>
          <w:szCs w:val="18"/>
        </w:rPr>
        <w:t xml:space="preserve">Este artigo </w:t>
      </w:r>
      <w:r w:rsidR="0056400E" w:rsidRPr="00ED3447">
        <w:rPr>
          <w:rFonts w:ascii="Arial" w:eastAsia="Arial" w:hAnsi="Arial" w:cs="Arial"/>
          <w:sz w:val="18"/>
          <w:szCs w:val="18"/>
        </w:rPr>
        <w:t>te</w:t>
      </w:r>
      <w:r w:rsidRPr="00ED3447">
        <w:rPr>
          <w:rFonts w:ascii="Arial" w:eastAsia="Arial" w:hAnsi="Arial" w:cs="Arial"/>
          <w:sz w:val="18"/>
          <w:szCs w:val="18"/>
        </w:rPr>
        <w:t>m</w:t>
      </w:r>
      <w:r w:rsidR="0056400E" w:rsidRPr="00ED3447">
        <w:rPr>
          <w:rFonts w:ascii="Arial" w:eastAsia="Arial" w:hAnsi="Arial" w:cs="Arial"/>
          <w:sz w:val="18"/>
          <w:szCs w:val="18"/>
        </w:rPr>
        <w:t xml:space="preserve"> como objetivo correlacionar a</w:t>
      </w:r>
      <w:r w:rsidRPr="00ED3447">
        <w:rPr>
          <w:rFonts w:ascii="Arial" w:eastAsia="Arial" w:hAnsi="Arial" w:cs="Arial"/>
          <w:sz w:val="18"/>
          <w:szCs w:val="18"/>
        </w:rPr>
        <w:t>s</w:t>
      </w:r>
      <w:r w:rsidR="0056400E" w:rsidRPr="00ED3447">
        <w:rPr>
          <w:rFonts w:ascii="Arial" w:eastAsia="Arial" w:hAnsi="Arial" w:cs="Arial"/>
          <w:sz w:val="18"/>
          <w:szCs w:val="18"/>
        </w:rPr>
        <w:t xml:space="preserve"> </w:t>
      </w:r>
      <w:r w:rsidR="002E7FCB" w:rsidRPr="00ED3447">
        <w:rPr>
          <w:rFonts w:ascii="Arial" w:eastAsia="Arial" w:hAnsi="Arial" w:cs="Arial"/>
          <w:sz w:val="18"/>
          <w:szCs w:val="18"/>
        </w:rPr>
        <w:t>interferência</w:t>
      </w:r>
      <w:r w:rsidRPr="00ED3447">
        <w:rPr>
          <w:rFonts w:ascii="Arial" w:eastAsia="Arial" w:hAnsi="Arial" w:cs="Arial"/>
          <w:sz w:val="18"/>
          <w:szCs w:val="18"/>
        </w:rPr>
        <w:t>s</w:t>
      </w:r>
      <w:r w:rsidR="00ED3447" w:rsidRPr="00ED3447">
        <w:rPr>
          <w:rFonts w:ascii="Arial" w:eastAsia="Arial" w:hAnsi="Arial" w:cs="Arial"/>
          <w:sz w:val="18"/>
          <w:szCs w:val="18"/>
        </w:rPr>
        <w:t xml:space="preserve"> do ciclo </w:t>
      </w:r>
      <w:r w:rsidR="00BB2294" w:rsidRPr="00ED3447">
        <w:rPr>
          <w:rFonts w:ascii="Arial" w:eastAsia="Arial" w:hAnsi="Arial" w:cs="Arial"/>
          <w:sz w:val="18"/>
          <w:szCs w:val="18"/>
        </w:rPr>
        <w:t>estral</w:t>
      </w:r>
      <w:r w:rsidR="00ED3447" w:rsidRPr="00ED3447">
        <w:rPr>
          <w:rFonts w:ascii="Arial" w:hAnsi="Arial" w:cs="Arial"/>
          <w:sz w:val="18"/>
          <w:szCs w:val="18"/>
        </w:rPr>
        <w:t xml:space="preserve"> sobre a ocorrência da diabetes mellitus, em virtude da resistência insulínica provocada pelos hormônios produzidos durante o ciclo reprodutivo da fêmea.</w:t>
      </w:r>
    </w:p>
    <w:p w14:paraId="76D2B619" w14:textId="77777777" w:rsidR="007F178E" w:rsidRDefault="007F178E" w:rsidP="00BB0D70">
      <w:pPr>
        <w:pStyle w:val="Default"/>
        <w:spacing w:after="120"/>
        <w:jc w:val="both"/>
        <w:rPr>
          <w:rFonts w:ascii="Arial" w:eastAsia="Arial" w:hAnsi="Arial" w:cs="Arial"/>
          <w:sz w:val="18"/>
          <w:szCs w:val="18"/>
        </w:rPr>
      </w:pPr>
    </w:p>
    <w:p w14:paraId="0CA0E3BB" w14:textId="77777777" w:rsidR="00F10CC1" w:rsidRDefault="00D37DB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34D4026" w14:textId="77777777" w:rsidR="00F10CC1" w:rsidRDefault="0074538E" w:rsidP="00BB0D7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Foi realizada uma </w:t>
      </w:r>
      <w:r w:rsidR="00BA4DF9">
        <w:rPr>
          <w:rFonts w:ascii="Arial" w:hAnsi="Arial" w:cs="Arial"/>
          <w:color w:val="000000"/>
          <w:sz w:val="18"/>
          <w:szCs w:val="18"/>
        </w:rPr>
        <w:t xml:space="preserve">pesquisa </w:t>
      </w:r>
      <w:r>
        <w:rPr>
          <w:rFonts w:ascii="Arial" w:hAnsi="Arial" w:cs="Arial"/>
          <w:color w:val="000000"/>
          <w:sz w:val="18"/>
          <w:szCs w:val="18"/>
        </w:rPr>
        <w:t>bibliográfica nos bancos de dados Scielo, Anais</w:t>
      </w:r>
      <w:r w:rsidR="002660CB">
        <w:rPr>
          <w:rFonts w:ascii="Arial" w:hAnsi="Arial" w:cs="Arial"/>
          <w:color w:val="000000"/>
          <w:sz w:val="18"/>
          <w:szCs w:val="18"/>
        </w:rPr>
        <w:t>, livros</w:t>
      </w:r>
      <w:r>
        <w:rPr>
          <w:rFonts w:ascii="Arial" w:hAnsi="Arial" w:cs="Arial"/>
          <w:color w:val="000000"/>
          <w:sz w:val="18"/>
          <w:szCs w:val="18"/>
        </w:rPr>
        <w:t xml:space="preserve"> e revistas científicas utilizando as palavras-chave: diabetes, cadela, ciclo estral e interferência. O parâmetro de escolha dos artigos analisados foi o período temporal de 2007 a 2019.</w:t>
      </w:r>
    </w:p>
    <w:p w14:paraId="15A2A2A9" w14:textId="77777777" w:rsidR="007F178E" w:rsidRDefault="007F178E" w:rsidP="00BB0D7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</w:p>
    <w:p w14:paraId="1B46F15B" w14:textId="77777777" w:rsidR="00F10CC1" w:rsidRPr="00B912DD" w:rsidRDefault="00D37DB5" w:rsidP="00B912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F39AB1C" w14:textId="57FF2286" w:rsidR="007949B0" w:rsidRDefault="007949B0" w:rsidP="00BB0D70">
      <w:pPr>
        <w:spacing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pâncreas apresenta funções endócrina e a exócrina, sendo responsável pela produção e secreção de determinados hormônios e enzimas digestivas. A porção endócrina é composta pelas ilhotas de Langherans, onde se encontram as células alfa e beta, responsáveis pela secreção de glucagon e insulina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 Já a porção exócrina é responsável pela produção de enzimas que participam do processo digestório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>A síntese e a secreção da insulina são desencadeadas a partir da concentração da glicose na corrente sanguínea (glicemia) e em situações de trauma, atividade física, estresse, dentre outras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 Para que a glicose entre nas células é necessário a expressão do receptor GLUT-2. Um processo oxidativo gera despolarização das células beta, que leva a secreção de grânulos de insulina na corrente sanguínea, como demonstrado na Figura 1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1DC5567" w14:textId="52168D87" w:rsidR="007949B0" w:rsidRDefault="007949B0" w:rsidP="00BB0D70">
      <w:pPr>
        <w:spacing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A meia vida da insulina é de aproximadamente </w:t>
      </w:r>
      <w:r>
        <w:rPr>
          <w:rFonts w:ascii="Arial" w:eastAsia="Arial" w:hAnsi="Arial" w:cs="Arial"/>
          <w:color w:val="000000"/>
          <w:sz w:val="18"/>
          <w:szCs w:val="18"/>
        </w:rPr>
        <w:t>seis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 minutos e se não for utilizada sofre ação de uma enzima especifica no fígado e nos rins</w:t>
      </w:r>
      <w:r w:rsidRPr="00895FBB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>. A causa da diabetes mellitus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 tipo I é provocada pe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>la não produção da insulina devido a uma destruição das células beta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 ou a sua produção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é 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>normal, mas o indivíduo desenvolve resistência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sendo considerado o como um paciente com DM tipo II</w:t>
      </w:r>
      <w:r w:rsidRPr="00895FBB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6405872" w14:textId="4702CACB" w:rsidR="007949B0" w:rsidRPr="007949B0" w:rsidRDefault="007949B0" w:rsidP="00BB0D70">
      <w:pPr>
        <w:spacing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C70860">
        <w:rPr>
          <w:rFonts w:ascii="Arial" w:eastAsia="Arial" w:hAnsi="Arial" w:cs="Arial"/>
          <w:color w:val="000000"/>
          <w:sz w:val="18"/>
          <w:szCs w:val="18"/>
        </w:rPr>
        <w:t>No caso das cadelas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um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dos fatores 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que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podem resultar em deficiência relativa da insulina 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é </w:t>
      </w:r>
      <w:r>
        <w:rPr>
          <w:rFonts w:ascii="Arial" w:eastAsia="Arial" w:hAnsi="Arial" w:cs="Arial"/>
          <w:color w:val="000000"/>
          <w:sz w:val="18"/>
          <w:szCs w:val="18"/>
        </w:rPr>
        <w:t>o hormônio progesterona produzido durante a fase do diestro do cicloestral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. As fêmeas caninas possuem um ciclo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reprodutivo 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>monoéstrico anual, composto por quatro fases</w:t>
      </w:r>
      <w:r w:rsidRPr="00161626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 que são denominadas de proestro, estro, diestro e anestro. As fases do proestro e estro </w:t>
      </w:r>
      <w:r>
        <w:rPr>
          <w:rFonts w:ascii="Arial" w:eastAsia="Arial" w:hAnsi="Arial" w:cs="Arial"/>
          <w:color w:val="000000"/>
          <w:sz w:val="18"/>
          <w:szCs w:val="18"/>
        </w:rPr>
        <w:t>são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 caracterizada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 pelo aumento gradativo da produção de estrógeno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pelos folículos ovarianos</w:t>
      </w:r>
      <w:r>
        <w:rPr>
          <w:rFonts w:ascii="Arial" w:eastAsia="Arial" w:hAnsi="Arial" w:cs="Arial"/>
          <w:color w:val="000000"/>
          <w:sz w:val="18"/>
          <w:szCs w:val="18"/>
        </w:rPr>
        <w:t>. Já a fase do diestro</w:t>
      </w:r>
      <w:r w:rsidRPr="00C70860">
        <w:rPr>
          <w:rFonts w:ascii="Arial" w:eastAsia="Arial" w:hAnsi="Arial" w:cs="Arial"/>
          <w:color w:val="000000"/>
          <w:sz w:val="18"/>
          <w:szCs w:val="18"/>
        </w:rPr>
        <w:t xml:space="preserve"> chamada de fase lútea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caracterizada pela presença do corpo lúteo nos ovários que é responsável pela produção de progesterona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6,3</w:t>
      </w:r>
    </w:p>
    <w:p w14:paraId="7A63BEE8" w14:textId="77777777" w:rsidR="00F00C21" w:rsidRDefault="00F00C21" w:rsidP="00F00C21">
      <w:pPr>
        <w:keepNext/>
        <w:spacing w:after="96"/>
        <w:jc w:val="center"/>
      </w:pPr>
      <w:r w:rsidRPr="00CA4899">
        <w:rPr>
          <w:noProof/>
        </w:rPr>
        <w:drawing>
          <wp:inline distT="0" distB="0" distL="0" distR="0" wp14:anchorId="14BC3569" wp14:editId="1359A8AE">
            <wp:extent cx="3217670" cy="2501661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316" cy="250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FC490" w14:textId="77777777" w:rsidR="00F00C21" w:rsidRPr="00BC5FBD" w:rsidRDefault="00F00C21" w:rsidP="00F00C21">
      <w:pPr>
        <w:pStyle w:val="Legenda"/>
        <w:jc w:val="center"/>
        <w:rPr>
          <w:rFonts w:ascii="Arial" w:eastAsia="Arial" w:hAnsi="Arial" w:cs="Arial"/>
          <w:b/>
          <w:i w:val="0"/>
          <w:color w:val="auto"/>
          <w:vertAlign w:val="superscript"/>
        </w:rPr>
      </w:pPr>
      <w:r w:rsidRPr="00CA4899">
        <w:rPr>
          <w:rFonts w:ascii="Arial" w:hAnsi="Arial" w:cs="Arial"/>
          <w:b/>
          <w:i w:val="0"/>
          <w:color w:val="auto"/>
        </w:rPr>
        <w:t xml:space="preserve">Figura </w:t>
      </w:r>
      <w:r w:rsidRPr="00CA4899">
        <w:rPr>
          <w:rFonts w:ascii="Arial" w:hAnsi="Arial" w:cs="Arial"/>
          <w:b/>
          <w:i w:val="0"/>
          <w:color w:val="auto"/>
        </w:rPr>
        <w:fldChar w:fldCharType="begin"/>
      </w:r>
      <w:r w:rsidRPr="00CA4899">
        <w:rPr>
          <w:rFonts w:ascii="Arial" w:hAnsi="Arial" w:cs="Arial"/>
          <w:b/>
          <w:i w:val="0"/>
          <w:color w:val="auto"/>
        </w:rPr>
        <w:instrText xml:space="preserve"> SEQ Figura \* ARABIC </w:instrText>
      </w:r>
      <w:r w:rsidRPr="00CA4899">
        <w:rPr>
          <w:rFonts w:ascii="Arial" w:hAnsi="Arial" w:cs="Arial"/>
          <w:b/>
          <w:i w:val="0"/>
          <w:color w:val="auto"/>
        </w:rPr>
        <w:fldChar w:fldCharType="separate"/>
      </w:r>
      <w:r w:rsidRPr="00CA4899">
        <w:rPr>
          <w:rFonts w:ascii="Arial" w:hAnsi="Arial" w:cs="Arial"/>
          <w:b/>
          <w:i w:val="0"/>
          <w:noProof/>
          <w:color w:val="auto"/>
        </w:rPr>
        <w:t>1</w:t>
      </w:r>
      <w:r w:rsidRPr="00CA4899">
        <w:rPr>
          <w:rFonts w:ascii="Arial" w:hAnsi="Arial" w:cs="Arial"/>
          <w:b/>
          <w:i w:val="0"/>
          <w:color w:val="auto"/>
        </w:rPr>
        <w:fldChar w:fldCharType="end"/>
      </w:r>
      <w:r w:rsidRPr="00CA4899">
        <w:rPr>
          <w:rFonts w:ascii="Arial" w:hAnsi="Arial" w:cs="Arial"/>
          <w:i w:val="0"/>
          <w:color w:val="auto"/>
        </w:rPr>
        <w:t xml:space="preserve"> - Processo de secreção da insulina</w:t>
      </w:r>
      <w:r w:rsidR="00BC5FBD">
        <w:rPr>
          <w:rFonts w:ascii="Arial" w:hAnsi="Arial" w:cs="Arial"/>
          <w:i w:val="0"/>
          <w:color w:val="auto"/>
          <w:vertAlign w:val="superscript"/>
        </w:rPr>
        <w:t>1</w:t>
      </w:r>
    </w:p>
    <w:p w14:paraId="0F44B2F0" w14:textId="77777777" w:rsidR="007F178E" w:rsidRDefault="007F178E" w:rsidP="00BB0D70">
      <w:pPr>
        <w:spacing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440C644" w14:textId="77777777" w:rsidR="007949B0" w:rsidRDefault="00214A33" w:rsidP="00BB0D70">
      <w:pPr>
        <w:spacing w:after="120"/>
        <w:jc w:val="both"/>
        <w:rPr>
          <w:rFonts w:ascii="Arial" w:hAnsi="Arial" w:cs="Arial"/>
          <w:sz w:val="18"/>
          <w:szCs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 </w:t>
      </w:r>
      <w:r w:rsidR="008A4D01">
        <w:rPr>
          <w:rFonts w:ascii="Arial" w:eastAsia="Arial" w:hAnsi="Arial" w:cs="Arial"/>
          <w:color w:val="000000"/>
          <w:sz w:val="18"/>
          <w:szCs w:val="18"/>
        </w:rPr>
        <w:t xml:space="preserve">fêmeas que não realizaram o procedimento de castração têm maiores chances de serem diagnosticadas com diabetes mellitus durante a fase do diestro, podendo ser um processo reversível se realizado o procedimento cirúrgico de </w:t>
      </w:r>
      <w:r w:rsidR="008A4D01" w:rsidRPr="008A4D01">
        <w:rPr>
          <w:rFonts w:ascii="Arial" w:hAnsi="Arial" w:cs="Arial"/>
          <w:sz w:val="18"/>
          <w:szCs w:val="21"/>
          <w:shd w:val="clear" w:color="auto" w:fill="FFFFFF"/>
        </w:rPr>
        <w:t>ovariosalpingohisterectomia (</w:t>
      </w:r>
      <w:r w:rsidR="008A4D01" w:rsidRPr="008A4D01">
        <w:rPr>
          <w:rStyle w:val="nfase"/>
          <w:rFonts w:ascii="Arial" w:hAnsi="Arial" w:cs="Arial"/>
          <w:b/>
          <w:bCs/>
          <w:i w:val="0"/>
          <w:iCs w:val="0"/>
          <w:sz w:val="18"/>
          <w:szCs w:val="21"/>
          <w:shd w:val="clear" w:color="auto" w:fill="FFFFFF"/>
        </w:rPr>
        <w:t>OSH</w:t>
      </w:r>
      <w:r w:rsidR="008A4D01" w:rsidRPr="008A4D01">
        <w:rPr>
          <w:rFonts w:ascii="Arial" w:hAnsi="Arial" w:cs="Arial"/>
          <w:sz w:val="18"/>
          <w:szCs w:val="21"/>
          <w:shd w:val="clear" w:color="auto" w:fill="FFFFFF"/>
        </w:rPr>
        <w:t>)</w:t>
      </w:r>
      <w:r>
        <w:rPr>
          <w:rFonts w:ascii="Arial" w:hAnsi="Arial" w:cs="Arial"/>
          <w:sz w:val="18"/>
          <w:szCs w:val="21"/>
          <w:shd w:val="clear" w:color="auto" w:fill="FFFFFF"/>
          <w:vertAlign w:val="superscript"/>
        </w:rPr>
        <w:t>6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.</w:t>
      </w:r>
    </w:p>
    <w:p w14:paraId="4D133ED1" w14:textId="71B47D88" w:rsidR="007949B0" w:rsidRDefault="00214A33" w:rsidP="00BB0D70">
      <w:pPr>
        <w:spacing w:after="120"/>
        <w:jc w:val="both"/>
        <w:rPr>
          <w:rFonts w:ascii="Arial" w:hAnsi="Arial" w:cs="Arial"/>
          <w:sz w:val="18"/>
          <w:szCs w:val="21"/>
          <w:shd w:val="clear" w:color="auto" w:fill="FFFFFF"/>
        </w:rPr>
      </w:pPr>
      <w:r>
        <w:rPr>
          <w:rFonts w:ascii="Arial" w:hAnsi="Arial" w:cs="Arial"/>
          <w:sz w:val="18"/>
          <w:szCs w:val="21"/>
          <w:shd w:val="clear" w:color="auto" w:fill="FFFFFF"/>
        </w:rPr>
        <w:t>Em casos em que não há o controle da glicemia ou a doença não é diagnosticada, a hiperglicemia con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s</w:t>
      </w:r>
      <w:r>
        <w:rPr>
          <w:rFonts w:ascii="Arial" w:hAnsi="Arial" w:cs="Arial"/>
          <w:sz w:val="18"/>
          <w:szCs w:val="21"/>
          <w:shd w:val="clear" w:color="auto" w:fill="FFFFFF"/>
        </w:rPr>
        <w:t>ta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n</w:t>
      </w:r>
      <w:r>
        <w:rPr>
          <w:rFonts w:ascii="Arial" w:hAnsi="Arial" w:cs="Arial"/>
          <w:sz w:val="18"/>
          <w:szCs w:val="21"/>
          <w:shd w:val="clear" w:color="auto" w:fill="FFFFFF"/>
        </w:rPr>
        <w:t xml:space="preserve">te pode levar ao desenvolvimento permanente da doença </w:t>
      </w:r>
      <w:r w:rsidR="007332AC">
        <w:rPr>
          <w:rFonts w:ascii="Arial" w:hAnsi="Arial" w:cs="Arial"/>
          <w:sz w:val="18"/>
          <w:szCs w:val="21"/>
          <w:shd w:val="clear" w:color="auto" w:fill="FFFFFF"/>
        </w:rPr>
        <w:t xml:space="preserve">devido a perca de função pelas células beta em secretar a insulina </w:t>
      </w:r>
      <w:r w:rsidR="00BC5FBD">
        <w:rPr>
          <w:rFonts w:ascii="Arial" w:hAnsi="Arial" w:cs="Arial"/>
          <w:sz w:val="18"/>
          <w:szCs w:val="21"/>
          <w:shd w:val="clear" w:color="auto" w:fill="FFFFFF"/>
        </w:rPr>
        <w:t>ou destruição dessas células</w:t>
      </w:r>
      <w:r w:rsidR="00BC5FBD">
        <w:rPr>
          <w:rFonts w:ascii="Arial" w:hAnsi="Arial" w:cs="Arial"/>
          <w:sz w:val="18"/>
          <w:szCs w:val="21"/>
          <w:shd w:val="clear" w:color="auto" w:fill="FFFFFF"/>
          <w:vertAlign w:val="superscript"/>
        </w:rPr>
        <w:t>6</w:t>
      </w:r>
      <w:r w:rsidR="007332AC">
        <w:rPr>
          <w:rFonts w:ascii="Arial" w:hAnsi="Arial" w:cs="Arial"/>
          <w:sz w:val="18"/>
          <w:szCs w:val="21"/>
          <w:shd w:val="clear" w:color="auto" w:fill="FFFFFF"/>
        </w:rPr>
        <w:t xml:space="preserve">. </w:t>
      </w:r>
      <w:r w:rsidR="00981DE3">
        <w:rPr>
          <w:rFonts w:ascii="Arial" w:hAnsi="Arial" w:cs="Arial"/>
          <w:sz w:val="18"/>
          <w:szCs w:val="21"/>
          <w:shd w:val="clear" w:color="auto" w:fill="FFFFFF"/>
        </w:rPr>
        <w:t>Evidências cientí</w:t>
      </w:r>
      <w:r w:rsidR="006A6691">
        <w:rPr>
          <w:rFonts w:ascii="Arial" w:hAnsi="Arial" w:cs="Arial"/>
          <w:sz w:val="18"/>
          <w:szCs w:val="21"/>
          <w:shd w:val="clear" w:color="auto" w:fill="FFFFFF"/>
        </w:rPr>
        <w:t xml:space="preserve">ficas demonstraram que a presença da progesterona pode reduzir a ligação da insulina aos seus receptores e o transporte de glicose para os tecidos e células, assim como o aumento da concentração </w:t>
      </w:r>
      <w:r w:rsidR="006A6691" w:rsidRPr="006A6691">
        <w:rPr>
          <w:rFonts w:ascii="Arial" w:hAnsi="Arial" w:cs="Arial"/>
          <w:sz w:val="18"/>
          <w:szCs w:val="18"/>
          <w:shd w:val="clear" w:color="auto" w:fill="FFFFFF"/>
        </w:rPr>
        <w:t xml:space="preserve">de </w:t>
      </w:r>
      <w:r w:rsidR="006A6691">
        <w:rPr>
          <w:rFonts w:ascii="Arial" w:hAnsi="Arial" w:cs="Arial"/>
          <w:sz w:val="18"/>
          <w:szCs w:val="18"/>
          <w:shd w:val="clear" w:color="auto" w:fill="FFFFFF"/>
        </w:rPr>
        <w:t>h</w:t>
      </w:r>
      <w:r w:rsidR="006A6691" w:rsidRPr="006A6691">
        <w:rPr>
          <w:rFonts w:ascii="Arial" w:hAnsi="Arial" w:cs="Arial"/>
          <w:sz w:val="18"/>
          <w:szCs w:val="18"/>
          <w:shd w:val="clear" w:color="auto" w:fill="FFFFFF"/>
        </w:rPr>
        <w:t>ormônio liberador de gonadotrofina</w:t>
      </w:r>
      <w:r w:rsidR="006A6691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="006A6691" w:rsidRPr="006A6691">
        <w:rPr>
          <w:rFonts w:ascii="Arial" w:hAnsi="Arial" w:cs="Arial"/>
          <w:b/>
          <w:sz w:val="18"/>
          <w:szCs w:val="18"/>
          <w:shd w:val="clear" w:color="auto" w:fill="FFFFFF"/>
        </w:rPr>
        <w:t>GnRH</w:t>
      </w:r>
      <w:r w:rsidR="006A6691">
        <w:rPr>
          <w:rFonts w:ascii="Arial" w:hAnsi="Arial" w:cs="Arial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que é outro fator que corrobora para a resistência insulínica</w:t>
      </w:r>
      <w:r w:rsidR="00BC5FBD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r w:rsidR="006A6691">
        <w:rPr>
          <w:rFonts w:ascii="Arial" w:hAnsi="Arial" w:cs="Arial"/>
          <w:sz w:val="18"/>
          <w:szCs w:val="21"/>
          <w:shd w:val="clear" w:color="auto" w:fill="FFFFFF"/>
        </w:rPr>
        <w:t>.</w:t>
      </w:r>
      <w:r w:rsidR="00981DE3">
        <w:rPr>
          <w:rFonts w:ascii="Arial" w:hAnsi="Arial" w:cs="Arial"/>
          <w:sz w:val="18"/>
          <w:szCs w:val="21"/>
          <w:shd w:val="clear" w:color="auto" w:fill="FFFFFF"/>
        </w:rPr>
        <w:t xml:space="preserve"> 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A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 xml:space="preserve"> progesterona 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 xml:space="preserve">plasmática elevada 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>diminui a ativação dos receptores de insulina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,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 xml:space="preserve"> consequentemente diminuindo a sua ação e levando a uma hiperglicemia nas cadelas que se encontram na fase do diestro. A causa da resistência à insulina 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é associada a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 xml:space="preserve"> falha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s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 xml:space="preserve"> na ativação do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s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 xml:space="preserve"> receptor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es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 xml:space="preserve"> de insulina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 xml:space="preserve"> e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 xml:space="preserve"> anormalidades na expressão desses receptores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,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 xml:space="preserve"> diminuindo assim a ação </w:t>
      </w:r>
      <w:r w:rsidR="007949B0">
        <w:rPr>
          <w:rFonts w:ascii="Arial" w:hAnsi="Arial" w:cs="Arial"/>
          <w:sz w:val="18"/>
          <w:szCs w:val="21"/>
          <w:shd w:val="clear" w:color="auto" w:fill="FFFFFF"/>
        </w:rPr>
        <w:t>da</w:t>
      </w:r>
      <w:r w:rsidR="007949B0" w:rsidRPr="00FA795A">
        <w:rPr>
          <w:rFonts w:ascii="Arial" w:hAnsi="Arial" w:cs="Arial"/>
          <w:sz w:val="18"/>
          <w:szCs w:val="21"/>
          <w:shd w:val="clear" w:color="auto" w:fill="FFFFFF"/>
        </w:rPr>
        <w:t xml:space="preserve"> insulina</w:t>
      </w:r>
      <w:r w:rsidR="007949B0" w:rsidRPr="00C9576E">
        <w:rPr>
          <w:rFonts w:ascii="Arial" w:hAnsi="Arial" w:cs="Arial"/>
          <w:sz w:val="18"/>
          <w:szCs w:val="21"/>
          <w:shd w:val="clear" w:color="auto" w:fill="FFFFFF"/>
          <w:vertAlign w:val="superscript"/>
        </w:rPr>
        <w:t>10</w:t>
      </w:r>
    </w:p>
    <w:p w14:paraId="3A245001" w14:textId="5B9565C7" w:rsidR="00F10CC1" w:rsidRPr="00214A33" w:rsidRDefault="00201A51" w:rsidP="007F0B72">
      <w:pPr>
        <w:spacing w:after="120"/>
        <w:jc w:val="both"/>
        <w:rPr>
          <w:rFonts w:ascii="Arial" w:hAnsi="Arial" w:cs="Arial"/>
          <w:sz w:val="18"/>
          <w:szCs w:val="21"/>
          <w:shd w:val="clear" w:color="auto" w:fill="FFFFFF"/>
        </w:rPr>
      </w:pPr>
      <w:r>
        <w:rPr>
          <w:rFonts w:ascii="Arial" w:hAnsi="Arial" w:cs="Arial"/>
          <w:sz w:val="18"/>
          <w:szCs w:val="21"/>
          <w:shd w:val="clear" w:color="auto" w:fill="FFFFFF"/>
        </w:rPr>
        <w:t xml:space="preserve">A diabetes mellitus não ocorre somente </w:t>
      </w:r>
      <w:r w:rsidR="00214A33">
        <w:rPr>
          <w:rFonts w:ascii="Arial" w:hAnsi="Arial" w:cs="Arial"/>
          <w:sz w:val="18"/>
          <w:szCs w:val="21"/>
          <w:shd w:val="clear" w:color="auto" w:fill="FFFFFF"/>
        </w:rPr>
        <w:t>por</w:t>
      </w:r>
      <w:r>
        <w:rPr>
          <w:rFonts w:ascii="Arial" w:hAnsi="Arial" w:cs="Arial"/>
          <w:sz w:val="18"/>
          <w:szCs w:val="21"/>
          <w:shd w:val="clear" w:color="auto" w:fill="FFFFFF"/>
        </w:rPr>
        <w:t xml:space="preserve"> fatores </w:t>
      </w:r>
      <w:r w:rsidR="00214A33">
        <w:rPr>
          <w:rFonts w:ascii="Arial" w:hAnsi="Arial" w:cs="Arial"/>
          <w:sz w:val="18"/>
          <w:szCs w:val="21"/>
          <w:shd w:val="clear" w:color="auto" w:fill="FFFFFF"/>
        </w:rPr>
        <w:t>hormonais, mas pode estar relacionada a</w:t>
      </w:r>
      <w:r w:rsidRPr="00201A5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201A51">
        <w:rPr>
          <w:rFonts w:ascii="Arial" w:hAnsi="Arial" w:cs="Arial"/>
          <w:noProof/>
          <w:sz w:val="18"/>
          <w:szCs w:val="18"/>
        </w:rPr>
        <w:t xml:space="preserve">predisposição genética, </w:t>
      </w:r>
      <w:r>
        <w:rPr>
          <w:rFonts w:ascii="Arial" w:hAnsi="Arial" w:cs="Arial"/>
          <w:noProof/>
          <w:sz w:val="18"/>
          <w:szCs w:val="18"/>
        </w:rPr>
        <w:t>obesidade, alimentação desequilibrada, pa</w:t>
      </w:r>
      <w:r w:rsidR="007F0B72">
        <w:rPr>
          <w:rFonts w:ascii="Arial" w:hAnsi="Arial" w:cs="Arial"/>
          <w:noProof/>
          <w:sz w:val="18"/>
          <w:szCs w:val="18"/>
        </w:rPr>
        <w:t>n</w:t>
      </w:r>
      <w:r>
        <w:rPr>
          <w:rFonts w:ascii="Arial" w:hAnsi="Arial" w:cs="Arial"/>
          <w:noProof/>
          <w:sz w:val="18"/>
          <w:szCs w:val="18"/>
        </w:rPr>
        <w:t>creatite cr</w:t>
      </w:r>
      <w:r w:rsidR="007F0B72">
        <w:rPr>
          <w:rFonts w:ascii="Arial" w:hAnsi="Arial" w:cs="Arial"/>
          <w:noProof/>
          <w:sz w:val="18"/>
          <w:szCs w:val="18"/>
        </w:rPr>
        <w:t>ô</w:t>
      </w:r>
      <w:r>
        <w:rPr>
          <w:rFonts w:ascii="Arial" w:hAnsi="Arial" w:cs="Arial"/>
          <w:noProof/>
          <w:sz w:val="18"/>
          <w:szCs w:val="18"/>
        </w:rPr>
        <w:t>nica e entre outros fatores</w:t>
      </w:r>
      <w:r w:rsidR="00BC5FBD">
        <w:rPr>
          <w:rFonts w:ascii="Arial" w:hAnsi="Arial" w:cs="Arial"/>
          <w:noProof/>
          <w:sz w:val="18"/>
          <w:szCs w:val="18"/>
          <w:vertAlign w:val="superscript"/>
        </w:rPr>
        <w:t>8</w:t>
      </w:r>
      <w:r>
        <w:rPr>
          <w:rFonts w:ascii="Arial" w:hAnsi="Arial" w:cs="Arial"/>
          <w:noProof/>
          <w:sz w:val="18"/>
          <w:szCs w:val="18"/>
        </w:rPr>
        <w:t>.</w:t>
      </w:r>
      <w:r w:rsidR="007F0B72">
        <w:rPr>
          <w:rFonts w:ascii="Arial" w:hAnsi="Arial" w:cs="Arial"/>
          <w:noProof/>
          <w:sz w:val="18"/>
          <w:szCs w:val="18"/>
        </w:rPr>
        <w:t xml:space="preserve"> </w:t>
      </w:r>
      <w:r w:rsidR="007F0B72">
        <w:rPr>
          <w:rFonts w:ascii="Arial" w:hAnsi="Arial" w:cs="Arial"/>
          <w:noProof/>
          <w:sz w:val="18"/>
          <w:szCs w:val="18"/>
        </w:rPr>
        <w:t>O quadro clínico pode ser de difícil controle devido ao desenvolvimento a resistência da insulina exogena</w:t>
      </w:r>
      <w:r w:rsidR="007F0B72">
        <w:rPr>
          <w:rFonts w:ascii="Arial" w:hAnsi="Arial" w:cs="Arial"/>
          <w:noProof/>
          <w:sz w:val="18"/>
          <w:szCs w:val="18"/>
          <w:vertAlign w:val="superscript"/>
        </w:rPr>
        <w:t>8</w:t>
      </w:r>
      <w:r w:rsidR="007F0B72">
        <w:rPr>
          <w:rFonts w:ascii="Arial" w:hAnsi="Arial" w:cs="Arial"/>
          <w:noProof/>
          <w:sz w:val="18"/>
          <w:szCs w:val="18"/>
        </w:rPr>
        <w:t>.</w:t>
      </w:r>
    </w:p>
    <w:p w14:paraId="1E1E0BC9" w14:textId="77777777" w:rsidR="007F178E" w:rsidRDefault="007F178E" w:rsidP="00BB0D70">
      <w:pPr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14:paraId="01B6D432" w14:textId="77777777" w:rsidR="00F10CC1" w:rsidRDefault="00D37DB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DF74227" w14:textId="2A50D6F0" w:rsidR="00F10CC1" w:rsidRDefault="00214A33" w:rsidP="002660CB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Conclui-se que a ação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 hormonal da progesterona durante o diestro, assim como outros fatores, podem influenciar na ligação da insulina aos seus receptores celulares, levando ao metabolismo inadequado da glicose</w:t>
      </w:r>
      <w:r>
        <w:rPr>
          <w:rFonts w:ascii="Arial" w:eastAsia="Arial" w:hAnsi="Arial" w:cs="Arial"/>
          <w:sz w:val="18"/>
          <w:szCs w:val="18"/>
        </w:rPr>
        <w:t xml:space="preserve"> causando uma hiperglicemia</w:t>
      </w:r>
      <w:r>
        <w:rPr>
          <w:rFonts w:ascii="Arial" w:eastAsia="Arial" w:hAnsi="Arial" w:cs="Arial"/>
          <w:sz w:val="18"/>
          <w:szCs w:val="18"/>
        </w:rPr>
        <w:t>, resultando em quadros de diabetes mellitus em cadelas</w:t>
      </w:r>
      <w:r w:rsidR="00B912DD">
        <w:rPr>
          <w:rFonts w:ascii="Arial" w:eastAsia="Arial" w:hAnsi="Arial" w:cs="Arial"/>
          <w:sz w:val="18"/>
          <w:szCs w:val="18"/>
        </w:rPr>
        <w:t>.</w:t>
      </w:r>
    </w:p>
    <w:p w14:paraId="71B1B0A7" w14:textId="77777777" w:rsidR="00F00C21" w:rsidRDefault="00F00C21" w:rsidP="002660CB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48D2E962" w14:textId="68DC6F9E" w:rsidR="00F00C21" w:rsidRDefault="00F00C21">
      <w:pPr>
        <w:rPr>
          <w:rFonts w:ascii="Arial" w:eastAsia="Arial" w:hAnsi="Arial" w:cs="Arial"/>
          <w:sz w:val="18"/>
          <w:szCs w:val="18"/>
        </w:rPr>
      </w:pPr>
    </w:p>
    <w:sectPr w:rsidR="00F00C2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D170" w14:textId="77777777" w:rsidR="001E3545" w:rsidRDefault="001E3545">
      <w:r>
        <w:separator/>
      </w:r>
    </w:p>
  </w:endnote>
  <w:endnote w:type="continuationSeparator" w:id="0">
    <w:p w14:paraId="109D76D0" w14:textId="77777777" w:rsidR="001E3545" w:rsidRDefault="001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A889" w14:textId="77777777" w:rsidR="001E3545" w:rsidRDefault="001E3545">
      <w:r>
        <w:separator/>
      </w:r>
    </w:p>
  </w:footnote>
  <w:footnote w:type="continuationSeparator" w:id="0">
    <w:p w14:paraId="60A267E5" w14:textId="77777777" w:rsidR="001E3545" w:rsidRDefault="001E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BEEEC" w14:textId="77777777" w:rsidR="00F10CC1" w:rsidRDefault="00D37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0C5997" wp14:editId="56D5E127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79CBEB" w14:textId="77777777" w:rsidR="00F10CC1" w:rsidRDefault="00D37DB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7A0B"/>
    <w:multiLevelType w:val="hybridMultilevel"/>
    <w:tmpl w:val="7A4642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C1"/>
    <w:rsid w:val="00086E51"/>
    <w:rsid w:val="001A7C02"/>
    <w:rsid w:val="001E3545"/>
    <w:rsid w:val="00201A51"/>
    <w:rsid w:val="00214A33"/>
    <w:rsid w:val="002660CB"/>
    <w:rsid w:val="002E35B2"/>
    <w:rsid w:val="002E7FCB"/>
    <w:rsid w:val="003327A5"/>
    <w:rsid w:val="0034015E"/>
    <w:rsid w:val="003561B7"/>
    <w:rsid w:val="00381B3E"/>
    <w:rsid w:val="0038352C"/>
    <w:rsid w:val="003B2C13"/>
    <w:rsid w:val="00452E97"/>
    <w:rsid w:val="00476073"/>
    <w:rsid w:val="00496A46"/>
    <w:rsid w:val="005053A6"/>
    <w:rsid w:val="00507443"/>
    <w:rsid w:val="0056400E"/>
    <w:rsid w:val="00642693"/>
    <w:rsid w:val="00673DDA"/>
    <w:rsid w:val="006A6691"/>
    <w:rsid w:val="00707EE9"/>
    <w:rsid w:val="007332AC"/>
    <w:rsid w:val="00745230"/>
    <w:rsid w:val="0074538E"/>
    <w:rsid w:val="007949B0"/>
    <w:rsid w:val="007B1CB5"/>
    <w:rsid w:val="007F0B72"/>
    <w:rsid w:val="007F178E"/>
    <w:rsid w:val="007F391A"/>
    <w:rsid w:val="00811449"/>
    <w:rsid w:val="00816F71"/>
    <w:rsid w:val="00847831"/>
    <w:rsid w:val="00847A72"/>
    <w:rsid w:val="00882306"/>
    <w:rsid w:val="008A4D01"/>
    <w:rsid w:val="008E19FC"/>
    <w:rsid w:val="008F72ED"/>
    <w:rsid w:val="00905E8A"/>
    <w:rsid w:val="00943762"/>
    <w:rsid w:val="00972D09"/>
    <w:rsid w:val="00981DE3"/>
    <w:rsid w:val="009B25A9"/>
    <w:rsid w:val="00A14AFE"/>
    <w:rsid w:val="00A2279B"/>
    <w:rsid w:val="00B339C6"/>
    <w:rsid w:val="00B912DD"/>
    <w:rsid w:val="00BA4DF9"/>
    <w:rsid w:val="00BB0D70"/>
    <w:rsid w:val="00BB1463"/>
    <w:rsid w:val="00BB2294"/>
    <w:rsid w:val="00BC5FBD"/>
    <w:rsid w:val="00C71F0D"/>
    <w:rsid w:val="00C97C6E"/>
    <w:rsid w:val="00CA4899"/>
    <w:rsid w:val="00CD7528"/>
    <w:rsid w:val="00D37DB5"/>
    <w:rsid w:val="00D414BD"/>
    <w:rsid w:val="00E63378"/>
    <w:rsid w:val="00E7693D"/>
    <w:rsid w:val="00E81C7A"/>
    <w:rsid w:val="00E82D90"/>
    <w:rsid w:val="00ED1C7A"/>
    <w:rsid w:val="00ED3447"/>
    <w:rsid w:val="00EE7E69"/>
    <w:rsid w:val="00F00C21"/>
    <w:rsid w:val="00F10CC1"/>
    <w:rsid w:val="00F7693F"/>
    <w:rsid w:val="00FA306E"/>
    <w:rsid w:val="00FC1C79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00"/>
  <w15:docId w15:val="{37850699-E19D-4120-8E45-60C4E987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customStyle="1" w:styleId="Corpo">
    <w:name w:val="Corpo"/>
    <w:rsid w:val="0074538E"/>
    <w:rPr>
      <w:rFonts w:eastAsia="Arial Unicode MS" w:cs="Arial Unicode MS"/>
      <w:color w:val="000000"/>
      <w:u w:color="000000"/>
      <w:lang w:val="it-IT"/>
    </w:rPr>
  </w:style>
  <w:style w:type="paragraph" w:customStyle="1" w:styleId="Default">
    <w:name w:val="Default"/>
    <w:rsid w:val="00086E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4D01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CA4899"/>
    <w:pPr>
      <w:spacing w:after="200"/>
    </w:pPr>
    <w:rPr>
      <w:i/>
      <w:iCs/>
      <w:color w:val="44546A" w:themeColor="text2"/>
      <w:sz w:val="18"/>
      <w:szCs w:val="18"/>
    </w:rPr>
  </w:style>
  <w:style w:type="character" w:styleId="Forte">
    <w:name w:val="Strong"/>
    <w:basedOn w:val="Fontepargpadro"/>
    <w:uiPriority w:val="22"/>
    <w:qFormat/>
    <w:rsid w:val="007B1CB5"/>
    <w:rPr>
      <w:b/>
      <w:bCs/>
    </w:rPr>
  </w:style>
  <w:style w:type="character" w:styleId="Hyperlink">
    <w:name w:val="Hyperlink"/>
    <w:basedOn w:val="Fontepargpadro"/>
    <w:uiPriority w:val="99"/>
    <w:unhideWhenUsed/>
    <w:rsid w:val="005053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07EE9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25A9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25A9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Saulo Gontijo</cp:lastModifiedBy>
  <cp:revision>34</cp:revision>
  <dcterms:created xsi:type="dcterms:W3CDTF">2021-02-25T21:12:00Z</dcterms:created>
  <dcterms:modified xsi:type="dcterms:W3CDTF">2021-05-13T15:31:00Z</dcterms:modified>
</cp:coreProperties>
</file>