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jc w:val="center"/>
        <w:rPr>
          <w:rFonts w:ascii="Arial" w:cs="Arial" w:eastAsia="Arial" w:hAnsi="Arial"/>
          <w:b w:val="1"/>
          <w:smallCap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rtl w:val="0"/>
        </w:rPr>
        <w:t xml:space="preserve">A IMPORTÂNCIA DA APLICAÇÃO DA ACUPUNTURA NA REABILITAÇÃO E NA CLÍNICA DE ANIMAIS SILVESTRES: REVISÃO DE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Anna Maria Fernande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 da Luz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*,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Ana Catarina Pinheiro Angelim Bezerra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Walkyria Biondi Lopes de Magalhães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Izabella Luiza Hunguere Aguiar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Rafael Bruno Hipólito Ferreira da Silva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e Luisa Andrade Azevedo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i w:val="1"/>
          <w:color w:val="000000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Graduando em Medicina Veterinária – U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EMA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São Luís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/M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 – Brasil – *Contato: </w:t>
      </w:r>
      <w:hyperlink r:id="rId7">
        <w:r w:rsidDel="00000000" w:rsidR="00000000" w:rsidRPr="00000000">
          <w:rPr>
            <w:rFonts w:ascii="Arial" w:cs="Arial" w:eastAsia="Arial" w:hAnsi="Arial"/>
            <w:i w:val="1"/>
            <w:color w:val="1155cc"/>
            <w:sz w:val="14"/>
            <w:szCs w:val="14"/>
            <w:u w:val="single"/>
            <w:rtl w:val="0"/>
          </w:rPr>
          <w:t xml:space="preserve">annamaria25luz@gmail.com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i w:val="1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i w:val="1"/>
          <w:sz w:val="14"/>
          <w:szCs w:val="14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Graduando em Medicina Veterinária – UNIBH – Belo Horizonte/MG – Brasil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i w:val="1"/>
          <w:color w:val="000000"/>
          <w:sz w:val="14"/>
          <w:szCs w:val="14"/>
        </w:rPr>
        <w:sectPr>
          <w:headerReference r:id="rId8" w:type="default"/>
          <w:pgSz w:h="16838" w:w="11906" w:orient="portrait"/>
          <w:pgMar w:bottom="720" w:top="1560" w:left="426" w:right="424" w:header="426" w:footer="708"/>
          <w:pgNumType w:start="1"/>
        </w:sectPr>
      </w:pPr>
      <w:r w:rsidDel="00000000" w:rsidR="00000000" w:rsidRPr="00000000">
        <w:rPr>
          <w:rFonts w:ascii="Arial" w:cs="Arial" w:eastAsia="Arial" w:hAnsi="Arial"/>
          <w:i w:val="1"/>
          <w:sz w:val="14"/>
          <w:szCs w:val="14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Médica Veterinária autônoma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– Belo Horizonte/MG – Brasil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96.00000000000001" w:lineRule="auto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INTRODUÇÃO</w:t>
      </w:r>
    </w:p>
    <w:p w:rsidR="00000000" w:rsidDel="00000000" w:rsidP="00000000" w:rsidRDefault="00000000" w:rsidRPr="00000000" w14:paraId="00000007">
      <w:pPr>
        <w:spacing w:after="40" w:before="40" w:lineRule="auto"/>
        <w:jc w:val="both"/>
        <w:rPr>
          <w:rFonts w:ascii="Arial" w:cs="Arial" w:eastAsia="Arial" w:hAnsi="Arial"/>
          <w:sz w:val="18"/>
          <w:szCs w:val="18"/>
          <w:vertAlign w:val="superscript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termo acupuntura é originário do latim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acus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=agulha e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pungere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=perfurar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que se refere ao ramo da Medicina Tradicional Chinesa (MTC), incluindo conhecimentos teóricos e empíricos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acumulados ao longo de séculos considerando a ideia de equilíbrio e harmonia entre o corpo e seu ambiente externo e interno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Utilizada  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pela primeira vez há cerca de 2.000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anos a. C., essa ciência foi trazida para o Brasil por missionários jesuítas há aproximadamente 300 anos e a partir de 1970 passou a ser estudada e permanece em contínuo progresso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Atualmente, o Brasil é um dos países com maior destaque em pesquisas com acupuntura no mundo de forma consistente em faculdades de Medicina Veterinária e instituições de ensino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Estudos deixam claro as amplas possibilidades desse uso na clínica de pequenos animais e de animais de produção, ressaltada como uma das mais eficazes formas de tratamento na área de terapias complementares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, visto que os profissionais buscam cada vez mais formas de conhecimentos e aprimoramento da medicina ortodoxa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Apesar da vasta literatura sobre os efeitos da acupuntura em pessoas ou em animais domésticos, existem poucos relatos sobre tratamentos executados em animais silvestres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4.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presente revisão de literatura tem como objetivo demonstrar que o uso da Acupuntura veterinária traz bastantes benefícios na clínica médica e no resgate de animais silvestres e a importância de estudos mais aprofundados para a evolução da aplicação com estes animais.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96.00000000000001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MATERIAL E MÉTODOS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6.00000000000001" w:before="0" w:line="240" w:lineRule="auto"/>
        <w:ind w:left="0" w:right="0" w:firstLine="0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Para o desenvolvimento do estudo, fez-se o uso de trabalhos científicos publicados nos últimos 10 anos, selecionados através do banco de dados de pesquisa científica: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Google Acadêmico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, onde foi pesquisado as seguintes palavras-chave: acupuntura veterinária, reabilitação, silvestres, animais, medicina integrativa.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96.00000000000001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RE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VISÃO DE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40" w:before="40" w:lineRule="auto"/>
        <w:jc w:val="both"/>
        <w:rPr>
          <w:rFonts w:ascii="Arial" w:cs="Arial" w:eastAsia="Arial" w:hAnsi="Arial"/>
          <w:sz w:val="18"/>
          <w:szCs w:val="18"/>
          <w:vertAlign w:val="superscript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Para auxiliar o tratamento convencional, a acupuntura passou a ser utilizada com sucesso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visando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a terapia e a cura de enfermidades pela aplicação de agulhas em pontos específicos (acupontos),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regiões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da pele com grande concentração de terminações nervosas.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3</w:t>
      </w:r>
    </w:p>
    <w:p w:rsidR="00000000" w:rsidDel="00000000" w:rsidP="00000000" w:rsidRDefault="00000000" w:rsidRPr="00000000" w14:paraId="0000000D">
      <w:pPr>
        <w:spacing w:after="4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aplicação da técnica requer bastante conhecimento já que cada acuponto deve ser conhecido, não só anatomicamente mas também os efeitos que a sua estimulação poderá causar sistematicamente no animal.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As espécies silvestres exigem maior atenção devido à contenção, temperatura corporal de cada espécie, fatores de estresse e por trabalhar com diversos acupontos que se complementam e que, se estimulados de maneira equivocada, o efeito pretendido pode não ser alcançado ou levar a uma piora do quadro do animal.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40" w:before="40" w:lineRule="auto"/>
        <w:jc w:val="both"/>
        <w:rPr>
          <w:rFonts w:ascii="Arial" w:cs="Arial" w:eastAsia="Arial" w:hAnsi="Arial"/>
          <w:sz w:val="18"/>
          <w:szCs w:val="18"/>
          <w:vertAlign w:val="superscript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penetração das agulhas pela derme, podendo chegar aos músculos ou ossos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, gera inúmeros eventos que beneficiam o organismo do indivíduo, dentre eles a liberação de excretas que atuam na síntese de enzimas com ações imunológicas, liberação de mediadores inflamatórios como histaminas, bradicinina, prostaglandina, serotonina, que acarretam na estimulação de fusos tendíneos e musculares, a ativação de mecanismos inibitórios da dor, inibindo impulsos dolorosos eferentes e liberando endorfina, melhorando o fluxo da linfa e da circulação local, estimula a colagênese, a indução de efeitos humorais e efeitos termorregulatórios.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acupuntura p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ode ser utilizada em inúmeras condições clínicas, como recuperação de vítimas por acidentes, doenças crônicas, alterações metabólicas, doenças genitourinárias, problemas neurológicos, articulares, hepáticos e até no controle da obesidade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Em todos os tratamentos relatados, a técnica resultou em índices de sucesso superiores na recuperação dos indivíduos do que os índices dos tratamentos cotidianos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Em pacientes com mielopatia, a acupuntura pode promover analgesia, regeneração axonal, aumento de transmissão de impulsos nervosos no local da lesão e também na atividade inflamatória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Acredita-se que o tratamento realizado apenas com a farmacoterapia não tem o mesmo êxito, pois na acupuntura pode-se observar que a cada sessão o animal apresenta melhoras significativas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40" w:before="40" w:lineRule="auto"/>
        <w:jc w:val="both"/>
        <w:rPr>
          <w:rFonts w:ascii="Arial" w:cs="Arial" w:eastAsia="Arial" w:hAnsi="Arial"/>
          <w:sz w:val="18"/>
          <w:szCs w:val="18"/>
          <w:vertAlign w:val="superscript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atenção deve ser ainda maior com aves devido ao seu metabolismo acelerado, variação constante de temperatura e frequências cardíaca e respiratória elevadas em comparação aos mamíferos.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Elas têm representado a maioria das espécies da fauna silvestre ganhando popularidade no mercado como “pets”, o que resulta no aumento da demanda pelo atendimento clínico e cirúrgico veterinário especializado para esses animais, podendo ser aplicada em casos como infecções bacterianas, conjuntivite e também automutilação, problemas comuns nesses animais que podem ser solucionados com auxílio da acupuntura.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4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Tendo em perspectiva que inúmeros animais são vítimas do tráfico,  destruição de habitat, maus tratos, manejo inadequado e a alta taxa de extinção de certas espécies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prática da acupuntura torna-se uma forte aliada à terapia destes indivíduos, desde a aplicação preventiva em zoológicos e centros de resgate de animais afetados por ações antrópicas - onde objetiva-se a devolução à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natureza - até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o bem-estar de animais silvestres de companhia.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96.00000000000001" w:lineRule="auto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CONSIDERAÇÕES FINAIS</w:t>
      </w:r>
    </w:p>
    <w:p w:rsidR="00000000" w:rsidDel="00000000" w:rsidP="00000000" w:rsidRDefault="00000000" w:rsidRPr="00000000" w14:paraId="00000014">
      <w:pPr>
        <w:spacing w:after="4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acupuntura vem ganhando espaço tanto na medicina veterinária quanto humana por alcançar bons resultados em um curto período de tempo e possuir baixo custo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Apesar da eficácia demonstrada em suas aplicações, a carência das bases científicas e da compreensão da linguagem da acupuntura restringe o seu uso com maior frequência na clínica médica veterinária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Na área de animais silvestres, os trabalhos ainda são diminutos, mas, uma vez que a área tem crescido exponencialmente, espera-se um crescimento periódico das pesquisas a respeito desse conhecimento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Assim pode-se garantir a evolução dessa prática, beneficiando o bem-estar animal, contribuindo para a medicina veterinária e para a rápida reabilitação de animais resgatados, além de possibilitar a aderência da Medicina Tradicional Chinesa nas grades curriculares do curso de medicina veterinária.</w:t>
      </w:r>
    </w:p>
    <w:p w:rsidR="00000000" w:rsidDel="00000000" w:rsidP="00000000" w:rsidRDefault="00000000" w:rsidRPr="00000000" w14:paraId="00000015">
      <w:pPr>
        <w:spacing w:after="96.00000000000001" w:lineRule="auto"/>
        <w:jc w:val="center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96.00000000000001" w:lineRule="auto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4"/>
          <w:szCs w:val="14"/>
          <w:rtl w:val="0"/>
        </w:rPr>
        <w:t xml:space="preserve">APOIO: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b w:val="1"/>
          <w:sz w:val="14"/>
          <w:szCs w:val="14"/>
        </w:rPr>
        <w:drawing>
          <wp:inline distB="114300" distT="114300" distL="114300" distR="114300">
            <wp:extent cx="1086803" cy="1086803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803" cy="1086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14"/>
          <w:szCs w:val="14"/>
        </w:rPr>
        <w:drawing>
          <wp:inline distB="114300" distT="114300" distL="114300" distR="114300">
            <wp:extent cx="899838" cy="796011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9838" cy="796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b w:val="1"/>
          <w:sz w:val="14"/>
          <w:szCs w:val="14"/>
          <w:rtl w:val="0"/>
        </w:rPr>
        <w:t xml:space="preserve">GRUPO DE ESTUDOS EM ANIMAIS SILVESTRES  (UNIBH)  e LIGA ACADÊMICA DE SAÚDE ÚNICA (UEMA)</w:t>
      </w:r>
    </w:p>
    <w:sectPr>
      <w:type w:val="continuous"/>
      <w:pgSz w:h="16838" w:w="11906" w:orient="portrait"/>
      <w:pgMar w:bottom="720" w:top="720" w:left="426" w:right="424" w:header="708" w:footer="708"/>
      <w:cols w:equalWidth="0" w:num="2">
        <w:col w:space="402" w:w="5326.999999999999"/>
        <w:col w:space="0" w:w="5326.9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Times New Roman"/>
  <w:font w:name="Arial Rounde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Arial Rounded" w:cs="Arial Rounded" w:eastAsia="Arial Rounded" w:hAnsi="Arial Rounded"/>
        <w:b w:val="1"/>
        <w:color w:val="002060"/>
        <w:sz w:val="28"/>
        <w:szCs w:val="28"/>
      </w:rPr>
    </w:pPr>
    <w:r w:rsidDel="00000000" w:rsidR="00000000" w:rsidRPr="00000000">
      <w:rPr>
        <w:rFonts w:ascii="Arial Rounded" w:cs="Arial Rounded" w:eastAsia="Arial Rounded" w:hAnsi="Arial Rounded"/>
        <w:b w:val="1"/>
        <w:color w:val="002060"/>
        <w:sz w:val="28"/>
        <w:szCs w:val="28"/>
        <w:rtl w:val="0"/>
      </w:rPr>
      <w:t xml:space="preserve">VII Colóquio Técnico Científico de Saúde Única,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6258560</wp:posOffset>
          </wp:positionH>
          <wp:positionV relativeFrom="paragraph">
            <wp:posOffset>-133348</wp:posOffset>
          </wp:positionV>
          <wp:extent cx="762000" cy="724535"/>
          <wp:effectExtent b="0" l="0" r="0" t="0"/>
          <wp:wrapNone/>
          <wp:docPr descr="C:\Users\Luiza\AppData\Local\Microsoft\Windows\INetCache\Content.Word\coloquio-logo.png" id="9" name="image1.png"/>
          <a:graphic>
            <a:graphicData uri="http://schemas.openxmlformats.org/drawingml/2006/picture">
              <pic:pic>
                <pic:nvPicPr>
                  <pic:cNvPr descr="C:\Users\Luiza\AppData\Local\Microsoft\Windows\INetCache\Content.Word\coloquio-logo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5670"/>
        <w:tab w:val="right" w:pos="11056"/>
      </w:tabs>
      <w:jc w:val="center"/>
      <w:rPr>
        <w:rFonts w:ascii="Arial Rounded" w:cs="Arial Rounded" w:eastAsia="Arial Rounded" w:hAnsi="Arial Rounded"/>
        <w:b w:val="1"/>
        <w:color w:val="002060"/>
        <w:sz w:val="16"/>
        <w:szCs w:val="16"/>
      </w:rPr>
    </w:pPr>
    <w:r w:rsidDel="00000000" w:rsidR="00000000" w:rsidRPr="00000000">
      <w:rPr>
        <w:rFonts w:ascii="Arial Rounded" w:cs="Arial Rounded" w:eastAsia="Arial Rounded" w:hAnsi="Arial Rounded"/>
        <w:b w:val="1"/>
        <w:color w:val="002060"/>
        <w:sz w:val="28"/>
        <w:szCs w:val="28"/>
        <w:rtl w:val="0"/>
      </w:rPr>
      <w:t xml:space="preserve">Ciências Agrárias e Meio Ambiente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pBdr>
        <w:bottom w:color="000000" w:space="1" w:sz="6" w:val="single"/>
      </w:pBdr>
      <w:jc w:val="both"/>
    </w:pPr>
    <w:rPr>
      <w:rFonts w:ascii="Arial" w:cs="Arial" w:eastAsia="Arial" w:hAnsi="Arial"/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pBdr>
        <w:bottom w:color="000000" w:space="1" w:sz="6" w:val="single"/>
      </w:pBdr>
      <w:jc w:val="both"/>
    </w:pPr>
    <w:rPr>
      <w:rFonts w:ascii="Arial" w:cs="Arial" w:eastAsia="Arial" w:hAnsi="Arial"/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D6782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9"/>
    <w:qFormat w:val="1"/>
    <w:rsid w:val="003D6782"/>
    <w:pPr>
      <w:keepNext w:val="1"/>
      <w:pBdr>
        <w:bottom w:color="auto" w:space="1" w:sz="6" w:val="single"/>
      </w:pBdr>
      <w:jc w:val="both"/>
      <w:outlineLvl w:val="2"/>
    </w:pPr>
    <w:rPr>
      <w:rFonts w:ascii="Arial" w:cs="Arial" w:hAnsi="Arial"/>
      <w:b w:val="1"/>
      <w:bCs w:val="1"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3D6782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decomentrio">
    <w:name w:val="annotation text"/>
    <w:basedOn w:val="Normal"/>
    <w:link w:val="TextodecomentrioChar"/>
    <w:uiPriority w:val="99"/>
    <w:semiHidden w:val="1"/>
    <w:rsid w:val="003D6782"/>
    <w:pPr>
      <w:jc w:val="center"/>
    </w:pPr>
    <w:rPr>
      <w:color w:val="ff000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3D6782"/>
    <w:rPr>
      <w:rFonts w:ascii="Times New Roman" w:cs="Times New Roman" w:eastAsia="Times New Roman" w:hAnsi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3D6782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3D6782"/>
    <w:rPr>
      <w:rFonts w:ascii="Segoe UI" w:cs="Segoe UI" w:eastAsia="Times New Roman" w:hAnsi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cs="Arial" w:hAnsi="Arial"/>
      <w:color w:val="000000"/>
      <w:sz w:val="18"/>
      <w:szCs w:val="18"/>
    </w:rPr>
  </w:style>
  <w:style w:type="character" w:styleId="Corpodetexto2Char" w:customStyle="1">
    <w:name w:val="Corpo de texto 2 Char"/>
    <w:basedOn w:val="Fontepargpadro"/>
    <w:link w:val="Corpodetexto2"/>
    <w:uiPriority w:val="99"/>
    <w:rsid w:val="003D6782"/>
    <w:rPr>
      <w:rFonts w:ascii="Arial" w:cs="Arial" w:eastAsia="Times New Roman" w:hAnsi="Arial"/>
      <w:color w:val="000000"/>
      <w:sz w:val="18"/>
      <w:szCs w:val="18"/>
      <w:lang w:eastAsia="pt-BR"/>
    </w:rPr>
  </w:style>
  <w:style w:type="character" w:styleId="Ttulo3Char" w:customStyle="1">
    <w:name w:val="Título 3 Char"/>
    <w:basedOn w:val="Fontepargpadro"/>
    <w:link w:val="Ttulo3"/>
    <w:uiPriority w:val="99"/>
    <w:rsid w:val="003D6782"/>
    <w:rPr>
      <w:rFonts w:ascii="Arial" w:cs="Arial" w:eastAsia="Times New Roman" w:hAnsi="Arial"/>
      <w:b w:val="1"/>
      <w:bCs w:val="1"/>
      <w:sz w:val="18"/>
      <w:szCs w:val="18"/>
      <w:lang w:eastAsia="pt-BR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3D6782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 w:val="1"/>
    <w:unhideWhenUsed w:val="1"/>
    <w:rsid w:val="003D6782"/>
    <w:pPr>
      <w:spacing w:after="120"/>
      <w:ind w:left="283"/>
    </w:pPr>
  </w:style>
  <w:style w:type="character" w:styleId="RecuodecorpodetextoChar" w:customStyle="1">
    <w:name w:val="Recuo de corpo de texto Char"/>
    <w:basedOn w:val="Fontepargpadro"/>
    <w:link w:val="Recuodecorpodetexto"/>
    <w:uiPriority w:val="99"/>
    <w:semiHidden w:val="1"/>
    <w:rsid w:val="003D6782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522953"/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522953"/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 w:val="1"/>
    <w:rsid w:val="006A7E7C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6A7E7C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 w:val="1"/>
    <w:rsid w:val="006A7E7C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6A7E7C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 w:val="1"/>
    <w:unhideWhenUsed w:val="1"/>
    <w:rsid w:val="0005795D"/>
    <w:pPr>
      <w:spacing w:after="100" w:afterAutospacing="1" w:before="100" w:before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nnamaria25luz@gmail.com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4W3Z0ba3RlMDy9xItI9+hcvzTw==">AMUW2mX3qJ+vcLWX+x9cuYisZw/koagJqptN5ZfnjDnYJpyo3YpyPlKT8x0ns7Ig/JruwWwvz3PE1x2a+veSnPWKBVblUNgZkv5O1FZFSWyKpZZcKyOHvlSNwWdHWEHsPqt1Wu4K8rkN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2021-02-25T21:12:00Z</dcterms:created>
  <dc:creator>Pri Sadanã</dc:creator>
</cp:coreProperties>
</file>