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BE4F" w14:textId="77777777" w:rsidR="005B3E8A" w:rsidRDefault="00612B6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acidente botró</w:t>
      </w:r>
      <w:r w:rsidR="00F007FC">
        <w:rPr>
          <w:rFonts w:ascii="Arial" w:eastAsia="Arial" w:hAnsi="Arial" w:cs="Arial"/>
          <w:b/>
          <w:smallCaps/>
          <w:sz w:val="22"/>
          <w:szCs w:val="22"/>
        </w:rPr>
        <w:t>pico em cão – relato de caso</w:t>
      </w:r>
    </w:p>
    <w:p w14:paraId="5D54D40F" w14:textId="77777777" w:rsidR="005B3E8A" w:rsidRDefault="00F007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Ana Luiza Santos Simplício¹, Gustavo de Sá Oliveira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Ana Luísa </w:t>
      </w:r>
      <w:r w:rsidR="00612B64">
        <w:rPr>
          <w:rFonts w:ascii="Arial" w:eastAsia="Arial" w:hAnsi="Arial" w:cs="Arial"/>
          <w:b/>
          <w:color w:val="000000"/>
        </w:rPr>
        <w:t>Soares de Mirand</w:t>
      </w:r>
      <w:r>
        <w:rPr>
          <w:rFonts w:ascii="Arial" w:eastAsia="Arial" w:hAnsi="Arial" w:cs="Arial"/>
          <w:b/>
          <w:color w:val="000000"/>
        </w:rPr>
        <w:t>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3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1A582AEE" w14:textId="77777777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UniBH – Belo Horizon</w:t>
      </w:r>
      <w:r w:rsidR="00F007FC">
        <w:rPr>
          <w:rFonts w:ascii="Arial" w:eastAsia="Arial" w:hAnsi="Arial" w:cs="Arial"/>
          <w:i/>
          <w:color w:val="000000"/>
          <w:sz w:val="14"/>
          <w:szCs w:val="14"/>
        </w:rPr>
        <w:t>te/MG – Brasil – *analusimplicio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43739A04" w14:textId="77777777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F007FC">
        <w:rPr>
          <w:rFonts w:ascii="Arial" w:eastAsia="Arial" w:hAnsi="Arial" w:cs="Arial"/>
          <w:i/>
          <w:color w:val="000000"/>
          <w:sz w:val="14"/>
          <w:szCs w:val="14"/>
        </w:rPr>
        <w:t>Médico Veterinário do Hospital Veterinário Nova Lima</w:t>
      </w:r>
      <w:r w:rsidR="00612B64">
        <w:rPr>
          <w:rFonts w:ascii="Arial" w:eastAsia="Arial" w:hAnsi="Arial" w:cs="Arial"/>
          <w:i/>
          <w:color w:val="000000"/>
          <w:sz w:val="14"/>
          <w:szCs w:val="14"/>
        </w:rPr>
        <w:t xml:space="preserve"> – Nova Lima/MG - Brasil</w:t>
      </w:r>
    </w:p>
    <w:p w14:paraId="44E87613" w14:textId="77777777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2506A2F3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0AA61B46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170FB7D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066CA096" w14:textId="7A7C49F7" w:rsidR="00713739" w:rsidRPr="008D49C3" w:rsidRDefault="00713739" w:rsidP="00713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739">
        <w:rPr>
          <w:rFonts w:ascii="Arial" w:eastAsia="Arial" w:hAnsi="Arial" w:cs="Arial"/>
          <w:color w:val="000000"/>
          <w:sz w:val="18"/>
          <w:szCs w:val="18"/>
        </w:rPr>
        <w:t>Acidentes ofídicos representam um grande problema de saúde pública porque tem uma alta frequência e gravidade. O brasil é o terceiro país em número de acidentes ofídicos, em 2018 ocorreram quase 29 mil casos e ma</w:t>
      </w:r>
      <w:r w:rsidR="00C46C19">
        <w:rPr>
          <w:rFonts w:ascii="Arial" w:eastAsia="Arial" w:hAnsi="Arial" w:cs="Arial"/>
          <w:color w:val="000000"/>
          <w:sz w:val="18"/>
          <w:szCs w:val="18"/>
        </w:rPr>
        <w:t>is de 100 mortes</w:t>
      </w:r>
      <w:r w:rsidR="00DA3EEC" w:rsidRPr="00DA3EEC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0595A7C" w14:textId="64149FF3" w:rsidR="00713739" w:rsidRPr="008D49C3" w:rsidRDefault="00713739" w:rsidP="00713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739">
        <w:rPr>
          <w:rFonts w:ascii="Arial" w:eastAsia="Arial" w:hAnsi="Arial" w:cs="Arial"/>
          <w:color w:val="000000"/>
          <w:sz w:val="18"/>
          <w:szCs w:val="18"/>
        </w:rPr>
        <w:t xml:space="preserve">O acidente com serpente mais comum e frequente em todos os biomas do país são os botrópicos, isso porque as serpentes que fazem parte do gênero </w:t>
      </w:r>
      <w:r w:rsidRPr="002C21DF">
        <w:rPr>
          <w:rFonts w:ascii="Arial" w:eastAsia="Arial" w:hAnsi="Arial" w:cs="Arial"/>
          <w:i/>
          <w:color w:val="000000"/>
          <w:sz w:val="18"/>
          <w:szCs w:val="18"/>
        </w:rPr>
        <w:t>Bothrops</w:t>
      </w:r>
      <w:r w:rsidRPr="00713739">
        <w:rPr>
          <w:rFonts w:ascii="Arial" w:eastAsia="Arial" w:hAnsi="Arial" w:cs="Arial"/>
          <w:color w:val="000000"/>
          <w:sz w:val="18"/>
          <w:szCs w:val="18"/>
        </w:rPr>
        <w:t xml:space="preserve"> podem ocupar os diversos ecossistemas. O estado de Minas Gerais tem o bioma cerrado, que é o maior do país e sua cobertura vegetal é de mais de 60%, o que é aparentemente o motivo do aumento dos riscos</w:t>
      </w:r>
      <w:r w:rsidR="00FD3E9D">
        <w:rPr>
          <w:rFonts w:ascii="Arial" w:eastAsia="Arial" w:hAnsi="Arial" w:cs="Arial"/>
          <w:color w:val="000000"/>
          <w:sz w:val="18"/>
          <w:szCs w:val="18"/>
        </w:rPr>
        <w:t xml:space="preserve"> de aci</w:t>
      </w:r>
      <w:r w:rsidR="00DA3EEC">
        <w:rPr>
          <w:rFonts w:ascii="Arial" w:eastAsia="Arial" w:hAnsi="Arial" w:cs="Arial"/>
          <w:color w:val="000000"/>
          <w:sz w:val="18"/>
          <w:szCs w:val="18"/>
        </w:rPr>
        <w:t>dentes ofídicos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EF0FF2B" w14:textId="5AF9F339" w:rsidR="00713739" w:rsidRPr="008D49C3" w:rsidRDefault="00713739" w:rsidP="00713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739">
        <w:rPr>
          <w:rFonts w:ascii="Arial" w:eastAsia="Arial" w:hAnsi="Arial" w:cs="Arial"/>
          <w:color w:val="000000"/>
          <w:sz w:val="18"/>
          <w:szCs w:val="18"/>
        </w:rPr>
        <w:t xml:space="preserve">Serpentes do gênero </w:t>
      </w:r>
      <w:r w:rsidRPr="002C21DF">
        <w:rPr>
          <w:rFonts w:ascii="Arial" w:eastAsia="Arial" w:hAnsi="Arial" w:cs="Arial"/>
          <w:i/>
          <w:color w:val="000000"/>
          <w:sz w:val="18"/>
          <w:szCs w:val="18"/>
        </w:rPr>
        <w:t>Bothrops</w:t>
      </w:r>
      <w:r w:rsidRPr="00713739">
        <w:rPr>
          <w:rFonts w:ascii="Arial" w:eastAsia="Arial" w:hAnsi="Arial" w:cs="Arial"/>
          <w:color w:val="000000"/>
          <w:sz w:val="18"/>
          <w:szCs w:val="18"/>
        </w:rPr>
        <w:t xml:space="preserve"> são encontradas em toda américa latina, e no Brasil há várias espécies espalhadas por todos os biomas. Popularmente conhecidas como jararacas, jararacussu e urutu, estas serpentes são mais ativas durante o amanhecer e anoitecer e são encontradas em áreas </w:t>
      </w:r>
      <w:r w:rsidR="00C46C19">
        <w:rPr>
          <w:rFonts w:ascii="Arial" w:eastAsia="Arial" w:hAnsi="Arial" w:cs="Arial"/>
          <w:color w:val="000000"/>
          <w:sz w:val="18"/>
          <w:szCs w:val="18"/>
        </w:rPr>
        <w:t>com vegetação úmida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E79F056" w14:textId="6BFA5DDB" w:rsidR="00713739" w:rsidRPr="00713739" w:rsidRDefault="00713739" w:rsidP="00713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13739">
        <w:rPr>
          <w:rFonts w:ascii="Arial" w:eastAsia="Arial" w:hAnsi="Arial" w:cs="Arial"/>
          <w:color w:val="000000"/>
          <w:sz w:val="18"/>
          <w:szCs w:val="18"/>
        </w:rPr>
        <w:t>Diante do exposto, o presente trabalho tem como objetivo relatar um caso de acidente botrópico em um cão</w:t>
      </w:r>
      <w:r w:rsidR="00AB60F5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AB60F5" w:rsidRPr="00AB60F5">
        <w:rPr>
          <w:rFonts w:ascii="Arial" w:eastAsia="Arial" w:hAnsi="Arial" w:cs="Arial"/>
          <w:color w:val="000000"/>
          <w:sz w:val="18"/>
          <w:szCs w:val="18"/>
        </w:rPr>
        <w:t>uma vez que não é de notificação obrigatória, os dados estatísticos sobre esse a</w:t>
      </w:r>
      <w:r w:rsidR="00AB60F5">
        <w:rPr>
          <w:rFonts w:ascii="Arial" w:eastAsia="Arial" w:hAnsi="Arial" w:cs="Arial"/>
          <w:color w:val="000000"/>
          <w:sz w:val="18"/>
          <w:szCs w:val="18"/>
        </w:rPr>
        <w:t>cidente em cães são escassos.</w:t>
      </w:r>
    </w:p>
    <w:p w14:paraId="7705D34E" w14:textId="77777777"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5883CCA" w14:textId="77777777" w:rsidR="00F007FC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4690E920" w14:textId="77777777" w:rsidR="007A0EDC" w:rsidRPr="007C6BBA" w:rsidRDefault="007A0EDC" w:rsidP="008D49C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>Foi atendido em uma clí</w:t>
      </w:r>
      <w:r w:rsidR="00ED3D86">
        <w:rPr>
          <w:rFonts w:ascii="Arial" w:eastAsia="Arial" w:hAnsi="Arial" w:cs="Arial"/>
          <w:color w:val="000000"/>
          <w:sz w:val="18"/>
          <w:szCs w:val="18"/>
        </w:rPr>
        <w:t>nica veterinária particular de Nova L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ima, no dia 9 de janeiro de 2021, um cão, sem raça definida, </w:t>
      </w:r>
      <w:r w:rsidR="00044A54" w:rsidRPr="007C6BBA">
        <w:rPr>
          <w:rFonts w:ascii="Arial" w:eastAsia="Arial" w:hAnsi="Arial" w:cs="Arial"/>
          <w:color w:val="000000"/>
          <w:sz w:val="18"/>
          <w:szCs w:val="18"/>
        </w:rPr>
        <w:t>pesando 15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>kg que havia sofrido um acidente ofídico em sua residência duas horas antes. Na anamnese foi relatado que o anima</w:t>
      </w:r>
      <w:r w:rsidR="002C21DF">
        <w:rPr>
          <w:rFonts w:ascii="Arial" w:eastAsia="Arial" w:hAnsi="Arial" w:cs="Arial"/>
          <w:color w:val="000000"/>
          <w:sz w:val="18"/>
          <w:szCs w:val="18"/>
        </w:rPr>
        <w:t>l foi picado por uma jararaca na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região de focinho. </w:t>
      </w:r>
    </w:p>
    <w:p w14:paraId="404C3F00" w14:textId="220B5910" w:rsidR="007A0EDC" w:rsidRPr="007C6BBA" w:rsidRDefault="007A0EDC" w:rsidP="00761550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No exame clínico o médico veterinário constatou que as mucosas estavam normocoradas, tempo de preenchimento </w:t>
      </w:r>
      <w:r w:rsidR="007C6BBA" w:rsidRPr="007C6BBA">
        <w:rPr>
          <w:rFonts w:ascii="Arial" w:eastAsia="Arial" w:hAnsi="Arial" w:cs="Arial"/>
          <w:color w:val="000000"/>
          <w:sz w:val="18"/>
          <w:szCs w:val="18"/>
        </w:rPr>
        <w:t>capilar (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tpc) era de 2 segundos, nível de 5% de desidratação, estava com frequências respiratória e cardíaca aumentadas, temperatura retal de 40,3ºC, e com linfonodos submandibulares reativos. Sua face estava edemaciada especialmente em região ventral do pescoço e focinho. Após a avaliação, foi aplicado soro antiofídico polivalente e foi sugerido pelo médico veterinário que fossem realizados os exames: Hemograma, bioquímico e perfil coagulograma. Nesses exames foram constatados que o animal apresentava leucocitose com neutrofilia, reticulocitose, monocitose, trombocitopenia, </w:t>
      </w:r>
      <w:r w:rsidR="00907804">
        <w:rPr>
          <w:rFonts w:ascii="Arial" w:eastAsia="Arial" w:hAnsi="Arial" w:cs="Arial"/>
          <w:color w:val="000000"/>
          <w:sz w:val="18"/>
          <w:szCs w:val="18"/>
        </w:rPr>
        <w:t>Amplitude de distribuição dos glóbulos v</w:t>
      </w:r>
      <w:r w:rsidR="00907804" w:rsidRPr="00907804">
        <w:rPr>
          <w:rFonts w:ascii="Arial" w:eastAsia="Arial" w:hAnsi="Arial" w:cs="Arial"/>
          <w:color w:val="000000"/>
          <w:sz w:val="18"/>
          <w:szCs w:val="18"/>
        </w:rPr>
        <w:t>ermelhos</w:t>
      </w:r>
      <w:r w:rsidR="00907804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>RDW</w:t>
      </w:r>
      <w:r w:rsidR="00907804">
        <w:rPr>
          <w:rFonts w:ascii="Arial" w:eastAsia="Arial" w:hAnsi="Arial" w:cs="Arial"/>
          <w:color w:val="000000"/>
          <w:sz w:val="18"/>
          <w:szCs w:val="18"/>
        </w:rPr>
        <w:t>)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e albumina aumentados. Já o perfil coagulograma foi realizado cerca de 12 horas após o acidente, nele foi constatado que os valores de fibrinogênio, tempo de protrombina e tempo de tromboplastina parcial ativada estão dentro dos parâmetros ideais de referência.</w:t>
      </w:r>
    </w:p>
    <w:p w14:paraId="4819BCB0" w14:textId="77777777" w:rsidR="005A1BB8" w:rsidRDefault="007C6BBA" w:rsidP="00761550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>Foi realizado o tratamento suporte com fluidoterapia utilizando solução ringer e foram administrados medicamentos analgésicos opióides, anti-inflamatórios e antibióticos</w:t>
      </w:r>
      <w:r w:rsidR="005A1BB8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D50B8E7" w14:textId="079ADC64" w:rsidR="00044A54" w:rsidRPr="008D49C3" w:rsidRDefault="00044A54" w:rsidP="00761550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>O veneno botrópico possui quatro grupos de atividades fisiopatológicas: proteolítica, coagulante/anticoagulan</w:t>
      </w:r>
      <w:r w:rsidR="00DA3EEC">
        <w:rPr>
          <w:rFonts w:ascii="Arial" w:eastAsia="Arial" w:hAnsi="Arial" w:cs="Arial"/>
          <w:color w:val="000000"/>
          <w:sz w:val="18"/>
          <w:szCs w:val="18"/>
        </w:rPr>
        <w:t>t</w:t>
      </w:r>
      <w:r w:rsidR="00C46C19">
        <w:rPr>
          <w:rFonts w:ascii="Arial" w:eastAsia="Arial" w:hAnsi="Arial" w:cs="Arial"/>
          <w:color w:val="000000"/>
          <w:sz w:val="18"/>
          <w:szCs w:val="18"/>
        </w:rPr>
        <w:t>e, vasculotóxica e nefrotóxica</w:t>
      </w:r>
      <w:r w:rsidR="00DA3EEC" w:rsidRPr="00DA3EEC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CD24366" w14:textId="77777777" w:rsidR="00044A54" w:rsidRPr="007C6BBA" w:rsidRDefault="00044A54" w:rsidP="00761550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Cerca de 90% do veneno é constituído por proteínas de baixo peso molecular denominadas metaloproteinases que possuem atividades proteolíticas. </w:t>
      </w:r>
    </w:p>
    <w:p w14:paraId="79704C7C" w14:textId="77777777" w:rsidR="00DA3EEC" w:rsidRPr="00C46C19" w:rsidRDefault="00044A54" w:rsidP="008D49C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E uma dessas enzimas é a hialuronidase, que faz com que o veneno seja rapidamente absorvido e disseminado pelos tecidos. A </w:t>
      </w:r>
      <w:bookmarkStart w:id="1" w:name="_GoBack"/>
      <w:bookmarkEnd w:id="1"/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picada da serpente resulta em reação inflamatória local devido a ação proteolítica das enzimas atuantes. Através da ativação da cascata da </w:t>
      </w:r>
      <w:r w:rsidR="007C6BBA" w:rsidRPr="007C6BBA">
        <w:rPr>
          <w:rFonts w:ascii="Arial" w:eastAsia="Arial" w:hAnsi="Arial" w:cs="Arial"/>
          <w:color w:val="000000"/>
          <w:sz w:val="18"/>
          <w:szCs w:val="18"/>
        </w:rPr>
        <w:t>inflamação, são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liberadas substâncias vasoativas que provocam dor intensa, edema, eritema, hemorragia e, por fim, necrose tecidual, isso porque as toxinas possuem características </w:t>
      </w:r>
      <w:r w:rsidRPr="007C6BBA"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semelhantes com as da fosfolipase A2, causando dano da membrana das fibras </w:t>
      </w:r>
      <w:r w:rsidR="00C46C19">
        <w:rPr>
          <w:rFonts w:ascii="Arial" w:eastAsia="Arial" w:hAnsi="Arial" w:cs="Arial"/>
          <w:color w:val="000000"/>
          <w:sz w:val="18"/>
          <w:szCs w:val="18"/>
        </w:rPr>
        <w:t>musculares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2, 5</w:t>
      </w:r>
      <w:r w:rsidR="00C46C19" w:rsidRP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433263C" w14:textId="77777777" w:rsidR="00044A54" w:rsidRPr="007C6BBA" w:rsidRDefault="00044A54" w:rsidP="007C6BB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O edema é causado pelas toxinas hemorrágicas, as chamadas hemorraginas, que devido à sua ação vasculotóxica rompem a integridade vascular induzindo extravasamento de plasma, através da degradação de vários componentes da matriz celular, como o </w:t>
      </w:r>
      <w:r w:rsidR="00C46C19">
        <w:rPr>
          <w:rFonts w:ascii="Arial" w:eastAsia="Arial" w:hAnsi="Arial" w:cs="Arial"/>
          <w:color w:val="000000"/>
          <w:sz w:val="18"/>
          <w:szCs w:val="18"/>
        </w:rPr>
        <w:t>colágeno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5, 6</w:t>
      </w:r>
      <w:r w:rsidR="00C46C19" w:rsidRPr="008D49C3">
        <w:rPr>
          <w:rFonts w:ascii="Arial" w:eastAsia="Arial" w:hAnsi="Arial" w:cs="Arial"/>
          <w:color w:val="000000"/>
          <w:sz w:val="18"/>
          <w:szCs w:val="18"/>
        </w:rPr>
        <w:t>.</w:t>
      </w:r>
      <w:r w:rsidR="007C6BBA" w:rsidRPr="007C6B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Além </w:t>
      </w:r>
      <w:r w:rsidR="007C6BBA" w:rsidRPr="007C6BBA">
        <w:rPr>
          <w:rFonts w:ascii="Arial" w:eastAsia="Arial" w:hAnsi="Arial" w:cs="Arial"/>
          <w:color w:val="000000"/>
          <w:sz w:val="18"/>
          <w:szCs w:val="18"/>
        </w:rPr>
        <w:t>dessa, a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bradicinina tem feitos de hiperalgesia, aumento da permeabilidade vascular e hipotensão grave, o que causa um aumento no </w:t>
      </w:r>
      <w:r w:rsidR="00C46C19">
        <w:rPr>
          <w:rFonts w:ascii="Arial" w:eastAsia="Arial" w:hAnsi="Arial" w:cs="Arial"/>
          <w:color w:val="000000"/>
          <w:sz w:val="18"/>
          <w:szCs w:val="18"/>
        </w:rPr>
        <w:t>edema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="00C46C19" w:rsidRP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94EA8EF" w14:textId="77777777" w:rsidR="00044A54" w:rsidRPr="008D49C3" w:rsidRDefault="00044A54" w:rsidP="007C6BB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>O veneno possui algumas enzimas específicas que agem diretamente na coagulaçã</w:t>
      </w:r>
      <w:r w:rsidR="00A76CBD">
        <w:rPr>
          <w:rFonts w:ascii="Arial" w:eastAsia="Arial" w:hAnsi="Arial" w:cs="Arial"/>
          <w:color w:val="000000"/>
          <w:sz w:val="18"/>
          <w:szCs w:val="18"/>
        </w:rPr>
        <w:t>o e estão relacionas com a trombocitopenia.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A botrojararacina é uma delas. Ela é antagonista da trombina, desse modo, se liga nos sítios que essa enzima deveria se ligar e forma um complexo, comprometendo assim a ligação da trombina com os substratos, possibilitando a </w:t>
      </w:r>
      <w:r w:rsidR="006F0F38">
        <w:rPr>
          <w:rFonts w:ascii="Arial" w:eastAsia="Arial" w:hAnsi="Arial" w:cs="Arial"/>
          <w:color w:val="000000"/>
          <w:sz w:val="18"/>
          <w:szCs w:val="18"/>
        </w:rPr>
        <w:t>coagulação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4, </w:t>
      </w:r>
      <w:r w:rsidR="00765D90" w:rsidRP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="006F0F38" w:rsidRP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9B3AA31" w14:textId="77777777" w:rsidR="00044A54" w:rsidRPr="007C6BBA" w:rsidRDefault="00044A54" w:rsidP="007C6BB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O mecanismo de ação é diretamente no fator X da coagulação, cliva o fibrinogênio e protrombina, ativando a protrombina em trombina, levando a formação de </w:t>
      </w:r>
      <w:r w:rsidR="006F0F38">
        <w:rPr>
          <w:rFonts w:ascii="Arial" w:eastAsia="Arial" w:hAnsi="Arial" w:cs="Arial"/>
          <w:color w:val="000000"/>
          <w:sz w:val="18"/>
          <w:szCs w:val="18"/>
        </w:rPr>
        <w:t>fibrina</w:t>
      </w:r>
      <w:r w:rsidR="00DA3EEC" w:rsidRPr="00DA3EEC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6F0F38" w:rsidRP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C95240A" w14:textId="77777777" w:rsidR="006F0F38" w:rsidRDefault="00044A54" w:rsidP="007C6BB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Há também ação de outra desintegrina, a jararagina, que promove hemorragia através da inibição plaquetária que é induzida pelo colágeno. Isso ocorre porque ela tem uma ação proteolítica nos componentes da membrana basal. Ela é capaz de realizar uma ligação de alta afinidade com </w:t>
      </w:r>
      <w:r w:rsidR="007C6BBA" w:rsidRPr="007C6BBA">
        <w:rPr>
          <w:rFonts w:ascii="Arial" w:eastAsia="Arial" w:hAnsi="Arial" w:cs="Arial"/>
          <w:color w:val="000000"/>
          <w:sz w:val="18"/>
          <w:szCs w:val="18"/>
        </w:rPr>
        <w:t>os colágenos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I e IV, e isto está diretamente relacionado com sua atividade </w:t>
      </w:r>
      <w:r w:rsidR="00DA3EEC">
        <w:rPr>
          <w:rFonts w:ascii="Arial" w:eastAsia="Arial" w:hAnsi="Arial" w:cs="Arial"/>
          <w:color w:val="000000"/>
          <w:sz w:val="18"/>
          <w:szCs w:val="18"/>
        </w:rPr>
        <w:t>hemorrág</w:t>
      </w:r>
      <w:r w:rsidR="006F0F38">
        <w:rPr>
          <w:rFonts w:ascii="Arial" w:eastAsia="Arial" w:hAnsi="Arial" w:cs="Arial"/>
          <w:color w:val="000000"/>
          <w:sz w:val="18"/>
          <w:szCs w:val="18"/>
        </w:rPr>
        <w:t>ica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1, 8</w:t>
      </w:r>
      <w:r w:rsidR="006F0F38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9498C9" w14:textId="77777777" w:rsidR="00044A54" w:rsidRPr="008D49C3" w:rsidRDefault="00044A54" w:rsidP="007C6BBA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Durante o processo inflamatório e atividade coagulante, são desencadeados trombos que causam hipóxia, agravamento do edema e necrose </w:t>
      </w:r>
      <w:r w:rsidR="006F0F38">
        <w:rPr>
          <w:rFonts w:ascii="Arial" w:eastAsia="Arial" w:hAnsi="Arial" w:cs="Arial"/>
          <w:color w:val="000000"/>
          <w:sz w:val="18"/>
          <w:szCs w:val="18"/>
        </w:rPr>
        <w:t>tecidual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6F0F38" w:rsidRPr="008D49C3">
        <w:rPr>
          <w:rFonts w:ascii="Arial" w:eastAsia="Arial" w:hAnsi="Arial" w:cs="Arial"/>
          <w:color w:val="000000"/>
          <w:sz w:val="18"/>
          <w:szCs w:val="18"/>
        </w:rPr>
        <w:t>.</w:t>
      </w:r>
      <w:r w:rsidR="00DA3EEC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>E, como o passar do tempo, essa necrose piora porque a isquemia local acaba prejudicando a suplementação de sangue na região q</w:t>
      </w:r>
      <w:r w:rsidR="006F0F38">
        <w:rPr>
          <w:rFonts w:ascii="Arial" w:eastAsia="Arial" w:hAnsi="Arial" w:cs="Arial"/>
          <w:color w:val="000000"/>
          <w:sz w:val="18"/>
          <w:szCs w:val="18"/>
        </w:rPr>
        <w:t>ue foi afetada pela inoculação</w:t>
      </w:r>
      <w:r w:rsidR="00765D90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="006F0F38" w:rsidRPr="008D49C3">
        <w:rPr>
          <w:rFonts w:ascii="Arial" w:eastAsia="Arial" w:hAnsi="Arial" w:cs="Arial"/>
          <w:color w:val="000000"/>
          <w:sz w:val="18"/>
          <w:szCs w:val="18"/>
        </w:rPr>
        <w:t>.</w:t>
      </w:r>
      <w:r w:rsidR="00DA3EE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C6BBA" w:rsidRPr="007C6BBA">
        <w:rPr>
          <w:rFonts w:ascii="Arial" w:eastAsia="Arial" w:hAnsi="Arial" w:cs="Arial"/>
          <w:color w:val="000000"/>
          <w:sz w:val="18"/>
          <w:szCs w:val="18"/>
        </w:rPr>
        <w:t>Causando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C6BBA" w:rsidRPr="007C6BBA">
        <w:rPr>
          <w:rFonts w:ascii="Arial" w:eastAsia="Arial" w:hAnsi="Arial" w:cs="Arial"/>
          <w:color w:val="000000"/>
          <w:sz w:val="18"/>
          <w:szCs w:val="18"/>
        </w:rPr>
        <w:t>danos</w:t>
      </w:r>
      <w:r w:rsidRPr="007C6BBA">
        <w:rPr>
          <w:rFonts w:ascii="Arial" w:eastAsia="Arial" w:hAnsi="Arial" w:cs="Arial"/>
          <w:color w:val="000000"/>
          <w:sz w:val="18"/>
          <w:szCs w:val="18"/>
        </w:rPr>
        <w:t xml:space="preserve"> na microvasculatura levando a hemorragia e alterações em vasos mais calibrosos, como as artérias </w:t>
      </w:r>
      <w:r w:rsidR="006F0F38">
        <w:rPr>
          <w:rFonts w:ascii="Arial" w:eastAsia="Arial" w:hAnsi="Arial" w:cs="Arial"/>
          <w:color w:val="000000"/>
          <w:sz w:val="18"/>
          <w:szCs w:val="18"/>
        </w:rPr>
        <w:t>intramusculares</w:t>
      </w:r>
      <w:r w:rsidR="00DA3EEC" w:rsidRPr="00DA3EEC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6F0F38" w:rsidRPr="008D49C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FB601F4" w14:textId="77777777" w:rsidR="005B3E8A" w:rsidRDefault="005B3E8A" w:rsidP="00F007FC">
      <w:pPr>
        <w:rPr>
          <w:rFonts w:ascii="Arial" w:eastAsia="Arial" w:hAnsi="Arial" w:cs="Arial"/>
          <w:color w:val="000000"/>
          <w:sz w:val="18"/>
          <w:szCs w:val="18"/>
        </w:rPr>
      </w:pPr>
    </w:p>
    <w:p w14:paraId="6475CA8D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5E87185" w14:textId="77777777" w:rsidR="005B3E8A" w:rsidRDefault="00DC3366">
      <w:pPr>
        <w:rPr>
          <w:rFonts w:ascii="Arial" w:eastAsia="Arial" w:hAnsi="Arial" w:cs="Arial"/>
          <w:sz w:val="18"/>
          <w:szCs w:val="18"/>
        </w:rPr>
      </w:pPr>
      <w:r w:rsidRPr="00DC3366">
        <w:rPr>
          <w:rFonts w:ascii="Arial" w:eastAsia="Arial" w:hAnsi="Arial" w:cs="Arial"/>
          <w:sz w:val="18"/>
          <w:szCs w:val="18"/>
        </w:rPr>
        <w:t xml:space="preserve">Acidentes ofídicos botrópicos são </w:t>
      </w:r>
      <w:r w:rsidR="00FD3E9D">
        <w:rPr>
          <w:rFonts w:ascii="Arial" w:eastAsia="Arial" w:hAnsi="Arial" w:cs="Arial"/>
          <w:sz w:val="18"/>
          <w:szCs w:val="18"/>
        </w:rPr>
        <w:t>ocorrências comuns no atendimento veterinário</w:t>
      </w:r>
      <w:r w:rsidRPr="00DC3366">
        <w:rPr>
          <w:rFonts w:ascii="Arial" w:eastAsia="Arial" w:hAnsi="Arial" w:cs="Arial"/>
          <w:sz w:val="18"/>
          <w:szCs w:val="18"/>
        </w:rPr>
        <w:t xml:space="preserve"> e devido sua gravidade é </w:t>
      </w:r>
      <w:r w:rsidR="00D862BE" w:rsidRPr="00DC3366">
        <w:rPr>
          <w:rFonts w:ascii="Arial" w:eastAsia="Arial" w:hAnsi="Arial" w:cs="Arial"/>
          <w:sz w:val="18"/>
          <w:szCs w:val="18"/>
        </w:rPr>
        <w:t>necessária</w:t>
      </w:r>
      <w:r>
        <w:rPr>
          <w:rFonts w:ascii="Arial" w:eastAsia="Arial" w:hAnsi="Arial" w:cs="Arial"/>
          <w:sz w:val="18"/>
          <w:szCs w:val="18"/>
        </w:rPr>
        <w:t xml:space="preserve"> uma rápida intervenção médica a </w:t>
      </w:r>
      <w:r w:rsidRPr="00DC3366">
        <w:rPr>
          <w:rFonts w:ascii="Arial" w:eastAsia="Arial" w:hAnsi="Arial" w:cs="Arial"/>
          <w:sz w:val="18"/>
          <w:szCs w:val="18"/>
        </w:rPr>
        <w:t>fim de reverter o quadro</w:t>
      </w:r>
      <w:r>
        <w:rPr>
          <w:rFonts w:ascii="Arial" w:eastAsia="Arial" w:hAnsi="Arial" w:cs="Arial"/>
          <w:sz w:val="18"/>
          <w:szCs w:val="18"/>
        </w:rPr>
        <w:t>.</w:t>
      </w:r>
    </w:p>
    <w:p w14:paraId="1157BD2E" w14:textId="77777777" w:rsidR="00D862BE" w:rsidRDefault="00D862BE">
      <w:pPr>
        <w:rPr>
          <w:rFonts w:ascii="Arial" w:eastAsia="Arial" w:hAnsi="Arial" w:cs="Arial"/>
          <w:sz w:val="18"/>
          <w:szCs w:val="18"/>
        </w:rPr>
      </w:pPr>
    </w:p>
    <w:p w14:paraId="6E015A96" w14:textId="77777777" w:rsidR="00BB6D37" w:rsidRDefault="00BB6D37">
      <w:pPr>
        <w:rPr>
          <w:rFonts w:ascii="Arial" w:eastAsia="Arial" w:hAnsi="Arial" w:cs="Arial"/>
          <w:sz w:val="18"/>
          <w:szCs w:val="18"/>
        </w:rPr>
      </w:pPr>
    </w:p>
    <w:p w14:paraId="44FD1445" w14:textId="77777777" w:rsidR="00BB6D37" w:rsidRDefault="00BB6D37">
      <w:pPr>
        <w:rPr>
          <w:rFonts w:ascii="Arial" w:eastAsia="Arial" w:hAnsi="Arial" w:cs="Arial"/>
          <w:sz w:val="18"/>
          <w:szCs w:val="18"/>
        </w:rPr>
      </w:pPr>
    </w:p>
    <w:p w14:paraId="3BFF6492" w14:textId="77777777" w:rsidR="00E307A3" w:rsidRPr="00E307A3" w:rsidRDefault="00BB6D37">
      <w:pPr>
        <w:rPr>
          <w:rFonts w:ascii="Arial" w:eastAsia="Arial" w:hAnsi="Arial" w:cs="Arial"/>
          <w:b/>
          <w:noProof/>
          <w:sz w:val="18"/>
          <w:szCs w:val="18"/>
        </w:rPr>
      </w:pPr>
      <w:r w:rsidRPr="00E307A3">
        <w:rPr>
          <w:rFonts w:ascii="Arial" w:eastAsia="Arial" w:hAnsi="Arial" w:cs="Arial"/>
          <w:b/>
          <w:sz w:val="18"/>
          <w:szCs w:val="18"/>
        </w:rPr>
        <w:t xml:space="preserve">APOIO: </w:t>
      </w:r>
    </w:p>
    <w:p w14:paraId="4FC21625" w14:textId="77777777" w:rsidR="00E307A3" w:rsidRDefault="00E307A3">
      <w:pPr>
        <w:rPr>
          <w:rFonts w:ascii="Arial" w:eastAsia="Arial" w:hAnsi="Arial" w:cs="Arial"/>
          <w:noProof/>
          <w:sz w:val="18"/>
          <w:szCs w:val="18"/>
        </w:rPr>
      </w:pPr>
    </w:p>
    <w:p w14:paraId="63D872DD" w14:textId="77777777" w:rsidR="00BB6D37" w:rsidRDefault="00E307A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05456D6" wp14:editId="6E943890">
            <wp:simplePos x="0" y="0"/>
            <wp:positionH relativeFrom="column">
              <wp:posOffset>942975</wp:posOffset>
            </wp:positionH>
            <wp:positionV relativeFrom="paragraph">
              <wp:posOffset>6985</wp:posOffset>
            </wp:positionV>
            <wp:extent cx="1535430" cy="742950"/>
            <wp:effectExtent l="0" t="0" r="762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oblo getox[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B77EF" w14:textId="77777777" w:rsidR="00D862BE" w:rsidRDefault="00D862BE">
      <w:pPr>
        <w:rPr>
          <w:rFonts w:ascii="Arial" w:eastAsia="Arial" w:hAnsi="Arial" w:cs="Arial"/>
          <w:sz w:val="18"/>
          <w:szCs w:val="18"/>
        </w:rPr>
      </w:pPr>
    </w:p>
    <w:p w14:paraId="0FF4B1AB" w14:textId="77777777" w:rsidR="00D862BE" w:rsidRDefault="00D862BE">
      <w:pPr>
        <w:rPr>
          <w:rFonts w:ascii="Arial" w:eastAsia="Arial" w:hAnsi="Arial" w:cs="Arial"/>
          <w:sz w:val="18"/>
          <w:szCs w:val="18"/>
        </w:rPr>
      </w:pPr>
    </w:p>
    <w:p w14:paraId="3950962F" w14:textId="77777777" w:rsidR="00D862BE" w:rsidRDefault="00D862BE">
      <w:pPr>
        <w:rPr>
          <w:rFonts w:ascii="Arial" w:eastAsia="Arial" w:hAnsi="Arial" w:cs="Arial"/>
          <w:sz w:val="18"/>
          <w:szCs w:val="18"/>
        </w:rPr>
      </w:pPr>
    </w:p>
    <w:p w14:paraId="639E683B" w14:textId="77777777" w:rsidR="00D862BE" w:rsidRDefault="00D862BE">
      <w:pPr>
        <w:rPr>
          <w:rFonts w:ascii="Arial" w:eastAsia="Arial" w:hAnsi="Arial" w:cs="Arial"/>
          <w:sz w:val="18"/>
          <w:szCs w:val="18"/>
        </w:rPr>
      </w:pPr>
    </w:p>
    <w:p w14:paraId="4F11937F" w14:textId="77777777" w:rsidR="00D862BE" w:rsidRPr="00DC3366" w:rsidRDefault="00E307A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74AF103" wp14:editId="210CCDF1">
            <wp:simplePos x="0" y="0"/>
            <wp:positionH relativeFrom="column">
              <wp:posOffset>854710</wp:posOffset>
            </wp:positionH>
            <wp:positionV relativeFrom="paragraph">
              <wp:posOffset>416560</wp:posOffset>
            </wp:positionV>
            <wp:extent cx="1600200" cy="76715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0602424_1926596194154970_9047516434589404786_n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62BE" w:rsidRPr="00DC3366" w:rsidSect="007C6BBA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9AD3" w14:textId="77777777" w:rsidR="009725D9" w:rsidRDefault="009725D9">
      <w:r>
        <w:separator/>
      </w:r>
    </w:p>
  </w:endnote>
  <w:endnote w:type="continuationSeparator" w:id="0">
    <w:p w14:paraId="3C026E4B" w14:textId="77777777" w:rsidR="009725D9" w:rsidRDefault="0097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7185" w14:textId="77777777" w:rsidR="009725D9" w:rsidRDefault="009725D9">
      <w:r>
        <w:separator/>
      </w:r>
    </w:p>
  </w:footnote>
  <w:footnote w:type="continuationSeparator" w:id="0">
    <w:p w14:paraId="1141A226" w14:textId="77777777" w:rsidR="009725D9" w:rsidRDefault="0097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9C9D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B9B1A1D" wp14:editId="0845BDDB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3" name="Imagem 3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3709120C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11070"/>
    <w:rsid w:val="00044A54"/>
    <w:rsid w:val="00095677"/>
    <w:rsid w:val="00101914"/>
    <w:rsid w:val="00151085"/>
    <w:rsid w:val="001C0148"/>
    <w:rsid w:val="002C21DF"/>
    <w:rsid w:val="00315EBD"/>
    <w:rsid w:val="003D5FAA"/>
    <w:rsid w:val="00445681"/>
    <w:rsid w:val="004A51B7"/>
    <w:rsid w:val="004D3716"/>
    <w:rsid w:val="005A1BB8"/>
    <w:rsid w:val="005B3E8A"/>
    <w:rsid w:val="005B7182"/>
    <w:rsid w:val="006036AB"/>
    <w:rsid w:val="00612B64"/>
    <w:rsid w:val="00613351"/>
    <w:rsid w:val="006A49AC"/>
    <w:rsid w:val="006F0F38"/>
    <w:rsid w:val="006F467B"/>
    <w:rsid w:val="00713739"/>
    <w:rsid w:val="0073759F"/>
    <w:rsid w:val="00761550"/>
    <w:rsid w:val="00765D90"/>
    <w:rsid w:val="007A0EDC"/>
    <w:rsid w:val="007C6BBA"/>
    <w:rsid w:val="007E1A7F"/>
    <w:rsid w:val="007F43B6"/>
    <w:rsid w:val="007F6EC8"/>
    <w:rsid w:val="008A4F6B"/>
    <w:rsid w:val="008D49C3"/>
    <w:rsid w:val="008F716D"/>
    <w:rsid w:val="00907804"/>
    <w:rsid w:val="00961DE3"/>
    <w:rsid w:val="009725D9"/>
    <w:rsid w:val="00A119C6"/>
    <w:rsid w:val="00A76CBD"/>
    <w:rsid w:val="00AA23F6"/>
    <w:rsid w:val="00AB60F5"/>
    <w:rsid w:val="00AE0E92"/>
    <w:rsid w:val="00BB6D37"/>
    <w:rsid w:val="00C07D33"/>
    <w:rsid w:val="00C46C19"/>
    <w:rsid w:val="00C757F0"/>
    <w:rsid w:val="00CE2335"/>
    <w:rsid w:val="00D60476"/>
    <w:rsid w:val="00D862BE"/>
    <w:rsid w:val="00DA3EEC"/>
    <w:rsid w:val="00DC3366"/>
    <w:rsid w:val="00DE6B7C"/>
    <w:rsid w:val="00E26730"/>
    <w:rsid w:val="00E307A3"/>
    <w:rsid w:val="00ED3D86"/>
    <w:rsid w:val="00F007FC"/>
    <w:rsid w:val="00FD3E9D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4FEF2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8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612B64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708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708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81CF8F-DC0B-48AC-AD0F-2ABCF74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Alisson</cp:lastModifiedBy>
  <cp:revision>30</cp:revision>
  <cp:lastPrinted>2021-03-24T15:43:00Z</cp:lastPrinted>
  <dcterms:created xsi:type="dcterms:W3CDTF">2021-03-09T15:00:00Z</dcterms:created>
  <dcterms:modified xsi:type="dcterms:W3CDTF">2021-05-22T00:14:00Z</dcterms:modified>
</cp:coreProperties>
</file>