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CFDD68" w14:textId="77777777" w:rsidR="00703BE6" w:rsidRDefault="00F423D7" w:rsidP="00F423D7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smallCaps/>
          <w:color w:val="000000"/>
          <w:sz w:val="22"/>
          <w:szCs w:val="22"/>
        </w:rPr>
      </w:pPr>
      <w:r>
        <w:rPr>
          <w:rFonts w:ascii="Arial" w:eastAsia="Arial" w:hAnsi="Arial" w:cs="Arial"/>
          <w:b/>
          <w:smallCaps/>
          <w:sz w:val="22"/>
          <w:szCs w:val="22"/>
        </w:rPr>
        <w:t>VIROTERAPIA APLICADA AO CÂNCER: UMA TÉCNICA POSSÍVEL EM ANIMAIS DE COMPANHIA</w:t>
      </w:r>
      <w:r w:rsidRPr="00F423D7">
        <w:rPr>
          <w:rFonts w:ascii="Arial" w:hAnsi="Arial" w:cs="Arial"/>
          <w:sz w:val="22"/>
          <w:szCs w:val="22"/>
        </w:rPr>
        <w:t>?</w:t>
      </w:r>
    </w:p>
    <w:p w14:paraId="786DB3E6" w14:textId="77777777" w:rsidR="00703BE6" w:rsidRDefault="003476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</w:rPr>
        <w:t>Aluísio Penna Ordones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 w:rsidR="00B0339C">
        <w:rPr>
          <w:rFonts w:ascii="Arial" w:eastAsia="Arial" w:hAnsi="Arial" w:cs="Arial"/>
          <w:b/>
          <w:color w:val="000000"/>
          <w:vertAlign w:val="superscript"/>
        </w:rPr>
        <w:t>*</w:t>
      </w:r>
      <w:r>
        <w:rPr>
          <w:rFonts w:ascii="Arial" w:eastAsia="Arial" w:hAnsi="Arial" w:cs="Arial"/>
          <w:b/>
          <w:color w:val="000000"/>
        </w:rPr>
        <w:t>,</w:t>
      </w:r>
      <w:r w:rsidR="00A97B40" w:rsidRPr="00A97B40">
        <w:rPr>
          <w:rFonts w:ascii="Arial" w:eastAsia="Arial" w:hAnsi="Arial" w:cs="Arial"/>
          <w:b/>
          <w:color w:val="000000"/>
        </w:rPr>
        <w:t xml:space="preserve"> </w:t>
      </w:r>
      <w:r w:rsidR="00A97B40">
        <w:rPr>
          <w:rFonts w:ascii="Arial" w:eastAsia="Arial" w:hAnsi="Arial" w:cs="Arial"/>
          <w:b/>
          <w:color w:val="000000"/>
        </w:rPr>
        <w:t xml:space="preserve">Ana Beatriz Borges Rocha¹, </w:t>
      </w:r>
      <w:r>
        <w:rPr>
          <w:rFonts w:ascii="Arial" w:eastAsia="Arial" w:hAnsi="Arial" w:cs="Arial"/>
          <w:b/>
        </w:rPr>
        <w:t>Cibelle Da Silva Rocha</w:t>
      </w:r>
      <w:r>
        <w:rPr>
          <w:rFonts w:ascii="Arial" w:eastAsia="Arial" w:hAnsi="Arial" w:cs="Arial"/>
          <w:b/>
          <w:color w:val="000000"/>
          <w:vertAlign w:val="superscript"/>
        </w:rPr>
        <w:t>1</w:t>
      </w:r>
      <w:r>
        <w:rPr>
          <w:rFonts w:ascii="Arial" w:eastAsia="Arial" w:hAnsi="Arial" w:cs="Arial"/>
          <w:b/>
          <w:color w:val="000000"/>
        </w:rPr>
        <w:t xml:space="preserve">, </w:t>
      </w:r>
      <w:r w:rsidR="00A97B40">
        <w:rPr>
          <w:rFonts w:ascii="Arial" w:eastAsia="Arial" w:hAnsi="Arial" w:cs="Arial"/>
          <w:b/>
          <w:color w:val="000000"/>
        </w:rPr>
        <w:t xml:space="preserve">Lívia Geraldi Ferreira³, </w:t>
      </w:r>
      <w:r>
        <w:rPr>
          <w:rFonts w:ascii="Arial" w:eastAsia="Arial" w:hAnsi="Arial" w:cs="Arial"/>
          <w:b/>
        </w:rPr>
        <w:t>Luiza Trevenzoli</w:t>
      </w:r>
      <w:r w:rsidR="00263D27">
        <w:rPr>
          <w:rFonts w:ascii="Arial" w:eastAsia="Arial" w:hAnsi="Arial" w:cs="Arial"/>
          <w:b/>
        </w:rPr>
        <w:t xml:space="preserve"> Castor</w:t>
      </w:r>
      <w:r>
        <w:rPr>
          <w:rFonts w:ascii="Arial" w:eastAsia="Arial" w:hAnsi="Arial" w:cs="Arial"/>
          <w:b/>
          <w:vertAlign w:val="superscript"/>
        </w:rPr>
        <w:t>1</w:t>
      </w:r>
      <w:r>
        <w:rPr>
          <w:rFonts w:ascii="Arial" w:eastAsia="Arial" w:hAnsi="Arial" w:cs="Arial"/>
          <w:b/>
        </w:rPr>
        <w:t>, Gleice Kelly</w:t>
      </w:r>
      <w:r w:rsidR="004C5D8B">
        <w:rPr>
          <w:rFonts w:ascii="Arial" w:eastAsia="Arial" w:hAnsi="Arial" w:cs="Arial"/>
          <w:b/>
        </w:rPr>
        <w:t xml:space="preserve"> Da Silva de Oliveira</w:t>
      </w:r>
      <w:r w:rsidR="00263D27">
        <w:rPr>
          <w:rFonts w:ascii="Arial" w:eastAsia="Arial" w:hAnsi="Arial" w:cs="Arial"/>
          <w:b/>
          <w:vertAlign w:val="superscript"/>
        </w:rPr>
        <w:t>¹</w:t>
      </w:r>
      <w:r w:rsidR="00263D27">
        <w:rPr>
          <w:rFonts w:ascii="Arial" w:eastAsia="Arial" w:hAnsi="Arial" w:cs="Arial"/>
          <w:b/>
          <w:color w:val="000000"/>
        </w:rPr>
        <w:t xml:space="preserve">, </w:t>
      </w:r>
      <w:r w:rsidR="004C5D8B">
        <w:rPr>
          <w:rFonts w:ascii="Arial" w:eastAsia="Arial" w:hAnsi="Arial" w:cs="Arial"/>
          <w:b/>
          <w:color w:val="000000"/>
        </w:rPr>
        <w:t>Jés</w:t>
      </w:r>
      <w:r w:rsidR="00A97B40">
        <w:rPr>
          <w:rFonts w:ascii="Arial" w:eastAsia="Arial" w:hAnsi="Arial" w:cs="Arial"/>
          <w:b/>
          <w:color w:val="000000"/>
        </w:rPr>
        <w:t>sica Caroline Almeida de Souza¹.</w:t>
      </w:r>
      <w:r w:rsidR="004C5D8B">
        <w:rPr>
          <w:rFonts w:ascii="Arial" w:eastAsia="Arial" w:hAnsi="Arial" w:cs="Arial"/>
          <w:b/>
          <w:color w:val="000000"/>
        </w:rPr>
        <w:t xml:space="preserve"> </w:t>
      </w:r>
    </w:p>
    <w:p w14:paraId="239B6595" w14:textId="77777777" w:rsidR="00703BE6" w:rsidRDefault="003476FE" w:rsidP="00B0339C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>1</w:t>
      </w:r>
      <w:r>
        <w:rPr>
          <w:rFonts w:ascii="Arial" w:eastAsia="Arial" w:hAnsi="Arial" w:cs="Arial"/>
          <w:i/>
          <w:color w:val="000000"/>
          <w:sz w:val="14"/>
          <w:szCs w:val="14"/>
        </w:rPr>
        <w:t xml:space="preserve">Graduando em Medicina Veterinária – UniBH – Belo Horizonte/MG – Brasil – *Contato: </w:t>
      </w:r>
      <w:r>
        <w:rPr>
          <w:rFonts w:ascii="Arial" w:eastAsia="Arial" w:hAnsi="Arial" w:cs="Arial"/>
          <w:i/>
          <w:sz w:val="14"/>
          <w:szCs w:val="14"/>
        </w:rPr>
        <w:t>aluisioordoones1@gmail.com</w:t>
      </w:r>
    </w:p>
    <w:p w14:paraId="1B94D5AE" w14:textId="77777777" w:rsidR="00703BE6" w:rsidRDefault="003476FE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  <w:r>
        <w:rPr>
          <w:rFonts w:ascii="Arial" w:eastAsia="Arial" w:hAnsi="Arial" w:cs="Arial"/>
          <w:i/>
          <w:color w:val="000000"/>
          <w:sz w:val="14"/>
          <w:szCs w:val="14"/>
          <w:vertAlign w:val="superscript"/>
        </w:rPr>
        <w:tab/>
        <w:t>3</w:t>
      </w:r>
      <w:r>
        <w:rPr>
          <w:rFonts w:ascii="Arial" w:eastAsia="Arial" w:hAnsi="Arial" w:cs="Arial"/>
          <w:i/>
          <w:color w:val="000000"/>
          <w:sz w:val="14"/>
          <w:szCs w:val="14"/>
        </w:rPr>
        <w:t>Professor de Medicina Veterinária – UniBH – Belo Horizonte/MG – Brasil</w:t>
      </w:r>
    </w:p>
    <w:p w14:paraId="37D631CE" w14:textId="77777777" w:rsidR="00F423D7" w:rsidRDefault="00F423D7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color w:val="000000"/>
          <w:sz w:val="14"/>
          <w:szCs w:val="14"/>
        </w:rPr>
      </w:pPr>
    </w:p>
    <w:p w14:paraId="2F416B27" w14:textId="77777777" w:rsidR="00F423D7" w:rsidRDefault="00F423D7">
      <w:pPr>
        <w:pBdr>
          <w:top w:val="nil"/>
          <w:left w:val="nil"/>
          <w:bottom w:val="nil"/>
          <w:right w:val="nil"/>
          <w:between w:val="nil"/>
        </w:pBdr>
        <w:tabs>
          <w:tab w:val="center" w:pos="5528"/>
        </w:tabs>
        <w:rPr>
          <w:rFonts w:ascii="Arial" w:eastAsia="Arial" w:hAnsi="Arial" w:cs="Arial"/>
          <w:i/>
          <w:sz w:val="14"/>
          <w:szCs w:val="14"/>
        </w:rPr>
        <w:sectPr w:rsidR="00F423D7">
          <w:headerReference w:type="default" r:id="rId7"/>
          <w:pgSz w:w="11906" w:h="16838"/>
          <w:pgMar w:top="1560" w:right="424" w:bottom="720" w:left="426" w:header="426" w:footer="708" w:gutter="0"/>
          <w:pgNumType w:start="1"/>
          <w:cols w:space="720"/>
        </w:sectPr>
      </w:pPr>
    </w:p>
    <w:p w14:paraId="7BB87D4C" w14:textId="77777777" w:rsidR="00703BE6" w:rsidRDefault="003476F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96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color w:val="000000"/>
          <w:sz w:val="18"/>
          <w:szCs w:val="18"/>
        </w:rPr>
        <w:t>INTRODUÇÃO</w:t>
      </w:r>
    </w:p>
    <w:p w14:paraId="6FABCD69" w14:textId="77777777" w:rsidR="00703BE6" w:rsidRDefault="003476FE">
      <w:pPr>
        <w:spacing w:after="160" w:line="25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Câncer é uma enfermidade desenvolvida por meio de processos dinâmicos de alterações genéticas e das vias de sinalização celular, os quais desencadeiam proliferação descontrolada, evasão à apoptose, aumento da angiogênese e invasão de tecidos e metástases⁵. Trata-se de uma doença que atinge cães e gatos e é de extrema importância clínica, com incidência de cerca de 2% e alta mortalidade de animais mais velhos que 10 anos¹. O tratamento convencional baseado em quimioterapia, radioterapia e cirurgia aumentam a taxa de sobrevivência dos pacientes, porém é limitada em casos refratários ao tratamento e de recidiva⁵. Dessa forma uma alternativa adicional vem sendo estudada: a viroterapia oncolítica, a qual utiliza vírus nativos pouco virulentos, atenuados ou recombinantes como agentes da lise específica de células tumorais. É um tratamento relativamente menos tóxico e mais barato, porém ainda com pouca informação na medicina veterinária. O objetivo desta revisão de literatura é reunir estudos disponíveis sobre viroterapia oncolítica e compreender como ela pode ser utilizada em tratamentos oncológicos para animais de companhia.</w:t>
      </w:r>
    </w:p>
    <w:p w14:paraId="2CF41847" w14:textId="77777777" w:rsidR="00703BE6" w:rsidRDefault="003476F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96"/>
        <w:jc w:val="both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MATERIAL E MÉTODOS</w:t>
      </w:r>
    </w:p>
    <w:p w14:paraId="2B541B42" w14:textId="77777777" w:rsidR="00703BE6" w:rsidRDefault="003476FE">
      <w:pPr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Para a realização deste trabalho foram utilizados artigos e revisões de literatura e publicações de revistas de saúde real</w:t>
      </w:r>
      <w:r w:rsidR="00F423D7">
        <w:rPr>
          <w:rFonts w:ascii="Arial" w:eastAsia="Arial" w:hAnsi="Arial" w:cs="Arial"/>
          <w:sz w:val="18"/>
          <w:szCs w:val="18"/>
        </w:rPr>
        <w:t>izadas no período de 2012 a 2021</w:t>
      </w:r>
      <w:r>
        <w:rPr>
          <w:rFonts w:ascii="Arial" w:eastAsia="Arial" w:hAnsi="Arial" w:cs="Arial"/>
          <w:sz w:val="18"/>
          <w:szCs w:val="18"/>
        </w:rPr>
        <w:t>, por meio de buscas nas bases de dados Scielo e Google Acadêmico. As palavras-chave utilizadas foram: vírus, viroterapia, câncer, animais, tumor.</w:t>
      </w:r>
    </w:p>
    <w:p w14:paraId="54A6870C" w14:textId="77777777" w:rsidR="00703BE6" w:rsidRDefault="00703BE6">
      <w:pPr>
        <w:jc w:val="both"/>
        <w:rPr>
          <w:rFonts w:ascii="Arial" w:eastAsia="Arial" w:hAnsi="Arial" w:cs="Arial"/>
          <w:sz w:val="18"/>
          <w:szCs w:val="18"/>
        </w:rPr>
      </w:pPr>
    </w:p>
    <w:p w14:paraId="1397A98F" w14:textId="77777777" w:rsidR="00703BE6" w:rsidRDefault="003476F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96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</w:t>
      </w:r>
      <w:r>
        <w:rPr>
          <w:rFonts w:ascii="Arial" w:eastAsia="Arial" w:hAnsi="Arial" w:cs="Arial"/>
          <w:b/>
          <w:sz w:val="18"/>
          <w:szCs w:val="18"/>
        </w:rPr>
        <w:t>VISÃO DE LITERATURA</w:t>
      </w:r>
    </w:p>
    <w:p w14:paraId="3C509064" w14:textId="77777777" w:rsidR="00703BE6" w:rsidRDefault="003476FE">
      <w:pPr>
        <w:spacing w:after="160" w:line="25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Os vírus oncolíticos (VOs) possuem predileção por células tumorais devido a propriedades que estas apresentam: alterações de expressão de receptores da membrana, das vias de sinalização celular e da produção de interferon (IFN). Tais propriedades em condições normais bloqueiam a replicação viral, e suas alterações são responsáveis pela replicação seletiva dos VOs. A atuação dos VOs é por dois mecanismos distintos: promoção da lise direta das células tumorais, o que libera citocinas pró-inflamatórias que contrabalanceiam em segunda instância a produção dos fatores imunossupressores do câncer. Dessa forma, os VOs atuam eliminando diretamente as células cancerígenas e aumentando a imunidade antitumoral⁵.</w:t>
      </w:r>
    </w:p>
    <w:p w14:paraId="79C02411" w14:textId="2533F062" w:rsidR="00F423D7" w:rsidRDefault="00F423D7" w:rsidP="00F423D7">
      <w:pPr>
        <w:spacing w:after="160" w:line="25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Diversos vírus já foram propostos para a viroterapia oncolítica, os quais muitos já foram modificados quanto asua patogenicidade e imunog</w:t>
      </w:r>
      <w:r w:rsidR="00035490"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nicidade e participam de testes clínicos em humanos: adenovírus, poxvirus, HSV-1, </w:t>
      </w:r>
      <w:bookmarkStart w:id="1" w:name="_GoBack"/>
      <w:r>
        <w:rPr>
          <w:rFonts w:ascii="Arial" w:eastAsia="Arial" w:hAnsi="Arial" w:cs="Arial"/>
          <w:sz w:val="18"/>
          <w:szCs w:val="18"/>
        </w:rPr>
        <w:t>coxsakievirus</w:t>
      </w:r>
      <w:bookmarkEnd w:id="1"/>
      <w:r>
        <w:rPr>
          <w:rFonts w:ascii="Arial" w:eastAsia="Arial" w:hAnsi="Arial" w:cs="Arial"/>
          <w:sz w:val="18"/>
          <w:szCs w:val="18"/>
        </w:rPr>
        <w:t>, poliovirus, measles vírus, vírus da doença de new castle e reovirus. Em 2005 foi aprovado na China o uso de um adenovírus oncolítico para o tratamento de carcinoma nasofaríngeo e em 2015 o uso de herpes simplex vírus tipo 1 (HSV-1) modificado foi aprovado para o tratamento de melanoma em humanos nos Estados Unidos².</w:t>
      </w:r>
    </w:p>
    <w:p w14:paraId="5B3494EA" w14:textId="5499A2BD" w:rsidR="00F423D7" w:rsidRDefault="00F423D7" w:rsidP="00F423D7">
      <w:pPr>
        <w:spacing w:after="160" w:line="25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As características histológicas, a expressão patológica, o comportamento, a genética tumoral e as respostas aos tratamentos de muitas neoplasias humanas possuem semelhanças com a de caninos e felinos, sendo esperado que protocolos clínicos utilizando a viroterapia em humanos possam ser usados como base para a</w:t>
      </w:r>
      <w:r w:rsidR="00035490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viroterapia em animais de companhia¹.</w:t>
      </w:r>
    </w:p>
    <w:p w14:paraId="0B41AEDA" w14:textId="77777777" w:rsidR="00703BE6" w:rsidRDefault="00703BE6">
      <w:pPr>
        <w:spacing w:after="160" w:line="256" w:lineRule="auto"/>
        <w:jc w:val="both"/>
        <w:rPr>
          <w:rFonts w:ascii="Arial" w:eastAsia="Arial" w:hAnsi="Arial" w:cs="Arial"/>
          <w:sz w:val="18"/>
          <w:szCs w:val="18"/>
        </w:rPr>
      </w:pPr>
    </w:p>
    <w:p w14:paraId="71DD8C80" w14:textId="77777777" w:rsidR="00703BE6" w:rsidRDefault="003476FE">
      <w:pPr>
        <w:spacing w:after="160" w:line="25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Os desafios que limitam o uso de VOs em terapias contra o câncer são a toxicidade, a translocação eficaz para os sítios e disseminação pela massa tumoral.</w:t>
      </w:r>
    </w:p>
    <w:p w14:paraId="5B640A40" w14:textId="77777777" w:rsidR="00703BE6" w:rsidRDefault="003476FE">
      <w:pPr>
        <w:spacing w:after="160" w:line="25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A toxicidade do uso de VOs é atribuída normalmente as características das estirpes selvagens patogênicas, problema que é contornado pela atenuação destas, utilização de vírus nativos pouco virulentos e vírus recombinante². O crescente entendimento sobre os vírus e as interações moleculares deste com as do hospedeiro permitiu que a biotecnologia fornecesse tipos virais com tropismo direcionado ao câncer. Alterações genéticas e estruturais dos VOs podem restringir as interações com receptores celulares, impedindo a entrada nas células normais. Vias de sinalização como p16, p21, p53, STAT3, IFN funcionando normalmente impedem a replicação viral, porém podem ser defeituosas em células cancerígenas sendo estas últimas susceptíveis a replicação dos VOs⁴.</w:t>
      </w:r>
    </w:p>
    <w:p w14:paraId="27EA2DEA" w14:textId="77777777" w:rsidR="00703BE6" w:rsidRDefault="003476FE">
      <w:pPr>
        <w:spacing w:after="160" w:line="25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A neutralização dos VOs por anticorpos e pelo sistema do complemento, além do sequestro pelo fígado e baço podem limitar a qualidade da viroterapia, sendo sugerido a estratégia de utilização de células imunológicas ou tronco como veículos até o sítio tumoral. A disseminação pelo tecido tumoral pode ser prejudicada pela barreira física formada pela matriz extracelular do tumor. O uso de proteases e hialuronidase </w:t>
      </w:r>
      <w:r w:rsidR="00F423D7">
        <w:rPr>
          <w:rFonts w:ascii="Arial" w:eastAsia="Arial" w:hAnsi="Arial" w:cs="Arial"/>
          <w:sz w:val="18"/>
          <w:szCs w:val="18"/>
        </w:rPr>
        <w:t>para a degradação</w:t>
      </w:r>
      <w:r>
        <w:rPr>
          <w:rFonts w:ascii="Arial" w:eastAsia="Arial" w:hAnsi="Arial" w:cs="Arial"/>
          <w:sz w:val="18"/>
          <w:szCs w:val="18"/>
        </w:rPr>
        <w:t xml:space="preserve"> da matriz se mostra capaz de aumentar a qualidade da viroterapia¹.</w:t>
      </w:r>
    </w:p>
    <w:p w14:paraId="5DF03CBA" w14:textId="77777777" w:rsidR="00703BE6" w:rsidRDefault="003476FE">
      <w:pPr>
        <w:spacing w:after="96"/>
        <w:jc w:val="center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noProof/>
          <w:sz w:val="18"/>
          <w:szCs w:val="18"/>
        </w:rPr>
        <w:drawing>
          <wp:inline distT="114300" distB="114300" distL="114300" distR="114300" wp14:anchorId="043A6C79" wp14:editId="50601242">
            <wp:extent cx="2030059" cy="1667548"/>
            <wp:effectExtent l="0" t="0" r="0" b="0"/>
            <wp:docPr id="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0059" cy="16675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5699CA" w14:textId="77777777" w:rsidR="00703BE6" w:rsidRDefault="003476FE">
      <w:pPr>
        <w:spacing w:after="96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Figura 1: </w:t>
      </w:r>
      <w:r>
        <w:rPr>
          <w:rFonts w:ascii="Arial" w:eastAsia="Arial" w:hAnsi="Arial" w:cs="Arial"/>
          <w:sz w:val="18"/>
          <w:szCs w:val="18"/>
        </w:rPr>
        <w:t xml:space="preserve">O mecanismo de ação do vírus oncolitico na celula tumoral </w:t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4</w:t>
      </w:r>
      <w:r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6956BBA3" w14:textId="77777777" w:rsidR="00703BE6" w:rsidRDefault="00703BE6">
      <w:pPr>
        <w:spacing w:after="96"/>
        <w:jc w:val="both"/>
        <w:rPr>
          <w:rFonts w:ascii="Arial" w:eastAsia="Arial" w:hAnsi="Arial" w:cs="Arial"/>
        </w:rPr>
      </w:pPr>
      <w:bookmarkStart w:id="2" w:name="_heading=h.j7qfdgyu7t2u" w:colFirst="0" w:colLast="0"/>
      <w:bookmarkEnd w:id="2"/>
    </w:p>
    <w:p w14:paraId="3F695393" w14:textId="77777777" w:rsidR="00703BE6" w:rsidRDefault="003476FE">
      <w:pPr>
        <w:pBdr>
          <w:top w:val="nil"/>
          <w:left w:val="nil"/>
          <w:bottom w:val="single" w:sz="4" w:space="1" w:color="000000"/>
          <w:right w:val="nil"/>
          <w:between w:val="nil"/>
        </w:pBdr>
        <w:spacing w:after="96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CONSIDERAÇÕES FINAIS</w:t>
      </w:r>
    </w:p>
    <w:p w14:paraId="46B815CE" w14:textId="77777777" w:rsidR="00F423D7" w:rsidRDefault="00F423D7" w:rsidP="00F423D7">
      <w:pPr>
        <w:spacing w:after="96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Como podemos ver neste trabalho, a viroterapia oncolítica tem se mostrado um tratamento promissor para o câncer em estágios avançados em humanos, o que com mais estudos em medicina veterinária pode implicar no desenvolvimento de tratamentos efetivos em animais de companhia.</w:t>
      </w:r>
    </w:p>
    <w:p w14:paraId="1F294CCA" w14:textId="77777777" w:rsidR="00703BE6" w:rsidRDefault="00703BE6">
      <w:pPr>
        <w:spacing w:after="96"/>
        <w:rPr>
          <w:rFonts w:ascii="Arial" w:eastAsia="Arial" w:hAnsi="Arial" w:cs="Arial"/>
          <w:b/>
          <w:sz w:val="14"/>
          <w:szCs w:val="14"/>
        </w:rPr>
      </w:pPr>
    </w:p>
    <w:p w14:paraId="0E73A9C4" w14:textId="77777777" w:rsidR="00703BE6" w:rsidRDefault="003476FE">
      <w:pPr>
        <w:spacing w:after="96"/>
        <w:rPr>
          <w:rFonts w:ascii="Arial" w:eastAsia="Arial" w:hAnsi="Arial" w:cs="Arial"/>
          <w:b/>
          <w:sz w:val="14"/>
          <w:szCs w:val="14"/>
        </w:rPr>
      </w:pPr>
      <w:r>
        <w:rPr>
          <w:rFonts w:ascii="Arial" w:eastAsia="Arial" w:hAnsi="Arial" w:cs="Arial"/>
          <w:b/>
          <w:sz w:val="14"/>
          <w:szCs w:val="14"/>
        </w:rPr>
        <w:t>APOIO: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0A93F94" wp14:editId="47F8BCD3">
            <wp:simplePos x="0" y="0"/>
            <wp:positionH relativeFrom="column">
              <wp:posOffset>19051</wp:posOffset>
            </wp:positionH>
            <wp:positionV relativeFrom="paragraph">
              <wp:posOffset>182236</wp:posOffset>
            </wp:positionV>
            <wp:extent cx="1075492" cy="685073"/>
            <wp:effectExtent l="0" t="0" r="0" b="0"/>
            <wp:wrapSquare wrapText="bothSides" distT="114300" distB="11430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492" cy="685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448984" w14:textId="77777777" w:rsidR="00703BE6" w:rsidRDefault="00703BE6">
      <w:pPr>
        <w:spacing w:after="96"/>
        <w:rPr>
          <w:rFonts w:ascii="Arial" w:eastAsia="Arial" w:hAnsi="Arial" w:cs="Arial"/>
          <w:b/>
          <w:sz w:val="14"/>
          <w:szCs w:val="14"/>
        </w:rPr>
      </w:pPr>
    </w:p>
    <w:p w14:paraId="0E5C411B" w14:textId="77777777" w:rsidR="00703BE6" w:rsidRDefault="00703BE6">
      <w:pPr>
        <w:spacing w:after="96"/>
        <w:rPr>
          <w:rFonts w:ascii="Arial" w:eastAsia="Arial" w:hAnsi="Arial" w:cs="Arial"/>
          <w:b/>
          <w:sz w:val="14"/>
          <w:szCs w:val="14"/>
        </w:rPr>
      </w:pPr>
    </w:p>
    <w:sectPr w:rsidR="00703BE6">
      <w:type w:val="continuous"/>
      <w:pgSz w:w="11906" w:h="16838"/>
      <w:pgMar w:top="720" w:right="424" w:bottom="720" w:left="426" w:header="708" w:footer="708" w:gutter="0"/>
      <w:cols w:num="2" w:space="720" w:equalWidth="0">
        <w:col w:w="5326" w:space="402"/>
        <w:col w:w="5326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1D979E" w14:textId="77777777" w:rsidR="00193CF0" w:rsidRDefault="00193CF0">
      <w:r>
        <w:separator/>
      </w:r>
    </w:p>
  </w:endnote>
  <w:endnote w:type="continuationSeparator" w:id="0">
    <w:p w14:paraId="62361CB5" w14:textId="77777777" w:rsidR="00193CF0" w:rsidRDefault="00193C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DE525B" w14:textId="77777777" w:rsidR="00193CF0" w:rsidRDefault="00193CF0">
      <w:r>
        <w:separator/>
      </w:r>
    </w:p>
  </w:footnote>
  <w:footnote w:type="continuationSeparator" w:id="0">
    <w:p w14:paraId="1B0F2321" w14:textId="77777777" w:rsidR="00193CF0" w:rsidRDefault="00193C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7BF0A3" w14:textId="77777777" w:rsidR="00703BE6" w:rsidRDefault="003476F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 Rounded" w:eastAsia="Arial Rounded" w:hAnsi="Arial Rounded" w:cs="Arial Rounded"/>
        <w:b/>
        <w:color w:val="002060"/>
        <w:sz w:val="28"/>
        <w:szCs w:val="28"/>
      </w:rPr>
    </w:pPr>
    <w:r>
      <w:rPr>
        <w:rFonts w:ascii="Arial Rounded" w:eastAsia="Arial Rounded" w:hAnsi="Arial Rounded" w:cs="Arial Rounded"/>
        <w:b/>
        <w:color w:val="002060"/>
        <w:sz w:val="28"/>
        <w:szCs w:val="28"/>
      </w:rPr>
      <w:t xml:space="preserve">VII Colóquio Técnico Científico de Saúde Única,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888EF0F" wp14:editId="68480157">
          <wp:simplePos x="0" y="0"/>
          <wp:positionH relativeFrom="column">
            <wp:posOffset>6258560</wp:posOffset>
          </wp:positionH>
          <wp:positionV relativeFrom="paragraph">
            <wp:posOffset>-133348</wp:posOffset>
          </wp:positionV>
          <wp:extent cx="762000" cy="724535"/>
          <wp:effectExtent l="0" t="0" r="0" b="0"/>
          <wp:wrapNone/>
          <wp:docPr id="8" name="image1.png" descr="C:\Users\Luiza\AppData\Local\Microsoft\Windows\INetCache\Content.Word\coloquio-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Luiza\AppData\Local\Microsoft\Windows\INetCache\Content.Word\coloquio-log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ACB8777" w14:textId="77777777" w:rsidR="00703BE6" w:rsidRDefault="003476FE">
    <w:pPr>
      <w:pBdr>
        <w:top w:val="nil"/>
        <w:left w:val="nil"/>
        <w:bottom w:val="nil"/>
        <w:right w:val="nil"/>
        <w:between w:val="nil"/>
      </w:pBdr>
      <w:tabs>
        <w:tab w:val="center" w:pos="5670"/>
        <w:tab w:val="right" w:pos="11056"/>
      </w:tabs>
      <w:jc w:val="center"/>
      <w:rPr>
        <w:rFonts w:ascii="Arial Rounded" w:eastAsia="Arial Rounded" w:hAnsi="Arial Rounded" w:cs="Arial Rounded"/>
        <w:b/>
        <w:color w:val="002060"/>
        <w:sz w:val="16"/>
        <w:szCs w:val="16"/>
      </w:rPr>
    </w:pPr>
    <w:r>
      <w:rPr>
        <w:rFonts w:ascii="Arial Rounded" w:eastAsia="Arial Rounded" w:hAnsi="Arial Rounded" w:cs="Arial Rounded"/>
        <w:b/>
        <w:color w:val="002060"/>
        <w:sz w:val="28"/>
        <w:szCs w:val="28"/>
      </w:rPr>
      <w:t>Ciências Agrárias e Meio Ambiente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BE6"/>
    <w:rsid w:val="00035490"/>
    <w:rsid w:val="00193CF0"/>
    <w:rsid w:val="00263D27"/>
    <w:rsid w:val="003476FE"/>
    <w:rsid w:val="00352FA4"/>
    <w:rsid w:val="00492389"/>
    <w:rsid w:val="004C5D8B"/>
    <w:rsid w:val="006C333A"/>
    <w:rsid w:val="00703BE6"/>
    <w:rsid w:val="00847ACB"/>
    <w:rsid w:val="008543C4"/>
    <w:rsid w:val="00894B74"/>
    <w:rsid w:val="00A97B40"/>
    <w:rsid w:val="00B0339C"/>
    <w:rsid w:val="00F42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37E3A"/>
  <w15:docId w15:val="{097B89AA-BEC8-4150-85CB-7E65CBA03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6782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har"/>
    <w:uiPriority w:val="99"/>
    <w:qFormat/>
    <w:rsid w:val="003D6782"/>
    <w:pPr>
      <w:keepNext/>
      <w:pBdr>
        <w:bottom w:val="single" w:sz="6" w:space="1" w:color="auto"/>
      </w:pBdr>
      <w:jc w:val="both"/>
      <w:outlineLvl w:val="2"/>
    </w:pPr>
    <w:rPr>
      <w:rFonts w:ascii="Arial" w:hAnsi="Arial" w:cs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D678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rsid w:val="003D6782"/>
    <w:pPr>
      <w:jc w:val="center"/>
    </w:pPr>
    <w:rPr>
      <w:color w:val="FF000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D6782"/>
    <w:rPr>
      <w:rFonts w:ascii="Times New Roman" w:eastAsia="Times New Roman" w:hAnsi="Times New Roman" w:cs="Times New Roman"/>
      <w:color w:val="FF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3D6782"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678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6782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3D6782"/>
    <w:rPr>
      <w:rFonts w:ascii="Arial" w:hAnsi="Arial" w:cs="Arial"/>
      <w:color w:val="000000"/>
      <w:sz w:val="18"/>
      <w:szCs w:val="18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3D6782"/>
    <w:rPr>
      <w:rFonts w:ascii="Arial" w:eastAsia="Times New Roman" w:hAnsi="Arial" w:cs="Arial"/>
      <w:color w:val="000000"/>
      <w:sz w:val="18"/>
      <w:szCs w:val="18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3D6782"/>
    <w:rPr>
      <w:rFonts w:ascii="Arial" w:eastAsia="Times New Roman" w:hAnsi="Arial" w:cs="Arial"/>
      <w:b/>
      <w:bCs/>
      <w:sz w:val="18"/>
      <w:szCs w:val="18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D6782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D6782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D678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22953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22953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522953"/>
    <w:rPr>
      <w:vertAlign w:val="superscript"/>
    </w:rPr>
  </w:style>
  <w:style w:type="paragraph" w:styleId="Cabealho">
    <w:name w:val="header"/>
    <w:basedOn w:val="Normal"/>
    <w:link w:val="Cabealho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A7E7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A7E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semiHidden/>
    <w:unhideWhenUsed/>
    <w:rsid w:val="0005795D"/>
    <w:pPr>
      <w:spacing w:before="100" w:beforeAutospacing="1" w:after="100" w:afterAutospacing="1"/>
    </w:pPr>
    <w:rPr>
      <w:sz w:val="24"/>
      <w:szCs w:val="24"/>
    </w:r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92389"/>
    <w:pPr>
      <w:jc w:val="left"/>
    </w:pPr>
    <w:rPr>
      <w:b/>
      <w:bCs/>
      <w:color w:val="auto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92389"/>
    <w:rPr>
      <w:rFonts w:ascii="Times New Roman" w:eastAsia="Times New Roman" w:hAnsi="Times New Roman" w:cs="Times New Roman"/>
      <w:b/>
      <w:bCs/>
      <w:color w:val="FF0000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zlgPCyGXfYiiMH/wjUlUID6M7UA==">AMUW2mUHa6Pa3V1rSLo60Eu+aoOTFnfyQWORnIzbyGrCTHKyXCBjWfV3WlMgp292UXWWx1PwSs8oVR90Hae6VpCZitw/L0epIpg8CSxMB3HgVxPtOSUmMYunWUPsW/3VLnpCXwTYdQgFlz8DJWA8Ps7leAuFhjj1sQ==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838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 Sadanã</dc:creator>
  <cp:lastModifiedBy>User</cp:lastModifiedBy>
  <cp:revision>10</cp:revision>
  <dcterms:created xsi:type="dcterms:W3CDTF">2021-02-25T21:12:00Z</dcterms:created>
  <dcterms:modified xsi:type="dcterms:W3CDTF">2021-05-20T15:34:00Z</dcterms:modified>
</cp:coreProperties>
</file>