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02978" w14:textId="3002B580" w:rsidR="005B3E8A" w:rsidRDefault="009223F5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IMPACTOS ECONÔMICOS CAUSADOS PELA TRISTEZA PARASITÁRIA BOVINA</w:t>
      </w:r>
    </w:p>
    <w:p w14:paraId="7C73A081" w14:textId="45E0504A" w:rsidR="005B3E8A" w:rsidRPr="00481977" w:rsidRDefault="004819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Beatriz Saramago Garcia</w:t>
      </w:r>
      <w:r w:rsidR="00034083">
        <w:rPr>
          <w:rFonts w:ascii="Arial" w:eastAsia="Arial" w:hAnsi="Arial" w:cs="Arial"/>
          <w:b/>
          <w:color w:val="000000"/>
          <w:vertAlign w:val="superscript"/>
        </w:rPr>
        <w:t>1</w:t>
      </w:r>
      <w:r w:rsidR="00034083">
        <w:rPr>
          <w:rFonts w:ascii="Arial" w:eastAsia="Arial" w:hAnsi="Arial" w:cs="Arial"/>
          <w:b/>
          <w:color w:val="000000"/>
        </w:rPr>
        <w:t>*,</w:t>
      </w:r>
      <w:r>
        <w:rPr>
          <w:rFonts w:ascii="Arial" w:eastAsia="Arial" w:hAnsi="Arial" w:cs="Arial"/>
          <w:b/>
          <w:color w:val="000000"/>
        </w:rPr>
        <w:t xml:space="preserve"> Jane </w:t>
      </w:r>
      <w:proofErr w:type="spellStart"/>
      <w:r>
        <w:rPr>
          <w:rFonts w:ascii="Arial" w:eastAsia="Arial" w:hAnsi="Arial" w:cs="Arial"/>
          <w:b/>
          <w:color w:val="000000"/>
        </w:rPr>
        <w:t>Cosenza</w:t>
      </w:r>
      <w:proofErr w:type="spellEnd"/>
      <w:r>
        <w:rPr>
          <w:rFonts w:ascii="Arial" w:eastAsia="Arial" w:hAnsi="Arial" w:cs="Arial"/>
          <w:b/>
          <w:color w:val="000000"/>
        </w:rPr>
        <w:t xml:space="preserve"> Campos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Paola Batista </w:t>
      </w:r>
      <w:r w:rsidRPr="00481977">
        <w:rPr>
          <w:rFonts w:ascii="Arial" w:eastAsia="Arial" w:hAnsi="Arial" w:cs="Arial"/>
          <w:b/>
          <w:color w:val="000000"/>
        </w:rPr>
        <w:t>Barbosa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</w:t>
      </w:r>
      <w:r w:rsidRPr="00481977">
        <w:rPr>
          <w:rFonts w:ascii="Arial" w:eastAsia="Arial" w:hAnsi="Arial" w:cs="Arial"/>
          <w:b/>
          <w:color w:val="000000"/>
        </w:rPr>
        <w:t>Paulo</w:t>
      </w:r>
      <w:r>
        <w:rPr>
          <w:rFonts w:ascii="Arial" w:eastAsia="Arial" w:hAnsi="Arial" w:cs="Arial"/>
          <w:b/>
          <w:color w:val="000000"/>
        </w:rPr>
        <w:t xml:space="preserve"> Victor Coelho Duarte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</w:t>
      </w:r>
      <w:r w:rsidR="00034083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Breno Mourão de Sousa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, Gustavo Henrique Ferreira Abreu Moreira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</w:p>
    <w:p w14:paraId="7AE172BD" w14:textId="0B8033C4" w:rsidR="005B3E8A" w:rsidRDefault="000340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UniBH – Belo Horizonte/MG – Brasil – *Contato: </w:t>
      </w:r>
      <w:r w:rsidR="00481977">
        <w:rPr>
          <w:rFonts w:ascii="Arial" w:eastAsia="Arial" w:hAnsi="Arial" w:cs="Arial"/>
          <w:i/>
          <w:color w:val="000000"/>
          <w:sz w:val="14"/>
          <w:szCs w:val="14"/>
        </w:rPr>
        <w:t>b</w:t>
      </w:r>
      <w:r w:rsidR="00793FD2">
        <w:rPr>
          <w:rFonts w:ascii="Arial" w:eastAsia="Arial" w:hAnsi="Arial" w:cs="Arial"/>
          <w:i/>
          <w:color w:val="000000"/>
          <w:sz w:val="14"/>
          <w:szCs w:val="14"/>
        </w:rPr>
        <w:t>eatriz</w:t>
      </w:r>
      <w:r w:rsidR="00481977">
        <w:rPr>
          <w:rFonts w:ascii="Arial" w:eastAsia="Arial" w:hAnsi="Arial" w:cs="Arial"/>
          <w:i/>
          <w:color w:val="000000"/>
          <w:sz w:val="14"/>
          <w:szCs w:val="14"/>
        </w:rPr>
        <w:t>saramago</w:t>
      </w:r>
      <w:r>
        <w:rPr>
          <w:rFonts w:ascii="Arial" w:eastAsia="Arial" w:hAnsi="Arial" w:cs="Arial"/>
          <w:i/>
          <w:color w:val="000000"/>
          <w:sz w:val="14"/>
          <w:szCs w:val="14"/>
        </w:rPr>
        <w:t>@</w:t>
      </w:r>
      <w:r w:rsidR="00793FD2">
        <w:rPr>
          <w:rFonts w:ascii="Arial" w:eastAsia="Arial" w:hAnsi="Arial" w:cs="Arial"/>
          <w:i/>
          <w:color w:val="000000"/>
          <w:sz w:val="14"/>
          <w:szCs w:val="14"/>
        </w:rPr>
        <w:t>hot</w:t>
      </w:r>
      <w:r>
        <w:rPr>
          <w:rFonts w:ascii="Arial" w:eastAsia="Arial" w:hAnsi="Arial" w:cs="Arial"/>
          <w:i/>
          <w:color w:val="000000"/>
          <w:sz w:val="14"/>
          <w:szCs w:val="14"/>
        </w:rPr>
        <w:t>mail.com</w:t>
      </w:r>
    </w:p>
    <w:p w14:paraId="166F31B0" w14:textId="29A39FA1" w:rsidR="005B3E8A" w:rsidRDefault="00034083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481977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UniBH – Belo Horizonte/MG – Brasil</w:t>
      </w:r>
    </w:p>
    <w:p w14:paraId="142EB35F" w14:textId="77777777" w:rsidR="00B976F2" w:rsidRDefault="00B976F2" w:rsidP="006E248B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0BEB0E08" w14:textId="77777777" w:rsidR="005B3E8A" w:rsidRDefault="005B3E8A" w:rsidP="006E248B">
      <w:pPr>
        <w:spacing w:afterLines="40" w:after="96"/>
        <w:rPr>
          <w:rFonts w:ascii="Arial" w:eastAsia="Arial" w:hAnsi="Arial" w:cs="Arial"/>
        </w:rPr>
        <w:sectPr w:rsidR="005B3E8A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538607D8" w14:textId="77777777"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70279CA8" w14:textId="7CD665C6" w:rsidR="00B72726" w:rsidRPr="00B72726" w:rsidRDefault="00B72726" w:rsidP="00B72726">
      <w:pPr>
        <w:spacing w:before="40" w:afterLines="40" w:after="96"/>
        <w:jc w:val="both"/>
        <w:rPr>
          <w:rFonts w:ascii="Arial" w:eastAsia="Arial" w:hAnsi="Arial" w:cs="Arial"/>
          <w:sz w:val="18"/>
          <w:szCs w:val="18"/>
        </w:rPr>
      </w:pPr>
      <w:r w:rsidRPr="00B72726">
        <w:rPr>
          <w:rFonts w:ascii="Arial" w:eastAsia="Arial" w:hAnsi="Arial" w:cs="Arial"/>
          <w:sz w:val="18"/>
          <w:szCs w:val="18"/>
        </w:rPr>
        <w:t>A Tristeza Parasitária Bovina (TPB) é um complexo de doenças parasitárias e não contagiosas, que acomete principalmente os bovinos</w:t>
      </w:r>
      <w:r w:rsidR="007C6760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B72726">
        <w:rPr>
          <w:rFonts w:ascii="Arial" w:eastAsia="Arial" w:hAnsi="Arial" w:cs="Arial"/>
          <w:sz w:val="18"/>
          <w:szCs w:val="18"/>
        </w:rPr>
        <w:t xml:space="preserve">, e pode ser causada por um protozoário do gênero </w:t>
      </w:r>
      <w:proofErr w:type="spellStart"/>
      <w:r w:rsidRPr="00B72726">
        <w:rPr>
          <w:rFonts w:ascii="Arial" w:eastAsia="Arial" w:hAnsi="Arial" w:cs="Arial"/>
          <w:i/>
          <w:iCs/>
          <w:sz w:val="18"/>
          <w:szCs w:val="18"/>
        </w:rPr>
        <w:t>Babesia</w:t>
      </w:r>
      <w:proofErr w:type="spellEnd"/>
      <w:r w:rsidRPr="00B72726">
        <w:rPr>
          <w:rFonts w:ascii="Arial" w:eastAsia="Arial" w:hAnsi="Arial" w:cs="Arial"/>
          <w:sz w:val="18"/>
          <w:szCs w:val="18"/>
        </w:rPr>
        <w:t xml:space="preserve">, causando a </w:t>
      </w:r>
      <w:proofErr w:type="spellStart"/>
      <w:r w:rsidRPr="00B72726">
        <w:rPr>
          <w:rFonts w:ascii="Arial" w:eastAsia="Arial" w:hAnsi="Arial" w:cs="Arial"/>
          <w:sz w:val="18"/>
          <w:szCs w:val="18"/>
        </w:rPr>
        <w:t>babesiose</w:t>
      </w:r>
      <w:proofErr w:type="spellEnd"/>
      <w:r w:rsidRPr="00B72726">
        <w:rPr>
          <w:rFonts w:ascii="Arial" w:eastAsia="Arial" w:hAnsi="Arial" w:cs="Arial"/>
          <w:sz w:val="18"/>
          <w:szCs w:val="18"/>
        </w:rPr>
        <w:t xml:space="preserve">, ou por uma bactéria do gênero </w:t>
      </w:r>
      <w:proofErr w:type="spellStart"/>
      <w:r w:rsidRPr="00B72726">
        <w:rPr>
          <w:rFonts w:ascii="Arial" w:eastAsia="Arial" w:hAnsi="Arial" w:cs="Arial"/>
          <w:i/>
          <w:iCs/>
          <w:sz w:val="18"/>
          <w:szCs w:val="18"/>
        </w:rPr>
        <w:t>Anaplasma</w:t>
      </w:r>
      <w:proofErr w:type="spellEnd"/>
      <w:r w:rsidRPr="00B72726">
        <w:rPr>
          <w:rFonts w:ascii="Arial" w:eastAsia="Arial" w:hAnsi="Arial" w:cs="Arial"/>
          <w:sz w:val="18"/>
          <w:szCs w:val="18"/>
        </w:rPr>
        <w:t>, causando a anaplasmose</w:t>
      </w:r>
      <w:r w:rsidR="007C6760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B72726">
        <w:rPr>
          <w:rFonts w:ascii="Arial" w:eastAsia="Arial" w:hAnsi="Arial" w:cs="Arial"/>
          <w:sz w:val="18"/>
          <w:szCs w:val="18"/>
        </w:rPr>
        <w:t>. No Brasil, os principais agentes etiológicos causadores dessa</w:t>
      </w:r>
      <w:r w:rsidR="00E5118D">
        <w:rPr>
          <w:rFonts w:ascii="Arial" w:eastAsia="Arial" w:hAnsi="Arial" w:cs="Arial"/>
          <w:sz w:val="18"/>
          <w:szCs w:val="18"/>
        </w:rPr>
        <w:t>s</w:t>
      </w:r>
      <w:r w:rsidRPr="00B72726">
        <w:rPr>
          <w:rFonts w:ascii="Arial" w:eastAsia="Arial" w:hAnsi="Arial" w:cs="Arial"/>
          <w:sz w:val="18"/>
          <w:szCs w:val="18"/>
        </w:rPr>
        <w:t xml:space="preserve"> enfermidade</w:t>
      </w:r>
      <w:r w:rsidR="00E5118D">
        <w:rPr>
          <w:rFonts w:ascii="Arial" w:eastAsia="Arial" w:hAnsi="Arial" w:cs="Arial"/>
          <w:sz w:val="18"/>
          <w:szCs w:val="18"/>
        </w:rPr>
        <w:t>s</w:t>
      </w:r>
      <w:r w:rsidRPr="00B72726">
        <w:rPr>
          <w:rFonts w:ascii="Arial" w:eastAsia="Arial" w:hAnsi="Arial" w:cs="Arial"/>
          <w:sz w:val="18"/>
          <w:szCs w:val="18"/>
        </w:rPr>
        <w:t xml:space="preserve"> são a </w:t>
      </w:r>
      <w:proofErr w:type="spellStart"/>
      <w:r w:rsidRPr="00B72726">
        <w:rPr>
          <w:rFonts w:ascii="Arial" w:eastAsia="Arial" w:hAnsi="Arial" w:cs="Arial"/>
          <w:i/>
          <w:iCs/>
          <w:sz w:val="18"/>
          <w:szCs w:val="18"/>
        </w:rPr>
        <w:t>Babesia</w:t>
      </w:r>
      <w:proofErr w:type="spellEnd"/>
      <w:r w:rsidRPr="00B72726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proofErr w:type="spellStart"/>
      <w:r w:rsidRPr="00B72726">
        <w:rPr>
          <w:rFonts w:ascii="Arial" w:eastAsia="Arial" w:hAnsi="Arial" w:cs="Arial"/>
          <w:i/>
          <w:iCs/>
          <w:sz w:val="18"/>
          <w:szCs w:val="18"/>
        </w:rPr>
        <w:t>bovis</w:t>
      </w:r>
      <w:proofErr w:type="spellEnd"/>
      <w:r w:rsidRPr="00B72726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Pr="00B72726">
        <w:rPr>
          <w:rFonts w:ascii="Arial" w:eastAsia="Arial" w:hAnsi="Arial" w:cs="Arial"/>
          <w:i/>
          <w:iCs/>
          <w:sz w:val="18"/>
          <w:szCs w:val="18"/>
        </w:rPr>
        <w:t>Babesia</w:t>
      </w:r>
      <w:proofErr w:type="spellEnd"/>
      <w:r w:rsidRPr="00B72726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proofErr w:type="spellStart"/>
      <w:r w:rsidRPr="00B72726">
        <w:rPr>
          <w:rFonts w:ascii="Arial" w:eastAsia="Arial" w:hAnsi="Arial" w:cs="Arial"/>
          <w:i/>
          <w:iCs/>
          <w:sz w:val="18"/>
          <w:szCs w:val="18"/>
        </w:rPr>
        <w:t>bigemina</w:t>
      </w:r>
      <w:proofErr w:type="spellEnd"/>
      <w:r w:rsidRPr="00B72726"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 w:rsidRPr="00B72726">
        <w:rPr>
          <w:rFonts w:ascii="Arial" w:eastAsia="Arial" w:hAnsi="Arial" w:cs="Arial"/>
          <w:i/>
          <w:iCs/>
          <w:sz w:val="18"/>
          <w:szCs w:val="18"/>
        </w:rPr>
        <w:t>Anaplasma</w:t>
      </w:r>
      <w:proofErr w:type="spellEnd"/>
      <w:r w:rsidRPr="00B72726">
        <w:rPr>
          <w:rFonts w:ascii="Arial" w:eastAsia="Arial" w:hAnsi="Arial" w:cs="Arial"/>
          <w:i/>
          <w:iCs/>
          <w:sz w:val="18"/>
          <w:szCs w:val="18"/>
        </w:rPr>
        <w:t xml:space="preserve"> marginale</w:t>
      </w:r>
      <w:r w:rsidR="007C6760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B72726">
        <w:rPr>
          <w:rFonts w:ascii="Arial" w:eastAsia="Arial" w:hAnsi="Arial" w:cs="Arial"/>
          <w:sz w:val="18"/>
          <w:szCs w:val="18"/>
        </w:rPr>
        <w:t xml:space="preserve">. </w:t>
      </w:r>
      <w:r w:rsidR="00E5118D">
        <w:rPr>
          <w:rFonts w:ascii="Arial" w:eastAsia="Arial" w:hAnsi="Arial" w:cs="Arial"/>
          <w:sz w:val="18"/>
          <w:szCs w:val="18"/>
        </w:rPr>
        <w:t xml:space="preserve">Tanto a </w:t>
      </w:r>
      <w:proofErr w:type="spellStart"/>
      <w:r w:rsidR="00E5118D">
        <w:rPr>
          <w:rFonts w:ascii="Arial" w:eastAsia="Arial" w:hAnsi="Arial" w:cs="Arial"/>
          <w:sz w:val="18"/>
          <w:szCs w:val="18"/>
        </w:rPr>
        <w:t>babesiose</w:t>
      </w:r>
      <w:proofErr w:type="spellEnd"/>
      <w:r w:rsidR="00E5118D">
        <w:rPr>
          <w:rFonts w:ascii="Arial" w:eastAsia="Arial" w:hAnsi="Arial" w:cs="Arial"/>
          <w:sz w:val="18"/>
          <w:szCs w:val="18"/>
        </w:rPr>
        <w:t xml:space="preserve"> quanto a </w:t>
      </w:r>
      <w:proofErr w:type="spellStart"/>
      <w:r w:rsidR="00E5118D">
        <w:rPr>
          <w:rFonts w:ascii="Arial" w:eastAsia="Arial" w:hAnsi="Arial" w:cs="Arial"/>
          <w:sz w:val="18"/>
          <w:szCs w:val="18"/>
        </w:rPr>
        <w:t>anaplasmose</w:t>
      </w:r>
      <w:proofErr w:type="spellEnd"/>
      <w:r w:rsidRPr="00B72726">
        <w:rPr>
          <w:rFonts w:ascii="Arial" w:eastAsia="Arial" w:hAnsi="Arial" w:cs="Arial"/>
          <w:sz w:val="18"/>
          <w:szCs w:val="18"/>
        </w:rPr>
        <w:t xml:space="preserve"> </w:t>
      </w:r>
      <w:r w:rsidR="00E5118D">
        <w:rPr>
          <w:rFonts w:ascii="Arial" w:eastAsia="Arial" w:hAnsi="Arial" w:cs="Arial"/>
          <w:sz w:val="18"/>
          <w:szCs w:val="18"/>
        </w:rPr>
        <w:t>podem ser</w:t>
      </w:r>
      <w:r w:rsidRPr="00B72726">
        <w:rPr>
          <w:rFonts w:ascii="Arial" w:eastAsia="Arial" w:hAnsi="Arial" w:cs="Arial"/>
          <w:sz w:val="18"/>
          <w:szCs w:val="18"/>
        </w:rPr>
        <w:t xml:space="preserve"> transmitidas pelos carrapatos (</w:t>
      </w:r>
      <w:proofErr w:type="spellStart"/>
      <w:r w:rsidRPr="00B72726">
        <w:rPr>
          <w:rFonts w:ascii="Arial" w:eastAsia="Arial" w:hAnsi="Arial" w:cs="Arial"/>
          <w:i/>
          <w:iCs/>
          <w:sz w:val="18"/>
          <w:szCs w:val="18"/>
        </w:rPr>
        <w:t>Rhipicephalus</w:t>
      </w:r>
      <w:proofErr w:type="spellEnd"/>
      <w:r w:rsidRPr="00B72726">
        <w:rPr>
          <w:rFonts w:ascii="Arial" w:eastAsia="Arial" w:hAnsi="Arial" w:cs="Arial"/>
          <w:sz w:val="18"/>
          <w:szCs w:val="18"/>
        </w:rPr>
        <w:t xml:space="preserve">), que no momento do repasto sanguíneo, infectam os bovinos através da saliva, e a </w:t>
      </w:r>
      <w:proofErr w:type="spellStart"/>
      <w:r w:rsidRPr="00B72726">
        <w:rPr>
          <w:rFonts w:ascii="Arial" w:eastAsia="Arial" w:hAnsi="Arial" w:cs="Arial"/>
          <w:sz w:val="18"/>
          <w:szCs w:val="18"/>
        </w:rPr>
        <w:t>anaplasmose</w:t>
      </w:r>
      <w:proofErr w:type="spellEnd"/>
      <w:r w:rsidRPr="00B72726">
        <w:rPr>
          <w:rFonts w:ascii="Arial" w:eastAsia="Arial" w:hAnsi="Arial" w:cs="Arial"/>
          <w:sz w:val="18"/>
          <w:szCs w:val="18"/>
        </w:rPr>
        <w:t xml:space="preserve"> </w:t>
      </w:r>
      <w:r w:rsidR="00E5118D" w:rsidRPr="00B72726">
        <w:rPr>
          <w:rFonts w:ascii="Arial" w:eastAsia="Arial" w:hAnsi="Arial" w:cs="Arial"/>
          <w:sz w:val="18"/>
          <w:szCs w:val="18"/>
        </w:rPr>
        <w:t xml:space="preserve">pode </w:t>
      </w:r>
      <w:r w:rsidRPr="00B72726">
        <w:rPr>
          <w:rFonts w:ascii="Arial" w:eastAsia="Arial" w:hAnsi="Arial" w:cs="Arial"/>
          <w:sz w:val="18"/>
          <w:szCs w:val="18"/>
        </w:rPr>
        <w:t xml:space="preserve">ainda também ser transmitida mecanicamente, através de dípteros hematófagos, </w:t>
      </w:r>
      <w:proofErr w:type="spellStart"/>
      <w:r w:rsidRPr="00B72726">
        <w:rPr>
          <w:rFonts w:ascii="Arial" w:eastAsia="Arial" w:hAnsi="Arial" w:cs="Arial"/>
          <w:sz w:val="18"/>
          <w:szCs w:val="18"/>
        </w:rPr>
        <w:t>fômites</w:t>
      </w:r>
      <w:proofErr w:type="spellEnd"/>
      <w:r w:rsidRPr="00B72726">
        <w:rPr>
          <w:rFonts w:ascii="Arial" w:eastAsia="Arial" w:hAnsi="Arial" w:cs="Arial"/>
          <w:sz w:val="18"/>
          <w:szCs w:val="18"/>
        </w:rPr>
        <w:t xml:space="preserve"> contaminados, ou de forma transplacentária</w:t>
      </w:r>
      <w:r w:rsidR="007C6760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B72726">
        <w:rPr>
          <w:rFonts w:ascii="Arial" w:eastAsia="Arial" w:hAnsi="Arial" w:cs="Arial"/>
          <w:sz w:val="18"/>
          <w:szCs w:val="18"/>
        </w:rPr>
        <w:t>.</w:t>
      </w:r>
    </w:p>
    <w:p w14:paraId="3AB1CCA5" w14:textId="6A457FE8" w:rsidR="00B72726" w:rsidRPr="00B72726" w:rsidRDefault="00B72726" w:rsidP="00B72726">
      <w:pPr>
        <w:spacing w:before="40" w:afterLines="40" w:after="96"/>
        <w:jc w:val="both"/>
        <w:rPr>
          <w:rFonts w:ascii="Arial" w:eastAsia="Arial" w:hAnsi="Arial" w:cs="Arial"/>
          <w:sz w:val="18"/>
          <w:szCs w:val="18"/>
        </w:rPr>
      </w:pPr>
      <w:r w:rsidRPr="00B72726">
        <w:rPr>
          <w:rFonts w:ascii="Arial" w:eastAsia="Arial" w:hAnsi="Arial" w:cs="Arial"/>
          <w:sz w:val="18"/>
          <w:szCs w:val="18"/>
        </w:rPr>
        <w:t xml:space="preserve">Apesar de se tratar de três agentes distintos, podemos </w:t>
      </w:r>
      <w:r w:rsidR="00E5118D">
        <w:rPr>
          <w:rFonts w:ascii="Arial" w:eastAsia="Arial" w:hAnsi="Arial" w:cs="Arial"/>
          <w:sz w:val="18"/>
          <w:szCs w:val="18"/>
        </w:rPr>
        <w:t>incluí</w:t>
      </w:r>
      <w:r w:rsidRPr="00B72726">
        <w:rPr>
          <w:rFonts w:ascii="Arial" w:eastAsia="Arial" w:hAnsi="Arial" w:cs="Arial"/>
          <w:sz w:val="18"/>
          <w:szCs w:val="18"/>
        </w:rPr>
        <w:t xml:space="preserve">-los dentro do mesmo complexo de doenças, por apresentarem comportamentos parecidos. Os agentes são parasitas intracelulares obrigatórios e infectam as hemácias do hospedeiro. Portanto, os sintomas de ambas as infecções são parecidos, e os animais podem manifestar febre, anemia, apatia, ataxia, palidez de mucosa, inapetência, desidratação, taquicardia, </w:t>
      </w:r>
      <w:proofErr w:type="spellStart"/>
      <w:r w:rsidRPr="00B72726">
        <w:rPr>
          <w:rFonts w:ascii="Arial" w:eastAsia="Arial" w:hAnsi="Arial" w:cs="Arial"/>
          <w:sz w:val="18"/>
          <w:szCs w:val="18"/>
        </w:rPr>
        <w:t>taquipneia</w:t>
      </w:r>
      <w:proofErr w:type="spellEnd"/>
      <w:r w:rsidRPr="00B72726">
        <w:rPr>
          <w:rFonts w:ascii="Arial" w:eastAsia="Arial" w:hAnsi="Arial" w:cs="Arial"/>
          <w:sz w:val="18"/>
          <w:szCs w:val="18"/>
        </w:rPr>
        <w:t xml:space="preserve">, movimentos ruminais reduzidos, prostração, ranger dos dentes, tremores musculares, lactação reduzida, </w:t>
      </w:r>
      <w:proofErr w:type="spellStart"/>
      <w:r w:rsidRPr="00B72726">
        <w:rPr>
          <w:rFonts w:ascii="Arial" w:eastAsia="Arial" w:hAnsi="Arial" w:cs="Arial"/>
          <w:sz w:val="18"/>
          <w:szCs w:val="18"/>
        </w:rPr>
        <w:t>hemoglobinemia</w:t>
      </w:r>
      <w:proofErr w:type="spellEnd"/>
      <w:r w:rsidRPr="00B72726">
        <w:rPr>
          <w:rFonts w:ascii="Arial" w:eastAsia="Arial" w:hAnsi="Arial" w:cs="Arial"/>
          <w:sz w:val="18"/>
          <w:szCs w:val="18"/>
        </w:rPr>
        <w:t xml:space="preserve"> e possível cetose secundária, e em casos mais específicos, os animais também podem apresentar sinais neurológicos. Além disso, vale ressaltar que é possível que mais de um agente acometa um mesmo animal, o que prejudica os diagnósticos diferenciais de </w:t>
      </w:r>
      <w:proofErr w:type="spellStart"/>
      <w:r w:rsidRPr="00B72726">
        <w:rPr>
          <w:rFonts w:ascii="Arial" w:eastAsia="Arial" w:hAnsi="Arial" w:cs="Arial"/>
          <w:sz w:val="18"/>
          <w:szCs w:val="18"/>
        </w:rPr>
        <w:t>babesiose</w:t>
      </w:r>
      <w:proofErr w:type="spellEnd"/>
      <w:r w:rsidRPr="00B72726">
        <w:rPr>
          <w:rFonts w:ascii="Arial" w:eastAsia="Arial" w:hAnsi="Arial" w:cs="Arial"/>
          <w:sz w:val="18"/>
          <w:szCs w:val="18"/>
        </w:rPr>
        <w:t xml:space="preserve"> e anaplasmose</w:t>
      </w:r>
      <w:r w:rsidR="007C6760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B72726">
        <w:rPr>
          <w:rFonts w:ascii="Arial" w:eastAsia="Arial" w:hAnsi="Arial" w:cs="Arial"/>
          <w:sz w:val="18"/>
          <w:szCs w:val="18"/>
        </w:rPr>
        <w:t xml:space="preserve">. </w:t>
      </w:r>
    </w:p>
    <w:p w14:paraId="5204BA45" w14:textId="7F4AAF7B" w:rsidR="00B72726" w:rsidRPr="00B72726" w:rsidRDefault="00B72726" w:rsidP="00B72726">
      <w:pPr>
        <w:spacing w:before="40" w:afterLines="40" w:after="96"/>
        <w:jc w:val="both"/>
        <w:rPr>
          <w:rFonts w:ascii="Arial" w:eastAsia="Arial" w:hAnsi="Arial" w:cs="Arial"/>
          <w:sz w:val="18"/>
          <w:szCs w:val="18"/>
        </w:rPr>
      </w:pPr>
      <w:r w:rsidRPr="00B72726">
        <w:rPr>
          <w:rFonts w:ascii="Arial" w:eastAsia="Arial" w:hAnsi="Arial" w:cs="Arial"/>
          <w:sz w:val="18"/>
          <w:szCs w:val="18"/>
        </w:rPr>
        <w:t>Assim, por se tratar de um complexo de doenças de grande importância econômica e por apresentar alta morbidade e mortalidade</w:t>
      </w:r>
      <w:r w:rsidR="007C6760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B72726">
        <w:rPr>
          <w:rFonts w:ascii="Arial" w:eastAsia="Arial" w:hAnsi="Arial" w:cs="Arial"/>
          <w:sz w:val="18"/>
          <w:szCs w:val="18"/>
        </w:rPr>
        <w:t xml:space="preserve"> nos rebanhos acometidos, este trabalho objetiva fazer uma revisão bibliográfica da literatura científica, com a finalidade de ressaltar os impactos econômicos relacionados à essa doença. </w:t>
      </w:r>
    </w:p>
    <w:p w14:paraId="477B704A" w14:textId="77777777" w:rsidR="0005795D" w:rsidRDefault="0005795D" w:rsidP="006E248B">
      <w:pPr>
        <w:spacing w:before="40"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58F8F56" w14:textId="77777777" w:rsidR="0005795D" w:rsidRDefault="0005795D" w:rsidP="006E248B">
      <w:pPr>
        <w:pStyle w:val="NormalWeb"/>
        <w:pBdr>
          <w:bottom w:val="single" w:sz="4" w:space="1" w:color="000000"/>
        </w:pBdr>
        <w:spacing w:before="0" w:beforeAutospacing="0" w:afterLines="40" w:after="96" w:afterAutospacing="0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MATERIAL E MÉTODOS</w:t>
      </w:r>
    </w:p>
    <w:p w14:paraId="578E0909" w14:textId="1D39D169" w:rsidR="00B72726" w:rsidRPr="00B72726" w:rsidRDefault="00B72726" w:rsidP="00B72726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rFonts w:ascii="Arial" w:hAnsi="Arial" w:cs="Arial"/>
          <w:color w:val="000000"/>
          <w:sz w:val="18"/>
          <w:szCs w:val="18"/>
        </w:rPr>
      </w:pPr>
      <w:r w:rsidRPr="00B72726">
        <w:rPr>
          <w:rFonts w:ascii="Arial" w:hAnsi="Arial" w:cs="Arial"/>
          <w:color w:val="000000"/>
          <w:sz w:val="18"/>
          <w:szCs w:val="18"/>
        </w:rPr>
        <w:t>Foi realizada uma revisão de literatura a partir de pesquisas sobre o tema em artigos científicos</w:t>
      </w:r>
      <w:r>
        <w:rPr>
          <w:rFonts w:ascii="Arial" w:hAnsi="Arial" w:cs="Arial"/>
          <w:color w:val="000000"/>
          <w:sz w:val="18"/>
          <w:szCs w:val="18"/>
        </w:rPr>
        <w:t xml:space="preserve"> em sites como</w:t>
      </w:r>
      <w:r w:rsidRPr="00B72726">
        <w:rPr>
          <w:rFonts w:ascii="Arial" w:hAnsi="Arial" w:cs="Arial"/>
          <w:color w:val="000000"/>
          <w:sz w:val="18"/>
          <w:szCs w:val="18"/>
        </w:rPr>
        <w:t xml:space="preserve"> Google acadêmico</w:t>
      </w:r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Scielo</w:t>
      </w:r>
      <w:proofErr w:type="spellEnd"/>
      <w:r w:rsidRPr="00B72726">
        <w:rPr>
          <w:rFonts w:ascii="Arial" w:hAnsi="Arial" w:cs="Arial"/>
          <w:color w:val="000000"/>
          <w:sz w:val="18"/>
          <w:szCs w:val="18"/>
        </w:rPr>
        <w:t xml:space="preserve">, reunindo as diferentes informações encontradas e abordando os impactos econômicos causados pela tristeza parasitária bovina. </w:t>
      </w:r>
    </w:p>
    <w:p w14:paraId="7EFD72A3" w14:textId="77777777" w:rsidR="00B72726" w:rsidRPr="00B72726" w:rsidRDefault="00B72726" w:rsidP="00B72726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rFonts w:ascii="Arial" w:hAnsi="Arial" w:cs="Arial"/>
          <w:color w:val="000000"/>
          <w:sz w:val="18"/>
          <w:szCs w:val="18"/>
        </w:rPr>
      </w:pPr>
      <w:r w:rsidRPr="00B72726">
        <w:rPr>
          <w:rFonts w:ascii="Arial" w:hAnsi="Arial" w:cs="Arial"/>
          <w:color w:val="000000"/>
          <w:sz w:val="18"/>
          <w:szCs w:val="18"/>
        </w:rPr>
        <w:t>As palavras-chave utilizadas foram: tristeza parasitária bovina, bovinos, impactos econômicos.</w:t>
      </w:r>
    </w:p>
    <w:p w14:paraId="34795C7F" w14:textId="77777777" w:rsidR="005B3E8A" w:rsidRDefault="005B3E8A" w:rsidP="006E248B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EDE382C" w14:textId="77777777"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51B8A40C" w14:textId="77777777" w:rsidR="00B72726" w:rsidRPr="00B72726" w:rsidRDefault="00B72726" w:rsidP="00B72726">
      <w:pPr>
        <w:spacing w:afterLines="40" w:after="9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B72726">
        <w:rPr>
          <w:rFonts w:ascii="Arial" w:hAnsi="Arial" w:cs="Arial"/>
          <w:color w:val="000000"/>
          <w:sz w:val="18"/>
          <w:szCs w:val="18"/>
        </w:rPr>
        <w:t>Os impactos econômicos causados pela TPB vão variar de acordo com cada região, em relação ao aparecimento ou não dos parasitos.</w:t>
      </w:r>
    </w:p>
    <w:p w14:paraId="337A3A80" w14:textId="76E424D4" w:rsidR="00B72726" w:rsidRPr="00B72726" w:rsidRDefault="00B72726" w:rsidP="00B72726">
      <w:pPr>
        <w:spacing w:afterLines="40" w:after="96"/>
        <w:jc w:val="both"/>
        <w:rPr>
          <w:rFonts w:ascii="Arial" w:hAnsi="Arial" w:cs="Arial"/>
          <w:color w:val="000000"/>
          <w:sz w:val="18"/>
          <w:szCs w:val="18"/>
        </w:rPr>
      </w:pPr>
      <w:r w:rsidRPr="00B72726">
        <w:rPr>
          <w:rFonts w:ascii="Arial" w:hAnsi="Arial" w:cs="Arial"/>
          <w:color w:val="000000"/>
          <w:sz w:val="18"/>
          <w:szCs w:val="18"/>
        </w:rPr>
        <w:t>Existem as regiões consideradas livres da doença, onde a condição climática não é favorável ao aparecimento dos carrapatos</w:t>
      </w:r>
      <w:r w:rsidR="007C6760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Pr="00B72726">
        <w:rPr>
          <w:rFonts w:ascii="Arial" w:hAnsi="Arial" w:cs="Arial"/>
          <w:color w:val="000000"/>
          <w:sz w:val="18"/>
          <w:szCs w:val="18"/>
        </w:rPr>
        <w:t xml:space="preserve">, áreas estas em que a TPB não impacta tanto na produção. Já as regiões de estabilidade </w:t>
      </w:r>
      <w:proofErr w:type="spellStart"/>
      <w:r w:rsidRPr="00B72726">
        <w:rPr>
          <w:rFonts w:ascii="Arial" w:hAnsi="Arial" w:cs="Arial"/>
          <w:color w:val="000000"/>
          <w:sz w:val="18"/>
          <w:szCs w:val="18"/>
        </w:rPr>
        <w:t>enzoótica</w:t>
      </w:r>
      <w:proofErr w:type="spellEnd"/>
      <w:r w:rsidRPr="00B72726">
        <w:rPr>
          <w:rFonts w:ascii="Arial" w:hAnsi="Arial" w:cs="Arial"/>
          <w:color w:val="000000"/>
          <w:sz w:val="18"/>
          <w:szCs w:val="18"/>
        </w:rPr>
        <w:t xml:space="preserve"> são caracterizadas pelo equilíbrio entre o bovino e o parasito, pois a condição climática é favorável ao aparecimento dos carrapatos durante o ano todo, e os bovinos estão sempre expostos à carrapatos infectados e permanecem imunizados, assintomáticos e sem surtos da doença. Nessas regiões, já que não há tantos surtos da TPB, os impactos econômicos também não são tão </w:t>
      </w:r>
      <w:r w:rsidRPr="00B72726">
        <w:rPr>
          <w:rFonts w:ascii="Arial" w:hAnsi="Arial" w:cs="Arial"/>
          <w:color w:val="000000"/>
          <w:sz w:val="18"/>
          <w:szCs w:val="18"/>
        </w:rPr>
        <w:t xml:space="preserve">relevantes. Mas, em regiões de instabilidade </w:t>
      </w:r>
      <w:proofErr w:type="spellStart"/>
      <w:r w:rsidRPr="00B72726">
        <w:rPr>
          <w:rFonts w:ascii="Arial" w:hAnsi="Arial" w:cs="Arial"/>
          <w:color w:val="000000"/>
          <w:sz w:val="18"/>
          <w:szCs w:val="18"/>
        </w:rPr>
        <w:t>enzoótica</w:t>
      </w:r>
      <w:proofErr w:type="spellEnd"/>
      <w:r w:rsidRPr="00B72726">
        <w:rPr>
          <w:rFonts w:ascii="Arial" w:hAnsi="Arial" w:cs="Arial"/>
          <w:color w:val="000000"/>
          <w:sz w:val="18"/>
          <w:szCs w:val="18"/>
        </w:rPr>
        <w:t xml:space="preserve"> ou áreas epidêmicas, onde as épocas de frio e seca impedem o desenvolvimento dos carrapatos e reduzem os insetos (que podem funcionar como </w:t>
      </w:r>
      <w:proofErr w:type="spellStart"/>
      <w:r w:rsidRPr="00B72726">
        <w:rPr>
          <w:rFonts w:ascii="Arial" w:hAnsi="Arial" w:cs="Arial"/>
          <w:color w:val="000000"/>
          <w:sz w:val="18"/>
          <w:szCs w:val="18"/>
        </w:rPr>
        <w:t>fômites</w:t>
      </w:r>
      <w:proofErr w:type="spellEnd"/>
      <w:r w:rsidRPr="00B72726">
        <w:rPr>
          <w:rFonts w:ascii="Arial" w:hAnsi="Arial" w:cs="Arial"/>
          <w:color w:val="000000"/>
          <w:sz w:val="18"/>
          <w:szCs w:val="18"/>
        </w:rPr>
        <w:t xml:space="preserve"> transmissores), os bovinos permanecem por um certo tempo sem contato com o parasita, não desenvolvendo uma imunidade duradoura contra a doença</w:t>
      </w:r>
      <w:r w:rsidR="007C6760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Pr="00B72726">
        <w:rPr>
          <w:rFonts w:ascii="Arial" w:hAnsi="Arial" w:cs="Arial"/>
          <w:color w:val="000000"/>
          <w:sz w:val="18"/>
          <w:szCs w:val="18"/>
        </w:rPr>
        <w:t xml:space="preserve">. Dessa forma, quando o desenvolvimento desses parasitas é favorecido pela mudança climática, os bovinos se infectam com maior intensidade, o que leva ao aparecimento dos sinais clínicos mais intensos, causados pelas infecções agudas por </w:t>
      </w:r>
      <w:proofErr w:type="spellStart"/>
      <w:r w:rsidRPr="00B72726">
        <w:rPr>
          <w:rFonts w:ascii="Arial" w:hAnsi="Arial" w:cs="Arial"/>
          <w:color w:val="000000"/>
          <w:sz w:val="18"/>
          <w:szCs w:val="18"/>
        </w:rPr>
        <w:t>babesia</w:t>
      </w:r>
      <w:proofErr w:type="spellEnd"/>
      <w:r w:rsidRPr="00B72726">
        <w:rPr>
          <w:rFonts w:ascii="Arial" w:hAnsi="Arial" w:cs="Arial"/>
          <w:color w:val="000000"/>
          <w:sz w:val="18"/>
          <w:szCs w:val="18"/>
        </w:rPr>
        <w:t xml:space="preserve"> ou </w:t>
      </w:r>
      <w:proofErr w:type="spellStart"/>
      <w:r w:rsidRPr="00B72726">
        <w:rPr>
          <w:rFonts w:ascii="Arial" w:hAnsi="Arial" w:cs="Arial"/>
          <w:color w:val="000000"/>
          <w:sz w:val="18"/>
          <w:szCs w:val="18"/>
        </w:rPr>
        <w:t>anaplasma</w:t>
      </w:r>
      <w:proofErr w:type="spellEnd"/>
      <w:r w:rsidRPr="00B72726">
        <w:rPr>
          <w:rFonts w:ascii="Arial" w:hAnsi="Arial" w:cs="Arial"/>
          <w:color w:val="000000"/>
          <w:sz w:val="18"/>
          <w:szCs w:val="18"/>
        </w:rPr>
        <w:t>. Portanto, nessas regiões, a TPB possui maior impacto econômico.</w:t>
      </w:r>
    </w:p>
    <w:p w14:paraId="732307AE" w14:textId="49E34778" w:rsidR="00B72726" w:rsidRPr="00B72726" w:rsidRDefault="00B72726" w:rsidP="00B72726">
      <w:pPr>
        <w:spacing w:afterLines="40" w:after="96"/>
        <w:jc w:val="both"/>
        <w:rPr>
          <w:rFonts w:ascii="Arial" w:hAnsi="Arial" w:cs="Arial"/>
          <w:color w:val="000000"/>
          <w:sz w:val="18"/>
          <w:szCs w:val="18"/>
        </w:rPr>
      </w:pPr>
      <w:r w:rsidRPr="00B72726">
        <w:rPr>
          <w:rFonts w:ascii="Arial" w:hAnsi="Arial" w:cs="Arial"/>
          <w:color w:val="000000"/>
          <w:sz w:val="18"/>
          <w:szCs w:val="18"/>
        </w:rPr>
        <w:t>Dessa forma, a TPB causa muitos prejuízos aos sistemas de produção, como violação do bem-estar animal; diminuição da produtividade de animais de leite e corte; aumento de gastos dos proprietários com medicamentos de tratamento, controle e profilaxia; infertilidade temporária de machos e fêmeas; diminuição da qualidade do couro</w:t>
      </w:r>
      <w:r w:rsidR="007C6760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Pr="00B72726">
        <w:rPr>
          <w:rFonts w:ascii="Arial" w:hAnsi="Arial" w:cs="Arial"/>
          <w:color w:val="000000"/>
          <w:sz w:val="18"/>
          <w:szCs w:val="18"/>
        </w:rPr>
        <w:t>; diminuição no ganho de peso</w:t>
      </w:r>
      <w:r w:rsidR="007C6760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Pr="00B72726">
        <w:rPr>
          <w:rFonts w:ascii="Arial" w:hAnsi="Arial" w:cs="Arial"/>
          <w:color w:val="000000"/>
          <w:sz w:val="18"/>
          <w:szCs w:val="18"/>
        </w:rPr>
        <w:t>; necessidade de contratação de mão-de-obra especializada para diagnóstico, tratamento e controle da doença nos animais; e perda de animais jovens. Sob essa perspectiva, a TPB interfere diretamente no produto interno bruto (PIB) nacional</w:t>
      </w:r>
      <w:r w:rsidR="007C6760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Pr="00B72726">
        <w:rPr>
          <w:rFonts w:ascii="Arial" w:hAnsi="Arial" w:cs="Arial"/>
          <w:color w:val="000000"/>
          <w:sz w:val="18"/>
          <w:szCs w:val="18"/>
        </w:rPr>
        <w:t>.</w:t>
      </w:r>
    </w:p>
    <w:p w14:paraId="21EA8D7B" w14:textId="0C7159AE" w:rsidR="00B72726" w:rsidRPr="00B72726" w:rsidRDefault="00B72726" w:rsidP="00171C9B">
      <w:pPr>
        <w:spacing w:afterLines="40" w:after="96"/>
        <w:jc w:val="both"/>
        <w:rPr>
          <w:rFonts w:ascii="Arial" w:hAnsi="Arial" w:cs="Arial"/>
          <w:color w:val="000000"/>
          <w:sz w:val="18"/>
          <w:szCs w:val="18"/>
        </w:rPr>
      </w:pPr>
      <w:r w:rsidRPr="00B72726">
        <w:rPr>
          <w:rFonts w:ascii="Arial" w:hAnsi="Arial" w:cs="Arial"/>
          <w:color w:val="000000"/>
          <w:sz w:val="18"/>
          <w:szCs w:val="18"/>
        </w:rPr>
        <w:t xml:space="preserve">No Brasil, em 2019, a TPB atingiu perdas econômicas de cerca de </w:t>
      </w:r>
      <w:r w:rsidR="00171C9B">
        <w:rPr>
          <w:rFonts w:ascii="Arial" w:hAnsi="Arial" w:cs="Arial"/>
          <w:color w:val="000000"/>
          <w:sz w:val="18"/>
          <w:szCs w:val="18"/>
        </w:rPr>
        <w:t>18,5</w:t>
      </w:r>
      <w:r w:rsidRPr="00B72726">
        <w:rPr>
          <w:rFonts w:ascii="Arial" w:hAnsi="Arial" w:cs="Arial"/>
          <w:color w:val="000000"/>
          <w:sz w:val="18"/>
          <w:szCs w:val="18"/>
        </w:rPr>
        <w:t xml:space="preserve"> milhões de </w:t>
      </w:r>
      <w:r w:rsidR="00171C9B">
        <w:rPr>
          <w:rFonts w:ascii="Arial" w:hAnsi="Arial" w:cs="Arial"/>
          <w:color w:val="000000"/>
          <w:sz w:val="18"/>
          <w:szCs w:val="18"/>
        </w:rPr>
        <w:t>reais</w:t>
      </w:r>
      <w:r w:rsidRPr="00B72726">
        <w:rPr>
          <w:rFonts w:ascii="Arial" w:hAnsi="Arial" w:cs="Arial"/>
          <w:color w:val="000000"/>
          <w:sz w:val="18"/>
          <w:szCs w:val="18"/>
        </w:rPr>
        <w:t xml:space="preserve"> na produção bovina. Além disso, a TPB gera uma redução de 90,24 litros de leite por vaca por lactação, levando à uma perda nacional de </w:t>
      </w:r>
      <w:r w:rsidR="00171C9B">
        <w:rPr>
          <w:rFonts w:ascii="Arial" w:hAnsi="Arial" w:cs="Arial"/>
          <w:color w:val="000000"/>
          <w:sz w:val="18"/>
          <w:szCs w:val="18"/>
        </w:rPr>
        <w:t>cerca de 5 bilhões de reais</w:t>
      </w:r>
      <w:r w:rsidR="00171C9B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171C9B">
        <w:rPr>
          <w:rFonts w:ascii="Arial" w:hAnsi="Arial" w:cs="Arial"/>
          <w:color w:val="000000"/>
          <w:sz w:val="18"/>
          <w:szCs w:val="18"/>
        </w:rPr>
        <w:t>.</w:t>
      </w:r>
    </w:p>
    <w:p w14:paraId="323A7098" w14:textId="5B8D98D1" w:rsidR="00AE0E92" w:rsidRDefault="0053325F" w:rsidP="006E248B">
      <w:pPr>
        <w:spacing w:afterLines="40" w:after="96"/>
        <w:jc w:val="both"/>
        <w:rPr>
          <w:rFonts w:ascii="Arial" w:hAnsi="Arial" w:cs="Arial"/>
          <w:color w:val="000000"/>
          <w:sz w:val="18"/>
          <w:szCs w:val="18"/>
        </w:rPr>
      </w:pPr>
      <w:r w:rsidRPr="0053325F">
        <w:rPr>
          <w:rFonts w:ascii="Arial" w:hAnsi="Arial" w:cs="Arial"/>
          <w:color w:val="000000"/>
          <w:sz w:val="18"/>
          <w:szCs w:val="18"/>
        </w:rPr>
        <w:t xml:space="preserve">Visando diminuir os impactos econômicos causados pela TPB, é importante que o tratamento e controle da doença sejam realizados. Portanto, o tratamento mais comum é a utilização do </w:t>
      </w:r>
      <w:proofErr w:type="spellStart"/>
      <w:r w:rsidRPr="0053325F">
        <w:rPr>
          <w:rFonts w:ascii="Arial" w:hAnsi="Arial" w:cs="Arial"/>
          <w:color w:val="000000"/>
          <w:sz w:val="18"/>
          <w:szCs w:val="18"/>
        </w:rPr>
        <w:t>dipropionato</w:t>
      </w:r>
      <w:proofErr w:type="spellEnd"/>
      <w:r w:rsidRPr="0053325F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53325F">
        <w:rPr>
          <w:rFonts w:ascii="Arial" w:hAnsi="Arial" w:cs="Arial"/>
          <w:color w:val="000000"/>
          <w:sz w:val="18"/>
          <w:szCs w:val="18"/>
        </w:rPr>
        <w:t>imidocarb</w:t>
      </w:r>
      <w:proofErr w:type="spellEnd"/>
      <w:r w:rsidRPr="0053325F">
        <w:rPr>
          <w:rFonts w:ascii="Arial" w:hAnsi="Arial" w:cs="Arial"/>
          <w:color w:val="000000"/>
          <w:sz w:val="18"/>
          <w:szCs w:val="18"/>
        </w:rPr>
        <w:t xml:space="preserve"> em casos de </w:t>
      </w:r>
      <w:proofErr w:type="spellStart"/>
      <w:r w:rsidRPr="0053325F">
        <w:rPr>
          <w:rFonts w:ascii="Arial" w:hAnsi="Arial" w:cs="Arial"/>
          <w:color w:val="000000"/>
          <w:sz w:val="18"/>
          <w:szCs w:val="18"/>
        </w:rPr>
        <w:t>babesiose</w:t>
      </w:r>
      <w:proofErr w:type="spellEnd"/>
      <w:r w:rsidRPr="0053325F">
        <w:rPr>
          <w:rFonts w:ascii="Arial" w:hAnsi="Arial" w:cs="Arial"/>
          <w:color w:val="000000"/>
          <w:sz w:val="18"/>
          <w:szCs w:val="18"/>
        </w:rPr>
        <w:t xml:space="preserve"> e antibióticos como tetraciclina ou </w:t>
      </w:r>
      <w:proofErr w:type="spellStart"/>
      <w:r w:rsidRPr="0053325F">
        <w:rPr>
          <w:rFonts w:ascii="Arial" w:hAnsi="Arial" w:cs="Arial"/>
          <w:color w:val="000000"/>
          <w:sz w:val="18"/>
          <w:szCs w:val="18"/>
        </w:rPr>
        <w:t>oxitetraciclina</w:t>
      </w:r>
      <w:proofErr w:type="spellEnd"/>
      <w:r w:rsidRPr="0053325F">
        <w:rPr>
          <w:rFonts w:ascii="Arial" w:hAnsi="Arial" w:cs="Arial"/>
          <w:color w:val="000000"/>
          <w:sz w:val="18"/>
          <w:szCs w:val="18"/>
        </w:rPr>
        <w:t xml:space="preserve"> em casos de anaplasmose</w:t>
      </w:r>
      <w:r w:rsidR="007C6760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Pr="0053325F">
        <w:rPr>
          <w:rFonts w:ascii="Arial" w:hAnsi="Arial" w:cs="Arial"/>
          <w:color w:val="000000"/>
          <w:sz w:val="18"/>
          <w:szCs w:val="18"/>
        </w:rPr>
        <w:t xml:space="preserve">. E os métodos de controle consistem em: controle dos vetores, como carrapatos e insetos hematófagos; </w:t>
      </w:r>
      <w:proofErr w:type="spellStart"/>
      <w:r w:rsidRPr="0053325F">
        <w:rPr>
          <w:rFonts w:ascii="Arial" w:hAnsi="Arial" w:cs="Arial"/>
          <w:color w:val="000000"/>
          <w:sz w:val="18"/>
          <w:szCs w:val="18"/>
        </w:rPr>
        <w:t>quimioprofilaxia</w:t>
      </w:r>
      <w:proofErr w:type="spellEnd"/>
      <w:r w:rsidRPr="0053325F">
        <w:rPr>
          <w:rFonts w:ascii="Arial" w:hAnsi="Arial" w:cs="Arial"/>
          <w:color w:val="000000"/>
          <w:sz w:val="18"/>
          <w:szCs w:val="18"/>
        </w:rPr>
        <w:t xml:space="preserve">, utilizando drogas específicas em doses </w:t>
      </w:r>
      <w:proofErr w:type="spellStart"/>
      <w:r w:rsidRPr="0053325F">
        <w:rPr>
          <w:rFonts w:ascii="Arial" w:hAnsi="Arial" w:cs="Arial"/>
          <w:color w:val="000000"/>
          <w:sz w:val="18"/>
          <w:szCs w:val="18"/>
        </w:rPr>
        <w:t>subterapêuticas</w:t>
      </w:r>
      <w:proofErr w:type="spellEnd"/>
      <w:r w:rsidRPr="0053325F">
        <w:rPr>
          <w:rFonts w:ascii="Arial" w:hAnsi="Arial" w:cs="Arial"/>
          <w:color w:val="000000"/>
          <w:sz w:val="18"/>
          <w:szCs w:val="18"/>
        </w:rPr>
        <w:t xml:space="preserve">, que permitem ao animal adquirir a infecção sem apresentar sinais clínicos da doença; premunição, com a finalidade de aumentar a imunidade dos animais contra as </w:t>
      </w:r>
      <w:proofErr w:type="spellStart"/>
      <w:r w:rsidRPr="0053325F">
        <w:rPr>
          <w:rFonts w:ascii="Arial" w:hAnsi="Arial" w:cs="Arial"/>
          <w:color w:val="000000"/>
          <w:sz w:val="18"/>
          <w:szCs w:val="18"/>
        </w:rPr>
        <w:t>hemoparasitoses</w:t>
      </w:r>
      <w:proofErr w:type="spellEnd"/>
      <w:r w:rsidRPr="0053325F">
        <w:rPr>
          <w:rFonts w:ascii="Arial" w:hAnsi="Arial" w:cs="Arial"/>
          <w:color w:val="000000"/>
          <w:sz w:val="18"/>
          <w:szCs w:val="18"/>
        </w:rPr>
        <w:t>; e uso de vacinas</w:t>
      </w:r>
      <w:r w:rsidR="007C6760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6B217C80" w14:textId="77777777" w:rsidR="0053325F" w:rsidRPr="0053325F" w:rsidRDefault="0053325F" w:rsidP="006E248B">
      <w:pPr>
        <w:spacing w:afterLines="40" w:after="96"/>
        <w:jc w:val="both"/>
        <w:rPr>
          <w:rFonts w:ascii="Arial" w:hAnsi="Arial" w:cs="Arial"/>
          <w:color w:val="000000"/>
          <w:sz w:val="18"/>
          <w:szCs w:val="18"/>
        </w:rPr>
      </w:pPr>
    </w:p>
    <w:p w14:paraId="06FE490B" w14:textId="77777777"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431D025A" w14:textId="4E236157" w:rsidR="00A94FCF" w:rsidRDefault="00B72726" w:rsidP="00B72726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TPB é uma doença presente no cotidiano da pecuária de corte e leite, e responsável por grandes perdas e grandes impactos na economia do país.</w:t>
      </w:r>
      <w:r w:rsidR="005B11E0">
        <w:rPr>
          <w:rFonts w:ascii="Arial" w:eastAsia="Arial" w:hAnsi="Arial" w:cs="Arial"/>
          <w:sz w:val="18"/>
          <w:szCs w:val="18"/>
        </w:rPr>
        <w:t xml:space="preserve"> </w:t>
      </w:r>
      <w:r w:rsidR="00B3171D">
        <w:rPr>
          <w:rFonts w:ascii="Arial" w:eastAsia="Arial" w:hAnsi="Arial" w:cs="Arial"/>
          <w:sz w:val="18"/>
          <w:szCs w:val="18"/>
        </w:rPr>
        <w:t>Assim sendo</w:t>
      </w:r>
      <w:r w:rsidR="005B11E0">
        <w:rPr>
          <w:rFonts w:ascii="Arial" w:eastAsia="Arial" w:hAnsi="Arial" w:cs="Arial"/>
          <w:sz w:val="18"/>
          <w:szCs w:val="18"/>
        </w:rPr>
        <w:t xml:space="preserve">, é imprescindível que </w:t>
      </w:r>
      <w:r w:rsidR="00DC235C">
        <w:rPr>
          <w:rFonts w:ascii="Arial" w:eastAsia="Arial" w:hAnsi="Arial" w:cs="Arial"/>
          <w:sz w:val="18"/>
          <w:szCs w:val="18"/>
        </w:rPr>
        <w:t>se saiba</w:t>
      </w:r>
      <w:r w:rsidR="005B11E0">
        <w:rPr>
          <w:rFonts w:ascii="Arial" w:eastAsia="Arial" w:hAnsi="Arial" w:cs="Arial"/>
          <w:sz w:val="18"/>
          <w:szCs w:val="18"/>
        </w:rPr>
        <w:t xml:space="preserve"> sobre sua distribuição regional, epidemiologia, controle, prevenção e tratamento.</w:t>
      </w:r>
    </w:p>
    <w:p w14:paraId="76C2F3EC" w14:textId="77777777" w:rsidR="00B72726" w:rsidRDefault="00B72726" w:rsidP="00B72726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</w:p>
    <w:p w14:paraId="4AF00332" w14:textId="77777777" w:rsidR="00A94FCF" w:rsidRDefault="00685F4C" w:rsidP="00A94FCF">
      <w:pPr>
        <w:spacing w:afterLines="40" w:after="96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APOIO:</w:t>
      </w:r>
    </w:p>
    <w:p w14:paraId="74B78075" w14:textId="77777777" w:rsidR="00A94FCF" w:rsidRDefault="00A94FCF" w:rsidP="00A94FCF">
      <w:pPr>
        <w:spacing w:afterLines="40" w:after="96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3EC80CE7" w14:textId="77777777" w:rsidR="005B3E8A" w:rsidRPr="00A94FCF" w:rsidRDefault="00685F4C" w:rsidP="00A94FCF">
      <w:pPr>
        <w:spacing w:afterLines="40" w:after="96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r w:rsidR="00A94FCF">
        <w:rPr>
          <w:noProof/>
        </w:rPr>
        <w:drawing>
          <wp:inline distT="0" distB="0" distL="0" distR="0" wp14:anchorId="2709C462" wp14:editId="3CBFAA69">
            <wp:extent cx="1534160" cy="809625"/>
            <wp:effectExtent l="0" t="0" r="8890" b="0"/>
            <wp:docPr id="2" name="Imagem 2" descr="C:\Users\Larissa\AppData\Local\Microsoft\Windows\INetCache\Content.Word\LOGO GEPBOV ESCREI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Larissa\AppData\Local\Microsoft\Windows\INetCache\Content.Word\LOGO GEPBOV ESCREIT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33" r="12681"/>
                    <a:stretch/>
                  </pic:blipFill>
                  <pic:spPr bwMode="auto">
                    <a:xfrm>
                      <a:off x="0" y="0"/>
                      <a:ext cx="153416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3E8A" w:rsidRPr="00A94FCF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58D62" w14:textId="77777777" w:rsidR="00B94E0C" w:rsidRDefault="00B94E0C">
      <w:r>
        <w:separator/>
      </w:r>
    </w:p>
  </w:endnote>
  <w:endnote w:type="continuationSeparator" w:id="0">
    <w:p w14:paraId="08B904D0" w14:textId="77777777" w:rsidR="00B94E0C" w:rsidRDefault="00B9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35FF5" w14:textId="77777777" w:rsidR="00B94E0C" w:rsidRDefault="00B94E0C">
      <w:r>
        <w:separator/>
      </w:r>
    </w:p>
  </w:footnote>
  <w:footnote w:type="continuationSeparator" w:id="0">
    <w:p w14:paraId="72E9239C" w14:textId="77777777" w:rsidR="00B94E0C" w:rsidRDefault="00B9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FE378" w14:textId="77777777"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D8B60F4" wp14:editId="671369A6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4083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6DA63487" w14:textId="77777777" w:rsidR="005B3E8A" w:rsidRPr="003D5FAA" w:rsidRDefault="00034083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E8A"/>
    <w:rsid w:val="0002656B"/>
    <w:rsid w:val="00034083"/>
    <w:rsid w:val="0005795D"/>
    <w:rsid w:val="00171C9B"/>
    <w:rsid w:val="001F21C2"/>
    <w:rsid w:val="00216123"/>
    <w:rsid w:val="00300C91"/>
    <w:rsid w:val="003D5FAA"/>
    <w:rsid w:val="00400B13"/>
    <w:rsid w:val="00481977"/>
    <w:rsid w:val="0048778A"/>
    <w:rsid w:val="004D3716"/>
    <w:rsid w:val="0053325F"/>
    <w:rsid w:val="005B11E0"/>
    <w:rsid w:val="005B3E8A"/>
    <w:rsid w:val="005B60F2"/>
    <w:rsid w:val="00685F4C"/>
    <w:rsid w:val="006E248B"/>
    <w:rsid w:val="00793FD2"/>
    <w:rsid w:val="007C6760"/>
    <w:rsid w:val="00813A54"/>
    <w:rsid w:val="00832C6D"/>
    <w:rsid w:val="009223F5"/>
    <w:rsid w:val="009422AF"/>
    <w:rsid w:val="00963E8E"/>
    <w:rsid w:val="00A94FCF"/>
    <w:rsid w:val="00AE0E92"/>
    <w:rsid w:val="00B3171D"/>
    <w:rsid w:val="00B72726"/>
    <w:rsid w:val="00B94E0C"/>
    <w:rsid w:val="00B976F2"/>
    <w:rsid w:val="00CE3862"/>
    <w:rsid w:val="00DC235C"/>
    <w:rsid w:val="00E5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AC8D6"/>
  <w15:docId w15:val="{B9FD2F0D-8C2A-7346-8FBA-7F103E4D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926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Beatriz Saramago</cp:lastModifiedBy>
  <cp:revision>9</cp:revision>
  <cp:lastPrinted>2021-03-15T23:13:00Z</cp:lastPrinted>
  <dcterms:created xsi:type="dcterms:W3CDTF">2021-03-15T23:13:00Z</dcterms:created>
  <dcterms:modified xsi:type="dcterms:W3CDTF">2021-05-19T15:24:00Z</dcterms:modified>
</cp:coreProperties>
</file>