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B552C" w14:textId="77777777" w:rsidR="00A216FE" w:rsidRDefault="003C3D90">
      <w:pPr>
        <w:pBdr>
          <w:bottom w:val="single" w:sz="4" w:space="1" w:color="000000"/>
        </w:pBdr>
        <w:jc w:val="center"/>
        <w:rPr>
          <w:rFonts w:ascii="Arial" w:eastAsia="Arial" w:hAnsi="Arial" w:cs="Arial"/>
          <w:b/>
          <w:smallCaps/>
          <w:color w:val="000000"/>
          <w:sz w:val="22"/>
          <w:szCs w:val="22"/>
        </w:rPr>
      </w:pPr>
      <w:bookmarkStart w:id="0" w:name="_GoBack"/>
      <w:bookmarkEnd w:id="0"/>
      <w:r>
        <w:rPr>
          <w:rFonts w:ascii="Arial" w:eastAsia="Arial" w:hAnsi="Arial" w:cs="Arial"/>
          <w:b/>
          <w:smallCaps/>
          <w:sz w:val="22"/>
          <w:szCs w:val="22"/>
        </w:rPr>
        <w:t>MASTITE EM VACA LEITEIRA</w:t>
      </w:r>
    </w:p>
    <w:p w14:paraId="64BF476F" w14:textId="77777777" w:rsidR="00A216FE" w:rsidRDefault="003C3D90">
      <w:pPr>
        <w:rPr>
          <w:rFonts w:ascii="Arial" w:eastAsia="Arial" w:hAnsi="Arial" w:cs="Arial"/>
          <w:b/>
        </w:rPr>
      </w:pPr>
      <w:r>
        <w:rPr>
          <w:rFonts w:ascii="Arial" w:eastAsia="Arial" w:hAnsi="Arial" w:cs="Arial"/>
          <w:b/>
        </w:rPr>
        <w:t xml:space="preserve">Ana Carolina Aparecida¹ Silva, Anderson Carlos Henriques¹, Fernanda Da Conceição Fernandes¹*, Flávia Ferreira Araújo² </w:t>
      </w:r>
    </w:p>
    <w:p w14:paraId="19244DFC" w14:textId="77777777" w:rsidR="00A216FE" w:rsidRDefault="003C3D90">
      <w:pPr>
        <w:jc w:val="center"/>
        <w:rPr>
          <w:rFonts w:ascii="Arial" w:eastAsia="Arial" w:hAnsi="Arial" w:cs="Arial"/>
          <w:i/>
          <w:sz w:val="14"/>
          <w:szCs w:val="14"/>
          <w:u w:val="single"/>
        </w:rPr>
      </w:pPr>
      <w:bookmarkStart w:id="1" w:name="_gjdgxs" w:colFirst="0" w:colLast="0"/>
      <w:bookmarkEnd w:id="1"/>
      <w:r>
        <w:rPr>
          <w:rFonts w:ascii="Arial" w:eastAsia="Arial" w:hAnsi="Arial" w:cs="Arial"/>
          <w:i/>
          <w:sz w:val="14"/>
          <w:szCs w:val="14"/>
          <w:vertAlign w:val="superscript"/>
        </w:rPr>
        <w:t>1</w:t>
      </w:r>
      <w:r>
        <w:rPr>
          <w:rFonts w:ascii="Arial" w:eastAsia="Arial" w:hAnsi="Arial" w:cs="Arial"/>
          <w:i/>
          <w:sz w:val="14"/>
          <w:szCs w:val="14"/>
        </w:rPr>
        <w:t>Graduando em Medicina Veterinária – Una – Bom Despacho/MG – Brasil – Contato*:</w:t>
      </w:r>
      <w:r>
        <w:rPr>
          <w:color w:val="FF0000"/>
        </w:rPr>
        <w:t xml:space="preserve"> </w:t>
      </w:r>
      <w:r>
        <w:rPr>
          <w:rFonts w:ascii="Arial" w:eastAsia="Arial" w:hAnsi="Arial" w:cs="Arial"/>
          <w:i/>
          <w:sz w:val="14"/>
          <w:szCs w:val="14"/>
        </w:rPr>
        <w:t>nandahevylin@hotmail.com</w:t>
      </w:r>
      <w:r>
        <w:rPr>
          <w:rFonts w:ascii="Arial" w:eastAsia="Arial" w:hAnsi="Arial" w:cs="Arial"/>
          <w:i/>
          <w:sz w:val="14"/>
          <w:szCs w:val="14"/>
          <w:u w:val="single"/>
        </w:rPr>
        <w:t xml:space="preserve"> </w:t>
      </w:r>
    </w:p>
    <w:p w14:paraId="20D07C2A" w14:textId="77777777" w:rsidR="00A216FE" w:rsidRDefault="003C3D90">
      <w:pPr>
        <w:jc w:val="center"/>
        <w:rPr>
          <w:rFonts w:ascii="Arial" w:eastAsia="Arial" w:hAnsi="Arial" w:cs="Arial"/>
          <w:i/>
          <w:color w:val="000000"/>
          <w:sz w:val="14"/>
          <w:szCs w:val="14"/>
        </w:rPr>
      </w:pPr>
      <w:r>
        <w:rPr>
          <w:rFonts w:ascii="Arial" w:eastAsia="Arial" w:hAnsi="Arial" w:cs="Arial"/>
          <w:i/>
          <w:color w:val="000000"/>
          <w:sz w:val="14"/>
          <w:szCs w:val="14"/>
        </w:rPr>
        <w:t>²Professor de Medicina Veterinária – Una - Bom Despacho – Brasil</w:t>
      </w:r>
    </w:p>
    <w:p w14:paraId="793812E6" w14:textId="77777777" w:rsidR="00A216FE" w:rsidRDefault="00A216FE">
      <w:pPr>
        <w:jc w:val="center"/>
        <w:rPr>
          <w:rFonts w:ascii="Arial" w:eastAsia="Arial" w:hAnsi="Arial" w:cs="Arial"/>
          <w:i/>
          <w:color w:val="000000"/>
          <w:sz w:val="14"/>
          <w:szCs w:val="14"/>
        </w:rPr>
      </w:pPr>
    </w:p>
    <w:p w14:paraId="7739F1DF" w14:textId="77777777" w:rsidR="00A216FE" w:rsidRDefault="00A216FE">
      <w:pPr>
        <w:pBdr>
          <w:top w:val="nil"/>
          <w:left w:val="nil"/>
          <w:bottom w:val="nil"/>
          <w:right w:val="nil"/>
          <w:between w:val="nil"/>
        </w:pBdr>
        <w:rPr>
          <w:rFonts w:ascii="Arial" w:eastAsia="Arial" w:hAnsi="Arial" w:cs="Arial"/>
          <w:i/>
          <w:color w:val="000000"/>
          <w:sz w:val="18"/>
          <w:szCs w:val="18"/>
          <w:vertAlign w:val="superscript"/>
        </w:rPr>
        <w:sectPr w:rsidR="00A216FE">
          <w:headerReference w:type="default" r:id="rId7"/>
          <w:pgSz w:w="11906" w:h="16838"/>
          <w:pgMar w:top="1560" w:right="424" w:bottom="720" w:left="426" w:header="426" w:footer="708" w:gutter="0"/>
          <w:pgNumType w:start="1"/>
          <w:cols w:space="720"/>
        </w:sectPr>
      </w:pPr>
      <w:bookmarkStart w:id="2" w:name="_30j0zll" w:colFirst="0" w:colLast="0"/>
      <w:bookmarkEnd w:id="2"/>
    </w:p>
    <w:p w14:paraId="0500DCA5" w14:textId="77777777" w:rsidR="00A216FE" w:rsidRDefault="003C3D90">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14:paraId="0D1D5753" w14:textId="77777777" w:rsidR="00A216FE" w:rsidRDefault="003C3D90">
      <w:pPr>
        <w:spacing w:before="40" w:after="40"/>
        <w:jc w:val="both"/>
        <w:rPr>
          <w:rFonts w:ascii="Arial" w:eastAsia="Arial" w:hAnsi="Arial" w:cs="Arial"/>
          <w:color w:val="000000"/>
          <w:sz w:val="18"/>
          <w:szCs w:val="18"/>
        </w:rPr>
      </w:pPr>
      <w:r>
        <w:rPr>
          <w:rFonts w:ascii="Arial" w:eastAsia="Arial" w:hAnsi="Arial" w:cs="Arial"/>
          <w:color w:val="000000"/>
          <w:sz w:val="18"/>
          <w:szCs w:val="18"/>
        </w:rPr>
        <w:t>A produtividade de leite, por animal, é um ponto importante para a tomada de decisões, pois influencia diretamente a receita e a lucratividade em rebanhos leiteiros².</w:t>
      </w:r>
    </w:p>
    <w:p w14:paraId="39ABB32A" w14:textId="77777777" w:rsidR="00A216FE" w:rsidRDefault="003C3D90">
      <w:pPr>
        <w:spacing w:before="40" w:after="40"/>
        <w:jc w:val="both"/>
        <w:rPr>
          <w:rFonts w:ascii="Arial" w:eastAsia="Arial" w:hAnsi="Arial" w:cs="Arial"/>
          <w:color w:val="000000"/>
          <w:sz w:val="18"/>
          <w:szCs w:val="18"/>
        </w:rPr>
      </w:pPr>
      <w:r>
        <w:t xml:space="preserve"> </w:t>
      </w:r>
      <w:r>
        <w:rPr>
          <w:rFonts w:ascii="Arial" w:eastAsia="Arial" w:hAnsi="Arial" w:cs="Arial"/>
          <w:color w:val="000000"/>
          <w:sz w:val="18"/>
          <w:szCs w:val="18"/>
        </w:rPr>
        <w:t>A mastite é sem dúvidas a principal doença da glândula mamária, responsável por inúmeros prejuízos financeiros ligados a diminuição na produção do leite, tratamento de animais afetados e até mesmo descarte e morte de animais².</w:t>
      </w:r>
      <w:r>
        <w:t xml:space="preserve"> </w:t>
      </w:r>
      <w:r>
        <w:rPr>
          <w:rFonts w:ascii="Arial" w:eastAsia="Arial" w:hAnsi="Arial" w:cs="Arial"/>
          <w:color w:val="000000"/>
          <w:sz w:val="18"/>
          <w:szCs w:val="18"/>
        </w:rPr>
        <w:t>Além do impacto econômico causado pela mastite bovina, acarreta perda de qualidade do leite e derivados, decorrentes da veiculação de agentes potencialmente patogênicos para o consumidor, alterações na composição físico-química e sensorial dos produtos lácteos, e, eventualmente, a presença de resíduos de antimicrobianos utilizados na terapia da doença¹. Os casos clínicos, devido à gravidade e complexidade com que acometem os animais, são de fundamental importância, pois podem levar a altos prejuízos como: descarte precoce de animais, gastos com medicamentos, redução na produção, descarte de leite, além de poder levar o animal a morte³.</w:t>
      </w:r>
    </w:p>
    <w:p w14:paraId="0B052BF3" w14:textId="77777777" w:rsidR="00A216FE" w:rsidRDefault="00A216FE">
      <w:pPr>
        <w:pBdr>
          <w:top w:val="nil"/>
          <w:left w:val="nil"/>
          <w:bottom w:val="nil"/>
          <w:right w:val="nil"/>
          <w:between w:val="nil"/>
        </w:pBdr>
        <w:spacing w:after="40"/>
        <w:jc w:val="both"/>
        <w:rPr>
          <w:rFonts w:ascii="Arial" w:eastAsia="Arial" w:hAnsi="Arial" w:cs="Arial"/>
          <w:b/>
          <w:color w:val="000000"/>
          <w:sz w:val="18"/>
          <w:szCs w:val="18"/>
        </w:rPr>
      </w:pPr>
    </w:p>
    <w:p w14:paraId="6073CD03" w14:textId="77777777" w:rsidR="00A216FE" w:rsidRDefault="003C3D90">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RELATO DE CASO E DISCUSSÃO</w:t>
      </w:r>
    </w:p>
    <w:p w14:paraId="558CCDB8" w14:textId="3B112EBA" w:rsidR="00A216FE" w:rsidRDefault="003C3D90">
      <w:pPr>
        <w:spacing w:after="40"/>
        <w:jc w:val="both"/>
        <w:rPr>
          <w:rFonts w:ascii="Arial" w:eastAsia="Arial" w:hAnsi="Arial" w:cs="Arial"/>
          <w:sz w:val="18"/>
          <w:szCs w:val="18"/>
        </w:rPr>
      </w:pPr>
      <w:r>
        <w:rPr>
          <w:rFonts w:ascii="Arial" w:eastAsia="Arial" w:hAnsi="Arial" w:cs="Arial"/>
          <w:sz w:val="18"/>
          <w:szCs w:val="18"/>
        </w:rPr>
        <w:t>O estudo do caso em questão se trata de uma fazenda leiteira</w:t>
      </w:r>
      <w:r>
        <w:t xml:space="preserve">, a </w:t>
      </w:r>
      <w:r>
        <w:rPr>
          <w:rFonts w:ascii="Arial" w:eastAsia="Arial" w:hAnsi="Arial" w:cs="Arial"/>
          <w:sz w:val="18"/>
          <w:szCs w:val="18"/>
        </w:rPr>
        <w:t>17 km de Pará de Minas, localizada ás margens da BR 262, com 100 vacas holandesas em lactação, sendo que uma média de 5 a 10%, apresentaram edemas e sinais de inflamação nas tetas e úbere,</w:t>
      </w:r>
      <w:r>
        <w:rPr>
          <w:rFonts w:ascii="Arial" w:eastAsia="Arial" w:hAnsi="Arial" w:cs="Arial"/>
          <w:color w:val="292B2C"/>
          <w:highlight w:val="white"/>
        </w:rPr>
        <w:t xml:space="preserve"> </w:t>
      </w:r>
      <w:r>
        <w:rPr>
          <w:rFonts w:ascii="Arial" w:eastAsia="Arial" w:hAnsi="Arial" w:cs="Arial"/>
          <w:sz w:val="18"/>
          <w:szCs w:val="18"/>
        </w:rPr>
        <w:t>alterações no leite (grumos, menor volume secretado), algumas apresentaram febre, enquanto que outras apresentaram apenas alterações no leite. Diante desses sinais</w:t>
      </w:r>
      <w:r w:rsidR="00EB6A1E">
        <w:rPr>
          <w:rFonts w:ascii="Arial" w:eastAsia="Arial" w:hAnsi="Arial" w:cs="Arial"/>
          <w:sz w:val="18"/>
          <w:szCs w:val="18"/>
        </w:rPr>
        <w:t xml:space="preserve"> clínicos</w:t>
      </w:r>
      <w:r>
        <w:rPr>
          <w:rFonts w:ascii="Arial" w:eastAsia="Arial" w:hAnsi="Arial" w:cs="Arial"/>
          <w:sz w:val="18"/>
          <w:szCs w:val="18"/>
        </w:rPr>
        <w:t xml:space="preserve"> o médico veterinário, solicitou alguns testes:</w:t>
      </w:r>
      <w:r w:rsidR="00DA7009">
        <w:rPr>
          <w:rFonts w:ascii="Arial" w:eastAsia="Arial" w:hAnsi="Arial" w:cs="Arial"/>
          <w:sz w:val="18"/>
          <w:szCs w:val="18"/>
        </w:rPr>
        <w:t xml:space="preserve"> o CMT,</w:t>
      </w:r>
      <w:r>
        <w:rPr>
          <w:rFonts w:ascii="Arial" w:eastAsia="Arial" w:hAnsi="Arial" w:cs="Arial"/>
          <w:sz w:val="18"/>
          <w:szCs w:val="18"/>
        </w:rPr>
        <w:t xml:space="preserve"> o teste da caneca de fundo escuro, coleta de amostra para cultura e antibiograma. Os resultados dos testes mostraram</w:t>
      </w:r>
      <w:r w:rsidR="001D3453">
        <w:rPr>
          <w:rFonts w:ascii="Arial" w:eastAsia="Arial" w:hAnsi="Arial" w:cs="Arial"/>
          <w:sz w:val="18"/>
          <w:szCs w:val="18"/>
        </w:rPr>
        <w:t xml:space="preserve"> espessamento do gel no CMT, grumos</w:t>
      </w:r>
      <w:r>
        <w:rPr>
          <w:rFonts w:ascii="Arial" w:eastAsia="Arial" w:hAnsi="Arial" w:cs="Arial"/>
          <w:sz w:val="18"/>
          <w:szCs w:val="18"/>
        </w:rPr>
        <w:t xml:space="preserve"> na amostra de leite, proliferação de bactérias patógenas nas culturas, porém com um índice elevado de crescimento de</w:t>
      </w:r>
      <w:r>
        <w:t xml:space="preserve"> </w:t>
      </w:r>
      <w:proofErr w:type="spellStart"/>
      <w:r>
        <w:rPr>
          <w:rFonts w:ascii="Arial" w:eastAsia="Arial" w:hAnsi="Arial" w:cs="Arial"/>
          <w:i/>
          <w:sz w:val="18"/>
          <w:szCs w:val="18"/>
        </w:rPr>
        <w:t>Streptococcus</w:t>
      </w:r>
      <w:proofErr w:type="spellEnd"/>
      <w:r>
        <w:rPr>
          <w:rFonts w:ascii="Arial" w:eastAsia="Arial" w:hAnsi="Arial" w:cs="Arial"/>
          <w:i/>
          <w:sz w:val="18"/>
          <w:szCs w:val="18"/>
        </w:rPr>
        <w:t xml:space="preserve"> </w:t>
      </w:r>
      <w:proofErr w:type="spellStart"/>
      <w:r>
        <w:rPr>
          <w:rFonts w:ascii="Arial" w:eastAsia="Arial" w:hAnsi="Arial" w:cs="Arial"/>
          <w:i/>
          <w:sz w:val="18"/>
          <w:szCs w:val="18"/>
        </w:rPr>
        <w:t>agalactiae</w:t>
      </w:r>
      <w:proofErr w:type="spellEnd"/>
      <w:r>
        <w:rPr>
          <w:rFonts w:ascii="Arial" w:eastAsia="Arial" w:hAnsi="Arial" w:cs="Arial"/>
          <w:sz w:val="18"/>
          <w:szCs w:val="18"/>
        </w:rPr>
        <w:t xml:space="preserve"> e </w:t>
      </w:r>
      <w:r>
        <w:rPr>
          <w:rFonts w:ascii="Arial" w:eastAsia="Arial" w:hAnsi="Arial" w:cs="Arial"/>
          <w:i/>
          <w:sz w:val="18"/>
          <w:szCs w:val="18"/>
        </w:rPr>
        <w:t xml:space="preserve">Escherichia coli </w:t>
      </w:r>
      <w:r>
        <w:rPr>
          <w:rFonts w:ascii="Arial" w:eastAsia="Arial" w:hAnsi="Arial" w:cs="Arial"/>
          <w:sz w:val="18"/>
          <w:szCs w:val="18"/>
        </w:rPr>
        <w:t>na</w:t>
      </w:r>
      <w:r w:rsidR="00D43370">
        <w:rPr>
          <w:rFonts w:ascii="Arial" w:eastAsia="Arial" w:hAnsi="Arial" w:cs="Arial"/>
          <w:sz w:val="18"/>
          <w:szCs w:val="18"/>
        </w:rPr>
        <w:t xml:space="preserve"> maioria dos testes,</w:t>
      </w:r>
      <w:r>
        <w:rPr>
          <w:rFonts w:ascii="Arial" w:eastAsia="Arial" w:hAnsi="Arial" w:cs="Arial"/>
          <w:i/>
          <w:sz w:val="18"/>
          <w:szCs w:val="18"/>
        </w:rPr>
        <w:t xml:space="preserve"> </w:t>
      </w:r>
      <w:r w:rsidR="00D43370">
        <w:rPr>
          <w:rFonts w:ascii="Arial" w:eastAsia="Arial" w:hAnsi="Arial" w:cs="Arial"/>
          <w:sz w:val="18"/>
          <w:szCs w:val="18"/>
        </w:rPr>
        <w:t>c</w:t>
      </w:r>
      <w:r>
        <w:rPr>
          <w:rFonts w:ascii="Arial" w:eastAsia="Arial" w:hAnsi="Arial" w:cs="Arial"/>
          <w:sz w:val="18"/>
          <w:szCs w:val="18"/>
        </w:rPr>
        <w:t>aracterizando a</w:t>
      </w:r>
      <w:r>
        <w:rPr>
          <w:rFonts w:ascii="Arial" w:eastAsia="Arial" w:hAnsi="Arial" w:cs="Arial"/>
          <w:i/>
          <w:sz w:val="18"/>
          <w:szCs w:val="18"/>
        </w:rPr>
        <w:t xml:space="preserve"> </w:t>
      </w:r>
      <w:r>
        <w:rPr>
          <w:rFonts w:ascii="Arial" w:eastAsia="Arial" w:hAnsi="Arial" w:cs="Arial"/>
          <w:sz w:val="18"/>
          <w:szCs w:val="18"/>
        </w:rPr>
        <w:t>mastite clínica e subclínica.</w:t>
      </w:r>
      <w:r w:rsidR="00EB6A1E">
        <w:rPr>
          <w:rFonts w:ascii="Arial" w:eastAsia="Arial" w:hAnsi="Arial" w:cs="Arial"/>
          <w:sz w:val="18"/>
          <w:szCs w:val="18"/>
        </w:rPr>
        <w:t xml:space="preserve"> </w:t>
      </w:r>
      <w:r>
        <w:rPr>
          <w:rFonts w:ascii="Arial" w:eastAsia="Arial" w:hAnsi="Arial" w:cs="Arial"/>
          <w:sz w:val="18"/>
          <w:szCs w:val="18"/>
        </w:rPr>
        <w:t>Diante desses resultados, iniciou-se o tratamento com</w:t>
      </w:r>
      <w:r>
        <w:rPr>
          <w:rFonts w:ascii="Arial" w:eastAsia="Arial" w:hAnsi="Arial" w:cs="Arial"/>
          <w:color w:val="6B6E71"/>
          <w:highlight w:val="white"/>
        </w:rPr>
        <w:t xml:space="preserve"> </w:t>
      </w:r>
      <w:proofErr w:type="spellStart"/>
      <w:r>
        <w:rPr>
          <w:rFonts w:ascii="Arial" w:eastAsia="Arial" w:hAnsi="Arial" w:cs="Arial"/>
          <w:sz w:val="18"/>
          <w:szCs w:val="18"/>
        </w:rPr>
        <w:t>Flunixin</w:t>
      </w:r>
      <w:proofErr w:type="spellEnd"/>
      <w:r>
        <w:rPr>
          <w:rFonts w:ascii="Arial" w:eastAsia="Arial" w:hAnsi="Arial" w:cs="Arial"/>
          <w:sz w:val="18"/>
          <w:szCs w:val="18"/>
        </w:rPr>
        <w:t xml:space="preserve"> </w:t>
      </w:r>
      <w:proofErr w:type="spellStart"/>
      <w:r>
        <w:rPr>
          <w:rFonts w:ascii="Arial" w:eastAsia="Arial" w:hAnsi="Arial" w:cs="Arial"/>
          <w:sz w:val="18"/>
          <w:szCs w:val="18"/>
        </w:rPr>
        <w:t>Meglumine</w:t>
      </w:r>
      <w:proofErr w:type="spellEnd"/>
      <w:r>
        <w:rPr>
          <w:rFonts w:ascii="Arial" w:eastAsia="Arial" w:hAnsi="Arial" w:cs="Arial"/>
          <w:sz w:val="18"/>
          <w:szCs w:val="18"/>
        </w:rPr>
        <w:t>, na dose</w:t>
      </w:r>
      <w:r w:rsidR="00EB6A1E">
        <w:rPr>
          <w:rFonts w:ascii="Arial" w:eastAsia="Arial" w:hAnsi="Arial" w:cs="Arial"/>
          <w:sz w:val="18"/>
          <w:szCs w:val="18"/>
        </w:rPr>
        <w:t xml:space="preserve"> para bovino</w:t>
      </w:r>
      <w:r>
        <w:rPr>
          <w:rFonts w:ascii="Arial" w:eastAsia="Arial" w:hAnsi="Arial" w:cs="Arial"/>
          <w:sz w:val="18"/>
          <w:szCs w:val="18"/>
        </w:rPr>
        <w:t xml:space="preserve"> de </w:t>
      </w:r>
      <w:r w:rsidR="00EB6A1E">
        <w:rPr>
          <w:rFonts w:ascii="Arial" w:eastAsia="Arial" w:hAnsi="Arial" w:cs="Arial"/>
          <w:sz w:val="18"/>
          <w:szCs w:val="18"/>
        </w:rPr>
        <w:t>2,2</w:t>
      </w:r>
      <w:r>
        <w:rPr>
          <w:rFonts w:ascii="Arial" w:eastAsia="Arial" w:hAnsi="Arial" w:cs="Arial"/>
          <w:sz w:val="18"/>
          <w:szCs w:val="18"/>
        </w:rPr>
        <w:t>m</w:t>
      </w:r>
      <w:r w:rsidR="00EB6A1E">
        <w:rPr>
          <w:rFonts w:ascii="Arial" w:eastAsia="Arial" w:hAnsi="Arial" w:cs="Arial"/>
          <w:sz w:val="18"/>
          <w:szCs w:val="18"/>
        </w:rPr>
        <w:t>g/kg</w:t>
      </w:r>
      <w:r>
        <w:rPr>
          <w:rFonts w:ascii="Arial" w:eastAsia="Arial" w:hAnsi="Arial" w:cs="Arial"/>
          <w:sz w:val="18"/>
          <w:szCs w:val="18"/>
        </w:rPr>
        <w:t>, intramuscular, uma vez ao dia por três dias, associado ao tratamento de uso tópico a base de</w:t>
      </w:r>
      <w:r>
        <w:rPr>
          <w:rFonts w:ascii="Arial" w:eastAsia="Arial" w:hAnsi="Arial" w:cs="Arial"/>
          <w:color w:val="6B6E71"/>
          <w:highlight w:val="white"/>
        </w:rPr>
        <w:t xml:space="preserve"> </w:t>
      </w:r>
      <w:r>
        <w:rPr>
          <w:rFonts w:ascii="Arial" w:eastAsia="Arial" w:hAnsi="Arial" w:cs="Arial"/>
          <w:sz w:val="18"/>
          <w:szCs w:val="18"/>
        </w:rPr>
        <w:t>Tetraciclina (HCL),</w:t>
      </w:r>
      <w:r>
        <w:rPr>
          <w:rFonts w:ascii="Arial" w:eastAsia="Arial" w:hAnsi="Arial" w:cs="Arial"/>
          <w:color w:val="6B6E71"/>
          <w:highlight w:val="white"/>
        </w:rPr>
        <w:t xml:space="preserve"> </w:t>
      </w:r>
      <w:r>
        <w:rPr>
          <w:rFonts w:ascii="Arial" w:eastAsia="Arial" w:hAnsi="Arial" w:cs="Arial"/>
          <w:sz w:val="18"/>
          <w:szCs w:val="18"/>
        </w:rPr>
        <w:t xml:space="preserve">Neomicina, Bacitracina, </w:t>
      </w:r>
      <w:proofErr w:type="spellStart"/>
      <w:r>
        <w:rPr>
          <w:rFonts w:ascii="Arial" w:eastAsia="Arial" w:hAnsi="Arial" w:cs="Arial"/>
          <w:sz w:val="18"/>
          <w:szCs w:val="18"/>
        </w:rPr>
        <w:t>Prednisolona</w:t>
      </w:r>
      <w:proofErr w:type="spellEnd"/>
      <w:r>
        <w:rPr>
          <w:rFonts w:ascii="Arial" w:eastAsia="Arial" w:hAnsi="Arial" w:cs="Arial"/>
          <w:sz w:val="18"/>
          <w:szCs w:val="18"/>
        </w:rPr>
        <w:t>, sendo uma bisnaga de 8g para cada teto acometido, de 12 em 12 horas durante três dias. As vacas com os testes positivos, seguiram imediatamente para lote separado que fazem tratamento com antibiótico, sendo esse o último a ser encaminhado para ordenha, pois, o leite dessas vacas precisa ser descartado, até o período de carência, que por descrição do medicamento são de 60 horas</w:t>
      </w:r>
      <w:r w:rsidR="00D43370">
        <w:rPr>
          <w:rFonts w:ascii="Arial" w:eastAsia="Arial" w:hAnsi="Arial" w:cs="Arial"/>
          <w:sz w:val="18"/>
          <w:szCs w:val="18"/>
        </w:rPr>
        <w:t>.</w:t>
      </w:r>
      <w:r w:rsidR="006C3A84">
        <w:rPr>
          <w:rFonts w:ascii="Arial" w:eastAsia="Arial" w:hAnsi="Arial" w:cs="Arial"/>
          <w:sz w:val="18"/>
          <w:szCs w:val="18"/>
        </w:rPr>
        <w:t xml:space="preserve"> </w:t>
      </w:r>
      <w:r w:rsidR="00D43370">
        <w:rPr>
          <w:rFonts w:ascii="Arial" w:eastAsia="Arial" w:hAnsi="Arial" w:cs="Arial"/>
          <w:sz w:val="18"/>
          <w:szCs w:val="18"/>
        </w:rPr>
        <w:t>Não</w:t>
      </w:r>
      <w:r w:rsidR="006C3A84">
        <w:rPr>
          <w:rFonts w:ascii="Arial" w:eastAsia="Arial" w:hAnsi="Arial" w:cs="Arial"/>
          <w:sz w:val="18"/>
          <w:szCs w:val="18"/>
        </w:rPr>
        <w:t xml:space="preserve"> foram prescritos antibióticos sistêmicos para as vacas que apresentavam febre e manifestações clinicas sistêmicas.</w:t>
      </w:r>
      <w:r>
        <w:rPr>
          <w:rFonts w:ascii="Arial" w:eastAsia="Arial" w:hAnsi="Arial" w:cs="Arial"/>
          <w:sz w:val="18"/>
          <w:szCs w:val="18"/>
        </w:rPr>
        <w:t xml:space="preserve"> Ao término do tratamento os animais foram novamente submetidos ao teste da caneca de fundo escuro que não apresentaram grumos e a cultura de bactérias, para confirmarem a eficácia do tratamento. Mediante esse resultado as vacas voltaram a integrar os lotes de ordenha regular. Vale ressaltar que durante a ordenha medidas de profilaxia foram adotadas para evitar reinfecção por mastite, tais como: uso de luvas, </w:t>
      </w:r>
      <w:r w:rsidR="00DA7009">
        <w:rPr>
          <w:rFonts w:ascii="Arial" w:eastAsia="Arial" w:hAnsi="Arial" w:cs="Arial"/>
          <w:sz w:val="18"/>
          <w:szCs w:val="18"/>
        </w:rPr>
        <w:t>d</w:t>
      </w:r>
      <w:r>
        <w:rPr>
          <w:rFonts w:ascii="Arial" w:eastAsia="Arial" w:hAnsi="Arial" w:cs="Arial"/>
          <w:sz w:val="18"/>
          <w:szCs w:val="18"/>
        </w:rPr>
        <w:t xml:space="preserve">ois </w:t>
      </w:r>
      <w:proofErr w:type="spellStart"/>
      <w:r>
        <w:rPr>
          <w:rFonts w:ascii="Arial" w:eastAsia="Arial" w:hAnsi="Arial" w:cs="Arial"/>
          <w:sz w:val="18"/>
          <w:szCs w:val="18"/>
        </w:rPr>
        <w:t>pré</w:t>
      </w:r>
      <w:proofErr w:type="spellEnd"/>
      <w:r>
        <w:rPr>
          <w:rFonts w:ascii="Arial" w:eastAsia="Arial" w:hAnsi="Arial" w:cs="Arial"/>
          <w:sz w:val="18"/>
          <w:szCs w:val="18"/>
        </w:rPr>
        <w:t xml:space="preserve"> </w:t>
      </w:r>
      <w:proofErr w:type="spellStart"/>
      <w:r>
        <w:rPr>
          <w:rFonts w:ascii="Arial" w:eastAsia="Arial" w:hAnsi="Arial" w:cs="Arial"/>
          <w:sz w:val="18"/>
          <w:szCs w:val="18"/>
        </w:rPr>
        <w:t>dipping</w:t>
      </w:r>
      <w:proofErr w:type="spellEnd"/>
      <w:r>
        <w:rPr>
          <w:rFonts w:ascii="Arial" w:eastAsia="Arial" w:hAnsi="Arial" w:cs="Arial"/>
          <w:sz w:val="18"/>
          <w:szCs w:val="18"/>
        </w:rPr>
        <w:t xml:space="preserve"> e um pós </w:t>
      </w:r>
      <w:proofErr w:type="spellStart"/>
      <w:r>
        <w:rPr>
          <w:rFonts w:ascii="Arial" w:eastAsia="Arial" w:hAnsi="Arial" w:cs="Arial"/>
          <w:sz w:val="18"/>
          <w:szCs w:val="18"/>
        </w:rPr>
        <w:t>dipping</w:t>
      </w:r>
      <w:proofErr w:type="spellEnd"/>
      <w:r>
        <w:rPr>
          <w:rFonts w:ascii="Arial" w:eastAsia="Arial" w:hAnsi="Arial" w:cs="Arial"/>
          <w:sz w:val="18"/>
          <w:szCs w:val="18"/>
        </w:rPr>
        <w:t xml:space="preserve">, a higienização com álcool 70% e solução de Cloreto de </w:t>
      </w:r>
      <w:proofErr w:type="spellStart"/>
      <w:r>
        <w:rPr>
          <w:rFonts w:ascii="Arial" w:eastAsia="Arial" w:hAnsi="Arial" w:cs="Arial"/>
          <w:sz w:val="18"/>
          <w:szCs w:val="18"/>
        </w:rPr>
        <w:t>Alquil</w:t>
      </w:r>
      <w:proofErr w:type="spellEnd"/>
      <w:r>
        <w:rPr>
          <w:rFonts w:ascii="Arial" w:eastAsia="Arial" w:hAnsi="Arial" w:cs="Arial"/>
          <w:sz w:val="18"/>
          <w:szCs w:val="18"/>
        </w:rPr>
        <w:t xml:space="preserve"> </w:t>
      </w:r>
      <w:proofErr w:type="spellStart"/>
      <w:r>
        <w:rPr>
          <w:rFonts w:ascii="Arial" w:eastAsia="Arial" w:hAnsi="Arial" w:cs="Arial"/>
          <w:sz w:val="18"/>
          <w:szCs w:val="18"/>
        </w:rPr>
        <w:t>Dimetil</w:t>
      </w:r>
      <w:proofErr w:type="spellEnd"/>
      <w:r>
        <w:rPr>
          <w:rFonts w:ascii="Arial" w:eastAsia="Arial" w:hAnsi="Arial" w:cs="Arial"/>
          <w:sz w:val="18"/>
          <w:szCs w:val="18"/>
        </w:rPr>
        <w:t xml:space="preserve">, </w:t>
      </w:r>
      <w:proofErr w:type="spellStart"/>
      <w:r>
        <w:rPr>
          <w:rFonts w:ascii="Arial" w:eastAsia="Arial" w:hAnsi="Arial" w:cs="Arial"/>
          <w:sz w:val="18"/>
          <w:szCs w:val="18"/>
        </w:rPr>
        <w:t>Benzil</w:t>
      </w:r>
      <w:proofErr w:type="spellEnd"/>
      <w:r>
        <w:rPr>
          <w:rFonts w:ascii="Arial" w:eastAsia="Arial" w:hAnsi="Arial" w:cs="Arial"/>
          <w:sz w:val="18"/>
          <w:szCs w:val="18"/>
        </w:rPr>
        <w:t xml:space="preserve"> Amônio, </w:t>
      </w:r>
      <w:proofErr w:type="spellStart"/>
      <w:r>
        <w:rPr>
          <w:rFonts w:ascii="Arial" w:eastAsia="Arial" w:hAnsi="Arial" w:cs="Arial"/>
          <w:sz w:val="18"/>
          <w:szCs w:val="18"/>
        </w:rPr>
        <w:t>Poliexietilenonilfenileter</w:t>
      </w:r>
      <w:proofErr w:type="spellEnd"/>
      <w:r>
        <w:rPr>
          <w:rFonts w:ascii="Arial" w:eastAsia="Arial" w:hAnsi="Arial" w:cs="Arial"/>
          <w:sz w:val="18"/>
          <w:szCs w:val="18"/>
        </w:rPr>
        <w:t>.</w:t>
      </w:r>
    </w:p>
    <w:p w14:paraId="15BCFFB0" w14:textId="77777777" w:rsidR="00A216FE" w:rsidRDefault="00A216FE">
      <w:pPr>
        <w:spacing w:after="40"/>
        <w:jc w:val="both"/>
        <w:rPr>
          <w:rFonts w:ascii="Arial" w:eastAsia="Arial" w:hAnsi="Arial" w:cs="Arial"/>
          <w:sz w:val="18"/>
          <w:szCs w:val="18"/>
        </w:rPr>
      </w:pPr>
    </w:p>
    <w:p w14:paraId="0EA9AF60" w14:textId="77777777" w:rsidR="00A216FE" w:rsidRDefault="00A216FE">
      <w:pPr>
        <w:spacing w:after="40"/>
        <w:jc w:val="both"/>
        <w:rPr>
          <w:rFonts w:ascii="Arial" w:eastAsia="Arial" w:hAnsi="Arial" w:cs="Arial"/>
          <w:sz w:val="18"/>
          <w:szCs w:val="18"/>
        </w:rPr>
      </w:pPr>
    </w:p>
    <w:p w14:paraId="1EB99E57" w14:textId="77777777" w:rsidR="00A216FE" w:rsidRDefault="003C3D90">
      <w:pPr>
        <w:spacing w:after="40"/>
        <w:jc w:val="center"/>
        <w:rPr>
          <w:rFonts w:ascii="Arial" w:eastAsia="Arial" w:hAnsi="Arial" w:cs="Arial"/>
          <w:color w:val="000000"/>
          <w:sz w:val="18"/>
          <w:szCs w:val="18"/>
        </w:rPr>
      </w:pPr>
      <w:r>
        <w:rPr>
          <w:rFonts w:ascii="Arial" w:eastAsia="Arial" w:hAnsi="Arial" w:cs="Arial"/>
          <w:noProof/>
          <w:color w:val="000000"/>
          <w:sz w:val="18"/>
          <w:szCs w:val="18"/>
        </w:rPr>
        <w:lastRenderedPageBreak/>
        <w:drawing>
          <wp:inline distT="0" distB="0" distL="0" distR="0" wp14:anchorId="16B03E4A" wp14:editId="02525502">
            <wp:extent cx="1771443" cy="148768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71443" cy="1487684"/>
                    </a:xfrm>
                    <a:prstGeom prst="rect">
                      <a:avLst/>
                    </a:prstGeom>
                    <a:ln/>
                  </pic:spPr>
                </pic:pic>
              </a:graphicData>
            </a:graphic>
          </wp:inline>
        </w:drawing>
      </w:r>
    </w:p>
    <w:p w14:paraId="51FC2661" w14:textId="77777777" w:rsidR="00A216FE" w:rsidRDefault="00A216FE">
      <w:pPr>
        <w:spacing w:after="40"/>
        <w:rPr>
          <w:rFonts w:ascii="Arial" w:eastAsia="Arial" w:hAnsi="Arial" w:cs="Arial"/>
          <w:color w:val="000000"/>
          <w:sz w:val="18"/>
          <w:szCs w:val="18"/>
        </w:rPr>
      </w:pPr>
    </w:p>
    <w:p w14:paraId="5159289C" w14:textId="31A04F57" w:rsidR="00A216FE" w:rsidRPr="00EC089C" w:rsidRDefault="003C3D90">
      <w:pPr>
        <w:spacing w:after="40"/>
        <w:rPr>
          <w:rFonts w:ascii="Arial" w:eastAsia="Arial" w:hAnsi="Arial" w:cs="Arial"/>
          <w:color w:val="000000"/>
          <w:sz w:val="18"/>
          <w:szCs w:val="18"/>
        </w:rPr>
      </w:pPr>
      <w:r>
        <w:rPr>
          <w:rFonts w:ascii="Arial" w:eastAsia="Arial" w:hAnsi="Arial" w:cs="Arial"/>
          <w:b/>
          <w:color w:val="000000"/>
          <w:sz w:val="18"/>
          <w:szCs w:val="18"/>
        </w:rPr>
        <w:t xml:space="preserve">Figura 1: </w:t>
      </w:r>
      <w:r w:rsidR="00132248">
        <w:rPr>
          <w:rFonts w:ascii="Arial" w:eastAsia="Arial" w:hAnsi="Arial" w:cs="Arial"/>
          <w:color w:val="000000"/>
          <w:sz w:val="18"/>
          <w:szCs w:val="18"/>
        </w:rPr>
        <w:t>Exame meio</w:t>
      </w:r>
      <w:r w:rsidR="00EC089C">
        <w:rPr>
          <w:rFonts w:ascii="Arial" w:eastAsia="Arial" w:hAnsi="Arial" w:cs="Arial"/>
          <w:color w:val="000000"/>
          <w:sz w:val="18"/>
          <w:szCs w:val="18"/>
        </w:rPr>
        <w:t xml:space="preserve"> de </w:t>
      </w:r>
      <w:r>
        <w:rPr>
          <w:rFonts w:ascii="Arial" w:eastAsia="Arial" w:hAnsi="Arial" w:cs="Arial"/>
          <w:color w:val="000000"/>
          <w:sz w:val="18"/>
          <w:szCs w:val="18"/>
        </w:rPr>
        <w:t>cultura</w:t>
      </w:r>
      <w:r w:rsidR="001D3453" w:rsidRPr="001D3453">
        <w:rPr>
          <w:rFonts w:ascii="Arial" w:eastAsia="Arial" w:hAnsi="Arial" w:cs="Arial"/>
          <w:color w:val="000000"/>
          <w:sz w:val="18"/>
          <w:szCs w:val="18"/>
        </w:rPr>
        <w:t xml:space="preserve"> </w:t>
      </w:r>
      <w:proofErr w:type="spellStart"/>
      <w:r w:rsidR="001D3453" w:rsidRPr="001D3453">
        <w:rPr>
          <w:rFonts w:ascii="Arial" w:eastAsia="Arial" w:hAnsi="Arial" w:cs="Arial"/>
          <w:color w:val="000000"/>
          <w:sz w:val="18"/>
          <w:szCs w:val="18"/>
        </w:rPr>
        <w:t>agar</w:t>
      </w:r>
      <w:proofErr w:type="spellEnd"/>
      <w:r w:rsidR="001D3453" w:rsidRPr="001D3453">
        <w:rPr>
          <w:rFonts w:ascii="Arial" w:eastAsia="Arial" w:hAnsi="Arial" w:cs="Arial"/>
          <w:color w:val="000000"/>
          <w:sz w:val="18"/>
          <w:szCs w:val="18"/>
        </w:rPr>
        <w:t xml:space="preserve"> TKT</w:t>
      </w:r>
      <w:r>
        <w:rPr>
          <w:rFonts w:ascii="Arial" w:eastAsia="Arial" w:hAnsi="Arial" w:cs="Arial"/>
          <w:color w:val="000000"/>
          <w:sz w:val="18"/>
          <w:szCs w:val="18"/>
        </w:rPr>
        <w:t>, mostrando resultado positivo para crescimento de</w:t>
      </w:r>
      <w:r>
        <w:t xml:space="preserve"> </w:t>
      </w:r>
      <w:proofErr w:type="spellStart"/>
      <w:r>
        <w:rPr>
          <w:rFonts w:ascii="Arial" w:eastAsia="Arial" w:hAnsi="Arial" w:cs="Arial"/>
          <w:i/>
          <w:color w:val="000000"/>
          <w:sz w:val="18"/>
          <w:szCs w:val="18"/>
        </w:rPr>
        <w:t>Streptococcus</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agalactiae</w:t>
      </w:r>
      <w:proofErr w:type="spellEnd"/>
      <w:r>
        <w:rPr>
          <w:rFonts w:ascii="Arial" w:eastAsia="Arial" w:hAnsi="Arial" w:cs="Arial"/>
          <w:i/>
          <w:color w:val="000000"/>
          <w:sz w:val="18"/>
          <w:szCs w:val="18"/>
        </w:rPr>
        <w:t>,</w:t>
      </w:r>
      <w:r>
        <w:rPr>
          <w:rFonts w:ascii="Arial" w:eastAsia="Arial" w:hAnsi="Arial" w:cs="Arial"/>
          <w:color w:val="000000"/>
          <w:sz w:val="18"/>
          <w:szCs w:val="18"/>
        </w:rPr>
        <w:t xml:space="preserve"> um dos principais agentes</w:t>
      </w:r>
      <w:r w:rsidR="00EC089C">
        <w:rPr>
          <w:rFonts w:ascii="Arial" w:eastAsia="Arial" w:hAnsi="Arial" w:cs="Arial"/>
          <w:color w:val="000000"/>
          <w:sz w:val="18"/>
          <w:szCs w:val="18"/>
        </w:rPr>
        <w:t xml:space="preserve"> etiológicos da mastite bovina. Fonte: Próprio autor.</w:t>
      </w:r>
      <w:r>
        <w:rPr>
          <w:rFonts w:ascii="Arial" w:eastAsia="Arial" w:hAnsi="Arial" w:cs="Arial"/>
          <w:b/>
          <w:color w:val="000000"/>
          <w:sz w:val="18"/>
          <w:szCs w:val="18"/>
        </w:rPr>
        <w:t xml:space="preserve"> </w:t>
      </w:r>
    </w:p>
    <w:p w14:paraId="6477CC8D" w14:textId="77777777" w:rsidR="00A216FE" w:rsidRDefault="00A216FE">
      <w:pPr>
        <w:spacing w:after="40"/>
        <w:rPr>
          <w:rFonts w:ascii="Arial" w:eastAsia="Arial" w:hAnsi="Arial" w:cs="Arial"/>
          <w:color w:val="000000"/>
          <w:sz w:val="18"/>
          <w:szCs w:val="18"/>
        </w:rPr>
      </w:pPr>
    </w:p>
    <w:p w14:paraId="62EF1BEE" w14:textId="77777777" w:rsidR="00A216FE" w:rsidRDefault="003C3D90">
      <w:pPr>
        <w:spacing w:after="40"/>
        <w:jc w:val="center"/>
        <w:rPr>
          <w:rFonts w:ascii="Arial" w:eastAsia="Arial" w:hAnsi="Arial" w:cs="Arial"/>
        </w:rPr>
      </w:pPr>
      <w:r>
        <w:rPr>
          <w:rFonts w:ascii="Arial" w:eastAsia="Arial" w:hAnsi="Arial" w:cs="Arial"/>
          <w:noProof/>
        </w:rPr>
        <w:drawing>
          <wp:inline distT="0" distB="0" distL="0" distR="0" wp14:anchorId="2B93E314" wp14:editId="637B3654">
            <wp:extent cx="1801276" cy="138453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01276" cy="1384536"/>
                    </a:xfrm>
                    <a:prstGeom prst="rect">
                      <a:avLst/>
                    </a:prstGeom>
                    <a:ln/>
                  </pic:spPr>
                </pic:pic>
              </a:graphicData>
            </a:graphic>
          </wp:inline>
        </w:drawing>
      </w:r>
    </w:p>
    <w:p w14:paraId="0A0F6A15" w14:textId="77777777" w:rsidR="00A216FE" w:rsidRDefault="00A216FE">
      <w:pPr>
        <w:spacing w:after="40"/>
        <w:jc w:val="center"/>
        <w:rPr>
          <w:rFonts w:ascii="Arial" w:eastAsia="Arial" w:hAnsi="Arial" w:cs="Arial"/>
        </w:rPr>
      </w:pPr>
    </w:p>
    <w:p w14:paraId="0C655B55" w14:textId="6028D6D9" w:rsidR="00EC089C" w:rsidRPr="00EC089C" w:rsidRDefault="003C3D90" w:rsidP="00EC089C">
      <w:pPr>
        <w:spacing w:after="40"/>
        <w:rPr>
          <w:rFonts w:ascii="Arial" w:eastAsia="Arial" w:hAnsi="Arial" w:cs="Arial"/>
          <w:sz w:val="18"/>
          <w:szCs w:val="18"/>
        </w:rPr>
      </w:pPr>
      <w:r>
        <w:rPr>
          <w:rFonts w:ascii="Arial" w:eastAsia="Arial" w:hAnsi="Arial" w:cs="Arial"/>
          <w:b/>
          <w:sz w:val="18"/>
          <w:szCs w:val="18"/>
        </w:rPr>
        <w:t xml:space="preserve">Figura 2: </w:t>
      </w:r>
      <w:r w:rsidR="00132248">
        <w:rPr>
          <w:rFonts w:ascii="Arial" w:eastAsia="Arial" w:hAnsi="Arial" w:cs="Arial"/>
          <w:sz w:val="18"/>
          <w:szCs w:val="18"/>
        </w:rPr>
        <w:t>Exame meio</w:t>
      </w:r>
      <w:r w:rsidR="00EC089C">
        <w:rPr>
          <w:rFonts w:ascii="Arial" w:eastAsia="Arial" w:hAnsi="Arial" w:cs="Arial"/>
          <w:sz w:val="18"/>
          <w:szCs w:val="18"/>
        </w:rPr>
        <w:t xml:space="preserve"> de </w:t>
      </w:r>
      <w:r>
        <w:rPr>
          <w:rFonts w:ascii="Arial" w:eastAsia="Arial" w:hAnsi="Arial" w:cs="Arial"/>
          <w:sz w:val="18"/>
          <w:szCs w:val="18"/>
        </w:rPr>
        <w:t>cultura</w:t>
      </w:r>
      <w:r w:rsidR="00EC089C" w:rsidRPr="00EC089C">
        <w:t xml:space="preserve"> </w:t>
      </w:r>
      <w:r w:rsidR="00EC089C" w:rsidRPr="00EC089C">
        <w:rPr>
          <w:rFonts w:ascii="Arial" w:eastAsia="Arial" w:hAnsi="Arial" w:cs="Arial"/>
          <w:sz w:val="18"/>
          <w:szCs w:val="18"/>
        </w:rPr>
        <w:t xml:space="preserve">ágar </w:t>
      </w:r>
      <w:proofErr w:type="spellStart"/>
      <w:r w:rsidR="00EC089C" w:rsidRPr="00EC089C">
        <w:rPr>
          <w:rFonts w:ascii="Arial" w:eastAsia="Arial" w:hAnsi="Arial" w:cs="Arial"/>
          <w:sz w:val="18"/>
          <w:szCs w:val="18"/>
        </w:rPr>
        <w:t>MacConkey</w:t>
      </w:r>
      <w:proofErr w:type="spellEnd"/>
      <w:r>
        <w:rPr>
          <w:rFonts w:ascii="Arial" w:eastAsia="Arial" w:hAnsi="Arial" w:cs="Arial"/>
          <w:sz w:val="18"/>
          <w:szCs w:val="18"/>
        </w:rPr>
        <w:t xml:space="preserve">, mostrando resultado positivo para crescimento de </w:t>
      </w:r>
      <w:r>
        <w:rPr>
          <w:rFonts w:ascii="Arial" w:eastAsia="Arial" w:hAnsi="Arial" w:cs="Arial"/>
          <w:i/>
          <w:sz w:val="18"/>
          <w:szCs w:val="18"/>
        </w:rPr>
        <w:t>Escherichia coli</w:t>
      </w:r>
      <w:r>
        <w:rPr>
          <w:rFonts w:ascii="Arial" w:eastAsia="Arial" w:hAnsi="Arial" w:cs="Arial"/>
          <w:sz w:val="18"/>
          <w:szCs w:val="18"/>
        </w:rPr>
        <w:t>, principal coliforme causador da mastite bovina.</w:t>
      </w:r>
      <w:r w:rsidR="00EC089C">
        <w:rPr>
          <w:rFonts w:ascii="Arial" w:eastAsia="Arial" w:hAnsi="Arial" w:cs="Arial"/>
          <w:sz w:val="18"/>
          <w:szCs w:val="18"/>
        </w:rPr>
        <w:t xml:space="preserve"> </w:t>
      </w:r>
      <w:r w:rsidR="00EC089C" w:rsidRPr="00EC089C">
        <w:rPr>
          <w:rFonts w:ascii="Arial" w:eastAsia="Arial" w:hAnsi="Arial" w:cs="Arial"/>
          <w:sz w:val="18"/>
          <w:szCs w:val="18"/>
        </w:rPr>
        <w:t>Fonte: Próprio autor.</w:t>
      </w:r>
      <w:r w:rsidR="00EC089C" w:rsidRPr="00EC089C">
        <w:rPr>
          <w:rFonts w:ascii="Arial" w:eastAsia="Arial" w:hAnsi="Arial" w:cs="Arial"/>
          <w:b/>
          <w:sz w:val="18"/>
          <w:szCs w:val="18"/>
        </w:rPr>
        <w:t xml:space="preserve"> </w:t>
      </w:r>
    </w:p>
    <w:p w14:paraId="276D8C18" w14:textId="77777777" w:rsidR="00A216FE" w:rsidRDefault="00A216FE">
      <w:pPr>
        <w:spacing w:after="40"/>
        <w:rPr>
          <w:rFonts w:ascii="Arial" w:eastAsia="Arial" w:hAnsi="Arial" w:cs="Arial"/>
          <w:sz w:val="18"/>
          <w:szCs w:val="18"/>
        </w:rPr>
      </w:pPr>
    </w:p>
    <w:p w14:paraId="30A441BF" w14:textId="77777777" w:rsidR="00A216FE" w:rsidRDefault="00A216FE">
      <w:pPr>
        <w:spacing w:after="40"/>
        <w:jc w:val="both"/>
        <w:rPr>
          <w:rFonts w:ascii="Arial" w:eastAsia="Arial" w:hAnsi="Arial" w:cs="Arial"/>
          <w:sz w:val="18"/>
          <w:szCs w:val="18"/>
        </w:rPr>
      </w:pPr>
    </w:p>
    <w:p w14:paraId="287B0BBD" w14:textId="77777777" w:rsidR="00A216FE" w:rsidRDefault="003C3D90">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137E12DA" w14:textId="77777777" w:rsidR="00A216FE" w:rsidRDefault="003C3D90">
      <w:pPr>
        <w:spacing w:after="40"/>
        <w:jc w:val="both"/>
        <w:rPr>
          <w:rFonts w:ascii="Arial" w:eastAsia="Arial" w:hAnsi="Arial" w:cs="Arial"/>
          <w:sz w:val="18"/>
          <w:szCs w:val="18"/>
        </w:rPr>
      </w:pPr>
      <w:r>
        <w:rPr>
          <w:rFonts w:ascii="Arial" w:eastAsia="Arial" w:hAnsi="Arial" w:cs="Arial"/>
          <w:sz w:val="18"/>
          <w:szCs w:val="18"/>
        </w:rPr>
        <w:t xml:space="preserve">Este relato ressalta a importância de métodos complementares como: teste da caneca do fundo escuro, cultura de bactérias e antibiograma, para diagnósticos de patógenos da mastite bovina. Os resultados desses métodos servirão na prescrição do tratamento correto e eficaz. Além da prevenção com medidas de profilaxia durante todo o manejo e </w:t>
      </w:r>
      <w:r w:rsidR="00EB6A1E">
        <w:rPr>
          <w:rFonts w:ascii="Arial" w:eastAsia="Arial" w:hAnsi="Arial" w:cs="Arial"/>
          <w:sz w:val="18"/>
          <w:szCs w:val="18"/>
        </w:rPr>
        <w:t>dá conscientização</w:t>
      </w:r>
      <w:r>
        <w:rPr>
          <w:rFonts w:ascii="Arial" w:eastAsia="Arial" w:hAnsi="Arial" w:cs="Arial"/>
          <w:sz w:val="18"/>
          <w:szCs w:val="18"/>
        </w:rPr>
        <w:t xml:space="preserve"> do produtor sobre a responsabilidade com as etapas do tratamento, além do descarte do leite com resíduos, para que não ocorra a manifestação da doença. </w:t>
      </w:r>
    </w:p>
    <w:p w14:paraId="66A5E9B8" w14:textId="77777777" w:rsidR="00A216FE" w:rsidRDefault="00A216FE">
      <w:pPr>
        <w:spacing w:after="40"/>
        <w:jc w:val="both"/>
        <w:rPr>
          <w:rFonts w:ascii="Arial" w:eastAsia="Arial" w:hAnsi="Arial" w:cs="Arial"/>
          <w:sz w:val="18"/>
          <w:szCs w:val="18"/>
        </w:rPr>
      </w:pPr>
    </w:p>
    <w:p w14:paraId="06041E59" w14:textId="77777777" w:rsidR="00A216FE" w:rsidRDefault="003C3D90">
      <w:pPr>
        <w:jc w:val="center"/>
        <w:rPr>
          <w:rFonts w:ascii="Arial" w:eastAsia="Arial" w:hAnsi="Arial" w:cs="Arial"/>
          <w:b/>
          <w:sz w:val="14"/>
          <w:szCs w:val="14"/>
        </w:rPr>
      </w:pPr>
      <w:r>
        <w:rPr>
          <w:rFonts w:ascii="Arial" w:eastAsia="Arial" w:hAnsi="Arial" w:cs="Arial"/>
          <w:b/>
          <w:sz w:val="14"/>
          <w:szCs w:val="14"/>
        </w:rPr>
        <w:t xml:space="preserve">APOIO: </w:t>
      </w:r>
    </w:p>
    <w:p w14:paraId="670D0263" w14:textId="77777777" w:rsidR="00A216FE" w:rsidRDefault="003C3D90">
      <w:pPr>
        <w:jc w:val="center"/>
        <w:rPr>
          <w:rFonts w:ascii="Arial" w:eastAsia="Arial" w:hAnsi="Arial" w:cs="Arial"/>
          <w:b/>
          <w:sz w:val="14"/>
          <w:szCs w:val="14"/>
        </w:rPr>
      </w:pPr>
      <w:r>
        <w:rPr>
          <w:noProof/>
        </w:rPr>
        <w:drawing>
          <wp:inline distT="0" distB="0" distL="0" distR="0" wp14:anchorId="08E030FA" wp14:editId="1BC38EFC">
            <wp:extent cx="1111885" cy="4476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r="32138" b="33652"/>
                    <a:stretch>
                      <a:fillRect/>
                    </a:stretch>
                  </pic:blipFill>
                  <pic:spPr>
                    <a:xfrm>
                      <a:off x="0" y="0"/>
                      <a:ext cx="1111885" cy="447675"/>
                    </a:xfrm>
                    <a:prstGeom prst="rect">
                      <a:avLst/>
                    </a:prstGeom>
                    <a:ln/>
                  </pic:spPr>
                </pic:pic>
              </a:graphicData>
            </a:graphic>
          </wp:inline>
        </w:drawing>
      </w:r>
      <w:r>
        <w:rPr>
          <w:rFonts w:ascii="Arial" w:eastAsia="Arial" w:hAnsi="Arial" w:cs="Arial"/>
          <w:b/>
          <w:sz w:val="14"/>
          <w:szCs w:val="14"/>
        </w:rPr>
        <w:t xml:space="preserve"> </w:t>
      </w:r>
      <w:r>
        <w:rPr>
          <w:noProof/>
        </w:rPr>
        <w:drawing>
          <wp:inline distT="0" distB="0" distL="0" distR="0" wp14:anchorId="38511ACF" wp14:editId="1A7E590F">
            <wp:extent cx="600075" cy="69342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600075" cy="693420"/>
                    </a:xfrm>
                    <a:prstGeom prst="rect">
                      <a:avLst/>
                    </a:prstGeom>
                    <a:ln/>
                  </pic:spPr>
                </pic:pic>
              </a:graphicData>
            </a:graphic>
          </wp:inline>
        </w:drawing>
      </w:r>
    </w:p>
    <w:p w14:paraId="792189CC" w14:textId="77777777" w:rsidR="00A216FE" w:rsidRDefault="00A216FE">
      <w:pPr>
        <w:rPr>
          <w:rFonts w:ascii="Arial" w:eastAsia="Arial" w:hAnsi="Arial" w:cs="Arial"/>
          <w:b/>
          <w:sz w:val="14"/>
          <w:szCs w:val="14"/>
        </w:rPr>
      </w:pPr>
    </w:p>
    <w:sectPr w:rsidR="00A216FE">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7E8DA" w14:textId="77777777" w:rsidR="00392D48" w:rsidRDefault="00392D48">
      <w:r>
        <w:separator/>
      </w:r>
    </w:p>
  </w:endnote>
  <w:endnote w:type="continuationSeparator" w:id="0">
    <w:p w14:paraId="440A0895" w14:textId="77777777" w:rsidR="00392D48" w:rsidRDefault="0039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813A7" w14:textId="77777777" w:rsidR="00392D48" w:rsidRDefault="00392D48">
      <w:r>
        <w:separator/>
      </w:r>
    </w:p>
  </w:footnote>
  <w:footnote w:type="continuationSeparator" w:id="0">
    <w:p w14:paraId="384A3ABF" w14:textId="77777777" w:rsidR="00392D48" w:rsidRDefault="00392D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E2CEB" w14:textId="77777777" w:rsidR="00A216FE" w:rsidRDefault="003C3D90">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VII Colóquio Técnico Científico de Saúde Única, </w:t>
    </w:r>
    <w:r>
      <w:rPr>
        <w:noProof/>
      </w:rPr>
      <w:drawing>
        <wp:anchor distT="0" distB="0" distL="114300" distR="114300" simplePos="0" relativeHeight="251658240" behindDoc="0" locked="0" layoutInCell="1" hidden="0" allowOverlap="1" wp14:anchorId="57C23A98" wp14:editId="514EBD19">
          <wp:simplePos x="0" y="0"/>
          <wp:positionH relativeFrom="column">
            <wp:posOffset>6258560</wp:posOffset>
          </wp:positionH>
          <wp:positionV relativeFrom="paragraph">
            <wp:posOffset>-133349</wp:posOffset>
          </wp:positionV>
          <wp:extent cx="762000" cy="724535"/>
          <wp:effectExtent l="0" t="0" r="0" b="0"/>
          <wp:wrapNone/>
          <wp:docPr id="1"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438E062B" w14:textId="77777777" w:rsidR="00A216FE" w:rsidRDefault="003C3D90">
    <w:pPr>
      <w:pBdr>
        <w:top w:val="nil"/>
        <w:left w:val="nil"/>
        <w:bottom w:val="nil"/>
        <w:right w:val="nil"/>
        <w:between w:val="nil"/>
      </w:pBdr>
      <w:tabs>
        <w:tab w:val="center" w:pos="5670"/>
        <w:tab w:val="right" w:pos="11056"/>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FE"/>
    <w:rsid w:val="00132248"/>
    <w:rsid w:val="001D3453"/>
    <w:rsid w:val="00392D48"/>
    <w:rsid w:val="003C3D90"/>
    <w:rsid w:val="00675725"/>
    <w:rsid w:val="006C3A84"/>
    <w:rsid w:val="007651EC"/>
    <w:rsid w:val="009F5E2F"/>
    <w:rsid w:val="00A216FE"/>
    <w:rsid w:val="00A44FB0"/>
    <w:rsid w:val="00B10E9C"/>
    <w:rsid w:val="00D43370"/>
    <w:rsid w:val="00DA7009"/>
    <w:rsid w:val="00EB6A1E"/>
    <w:rsid w:val="00EC08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DA5A"/>
  <w15:docId w15:val="{035DE1A2-DCF6-4BED-B69C-E2787B89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pBdr>
        <w:bottom w:val="single" w:sz="6" w:space="1" w:color="000000"/>
      </w:pBdr>
      <w:jc w:val="both"/>
      <w:outlineLvl w:val="2"/>
    </w:pPr>
    <w:rPr>
      <w:rFonts w:ascii="Arial" w:eastAsia="Arial" w:hAnsi="Arial" w:cs="Arial"/>
      <w:b/>
      <w:sz w:val="18"/>
      <w:szCs w:val="18"/>
    </w:rPr>
  </w:style>
  <w:style w:type="paragraph" w:styleId="Ttulo4">
    <w:name w:val="heading 4"/>
    <w:basedOn w:val="Normal"/>
    <w:next w:val="Normal"/>
    <w:pPr>
      <w:keepNext/>
      <w:keepLines/>
      <w:spacing w:before="40"/>
      <w:outlineLvl w:val="3"/>
    </w:pPr>
    <w:rPr>
      <w:rFonts w:ascii="Calibri" w:eastAsia="Calibri" w:hAnsi="Calibri" w:cs="Calibri"/>
      <w:i/>
      <w:color w:val="2F549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675725"/>
    <w:rPr>
      <w:rFonts w:ascii="Segoe UI" w:hAnsi="Segoe UI" w:cs="Segoe UI"/>
      <w:sz w:val="18"/>
      <w:szCs w:val="18"/>
    </w:rPr>
  </w:style>
  <w:style w:type="character" w:customStyle="1" w:styleId="TextodebaloChar">
    <w:name w:val="Texto de balão Char"/>
    <w:basedOn w:val="Fontepargpadro"/>
    <w:link w:val="Textodebalo"/>
    <w:uiPriority w:val="99"/>
    <w:semiHidden/>
    <w:rsid w:val="00675725"/>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675725"/>
    <w:rPr>
      <w:b/>
      <w:bCs/>
    </w:rPr>
  </w:style>
  <w:style w:type="character" w:customStyle="1" w:styleId="AssuntodocomentrioChar">
    <w:name w:val="Assunto do comentário Char"/>
    <w:basedOn w:val="TextodecomentrioChar"/>
    <w:link w:val="Assuntodocomentrio"/>
    <w:uiPriority w:val="99"/>
    <w:semiHidden/>
    <w:rsid w:val="00675725"/>
    <w:rPr>
      <w:b/>
      <w:bCs/>
    </w:rPr>
  </w:style>
  <w:style w:type="character" w:styleId="nfaseIntensa">
    <w:name w:val="Intense Emphasis"/>
    <w:basedOn w:val="Fontepargpadro"/>
    <w:uiPriority w:val="21"/>
    <w:qFormat/>
    <w:rsid w:val="00132248"/>
    <w:rPr>
      <w:i/>
      <w:iCs/>
      <w:color w:val="4F81BD" w:themeColor="accent1"/>
    </w:rPr>
  </w:style>
  <w:style w:type="character" w:styleId="nfase">
    <w:name w:val="Emphasis"/>
    <w:basedOn w:val="Fontepargpadro"/>
    <w:uiPriority w:val="20"/>
    <w:qFormat/>
    <w:rsid w:val="00132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9ADEE-0413-4503-95CF-0BC06844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3811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2</cp:revision>
  <dcterms:created xsi:type="dcterms:W3CDTF">2021-05-18T14:57:00Z</dcterms:created>
  <dcterms:modified xsi:type="dcterms:W3CDTF">2021-05-18T14:57:00Z</dcterms:modified>
</cp:coreProperties>
</file>