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mallCaps/>
          <w:kern w:val="1"/>
          <w:sz w:val="22"/>
          <w:szCs w:val="22"/>
        </w:rPr>
      </w:pPr>
      <w:r>
        <w:rPr>
          <w:rFonts w:ascii="Arial" w:hAnsi="Arial" w:eastAsia="Arial" w:cs="Arial"/>
          <w:b/>
          <w:smallCaps/>
          <w:kern w:val="1"/>
          <w:sz w:val="22"/>
          <w:szCs w:val="22"/>
        </w:rPr>
        <w:t>LOBECTOMIA HEPÁTICA PARA REMOÇÃO DE CARCINOMA HEPATOCELULAR EM CADELA</w:t>
      </w:r>
    </w:p>
    <w:p>
      <w:pPr>
        <w:spacing/>
        <w:jc w:val="center"/>
        <w:suppressAutoHyphens/>
        <w:hyphenationLines w:val="0"/>
        <w:rPr>
          <w:rFonts w:ascii="Arial" w:hAnsi="Arial" w:eastAsia="Arial" w:cs="Arial"/>
          <w:b/>
          <w:color w:val="000000"/>
          <w:kern w:val="1"/>
        </w:rPr>
      </w:pPr>
      <w:r>
        <w:rPr>
          <w:rFonts w:ascii="Arial" w:hAnsi="Arial" w:eastAsia="Arial" w:cs="Arial"/>
          <w:b/>
          <w:color w:val="000000"/>
          <w:kern w:val="1"/>
        </w:rPr>
        <w:t>Gustavo de Oliveira Gurgel Santos</w:t>
      </w:r>
      <w:r>
        <w:rPr>
          <w:rFonts w:ascii="Arial" w:hAnsi="Arial" w:eastAsia="Arial" w:cs="Arial"/>
          <w:b/>
          <w:color w:val="000000"/>
          <w:kern w:val="1"/>
          <w:vertAlign w:val="superscript"/>
        </w:rPr>
        <w:t>1</w:t>
      </w:r>
      <w:r>
        <w:rPr>
          <w:rFonts w:ascii="Arial" w:hAnsi="Arial" w:eastAsia="Arial" w:cs="Arial"/>
          <w:b/>
          <w:color w:val="000000"/>
          <w:kern w:val="1"/>
        </w:rPr>
        <w:t>*, Júlio Silva Ribeiro</w:t>
      </w:r>
      <w:r>
        <w:rPr>
          <w:rFonts w:ascii="Arial" w:hAnsi="Arial" w:eastAsia="Arial" w:cs="Arial"/>
          <w:b/>
          <w:color w:val="000000"/>
          <w:kern w:val="1"/>
          <w:vertAlign w:val="superscript"/>
        </w:rPr>
        <w:t>2</w:t>
      </w:r>
      <w:r>
        <w:rPr>
          <w:rFonts w:ascii="Arial" w:hAnsi="Arial" w:eastAsia="Arial" w:cs="Arial"/>
          <w:b/>
          <w:color w:val="000000"/>
          <w:kern w:val="1"/>
        </w:rPr>
        <w:t>, e Ronaldo Alves Martins</w:t>
      </w:r>
      <w:r>
        <w:rPr>
          <w:rFonts w:ascii="Arial" w:hAnsi="Arial" w:eastAsia="Arial" w:cs="Arial"/>
          <w:b/>
          <w:color w:val="000000"/>
          <w:kern w:val="1"/>
          <w:vertAlign w:val="superscript"/>
        </w:rPr>
        <w:t>3</w:t>
      </w:r>
      <w:r>
        <w:rPr>
          <w:rFonts w:ascii="Arial" w:hAnsi="Arial" w:eastAsia="Arial" w:cs="Arial"/>
          <w:b/>
          <w:color w:val="000000"/>
          <w:kern w:val="1"/>
        </w:rPr>
        <w:t>.</w:t>
      </w:r>
      <w:r>
        <w:rPr>
          <w:rFonts w:ascii="Arial" w:hAnsi="Arial" w:eastAsia="Arial" w:cs="Arial"/>
          <w:b/>
          <w:color w:val="000000"/>
          <w:kern w:val="1"/>
        </w:rPr>
      </w:r>
    </w:p>
    <w:p>
      <w:pPr>
        <w:spacing/>
        <w:jc w:val="center"/>
        <w:suppressAutoHyphens/>
        <w:hyphenationLines w:val="0"/>
        <w:rPr>
          <w:rFonts w:ascii="Arial" w:hAnsi="Arial" w:eastAsia="Arial" w:cs="Arial"/>
          <w:i/>
          <w:color w:val="000000"/>
          <w:kern w:val="1"/>
          <w:sz w:val="14"/>
          <w:szCs w:val="14"/>
        </w:rPr>
      </w:pPr>
      <w:r>
        <w:rPr>
          <w:rFonts w:ascii="Arial" w:hAnsi="Arial" w:eastAsia="Arial" w:cs="Arial"/>
          <w:i/>
          <w:color w:val="000000"/>
          <w:kern w:val="1"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color w:val="000000"/>
          <w:kern w:val="1"/>
          <w:sz w:val="14"/>
          <w:szCs w:val="14"/>
        </w:rPr>
        <w:t>Graduando em Medicina Veterinária – UNA Bom Despacho – Bom Despacho/MG – Brasil – *Contato: gurgel.gustavo98@outlook.com</w:t>
      </w:r>
    </w:p>
    <w:p>
      <w:pPr>
        <w:spacing/>
        <w:jc w:val="center"/>
        <w:suppressAutoHyphens/>
        <w:hyphenationLines w:val="0"/>
        <w:rPr>
          <w:rFonts w:ascii="Arial" w:hAnsi="Arial" w:eastAsia="Arial" w:cs="Arial"/>
          <w:i/>
          <w:color w:val="000000"/>
          <w:kern w:val="1"/>
          <w:sz w:val="14"/>
          <w:szCs w:val="14"/>
        </w:rPr>
      </w:pPr>
      <w:r>
        <w:rPr>
          <w:rFonts w:ascii="Arial" w:hAnsi="Arial" w:eastAsia="Arial" w:cs="Arial"/>
          <w:i/>
          <w:color w:val="000000"/>
          <w:kern w:val="1"/>
          <w:sz w:val="14"/>
          <w:szCs w:val="14"/>
          <w:vertAlign w:val="superscript"/>
        </w:rPr>
        <w:t>2</w:t>
      </w:r>
      <w:r>
        <w:rPr>
          <w:rFonts w:ascii="Arial" w:hAnsi="Arial" w:eastAsia="Arial" w:cs="Arial"/>
          <w:i/>
          <w:color w:val="000000"/>
          <w:kern w:val="1"/>
          <w:sz w:val="14"/>
          <w:szCs w:val="14"/>
        </w:rPr>
        <w:t xml:space="preserve">Médico Veterinário Cirurgião na Clínica Veterinária Life Vet  – Divinópolis/MG – Brasil </w:t>
      </w:r>
    </w:p>
    <w:p>
      <w:pPr>
        <w:suppressAutoHyphens/>
        <w:hyphenationLines w:val="0"/>
        <w:tabs defTabSz="720">
          <w:tab w:val="center" w:pos="5528" w:leader="none"/>
        </w:tabs>
        <w:rPr>
          <w:kern w:val="1"/>
        </w:rPr>
      </w:pPr>
      <w:r>
        <w:rPr>
          <w:rFonts w:ascii="Arial" w:hAnsi="Arial" w:eastAsia="Arial" w:cs="Arial"/>
          <w:i/>
          <w:color w:val="000000"/>
          <w:kern w:val="1"/>
          <w:sz w:val="14"/>
          <w:szCs w:val="14"/>
          <w:vertAlign w:val="superscript"/>
        </w:rPr>
        <w:tab/>
        <w:t>3</w:t>
      </w:r>
      <w:r>
        <w:rPr>
          <w:rFonts w:ascii="Arial" w:hAnsi="Arial" w:eastAsia="Arial" w:cs="Arial"/>
          <w:i/>
          <w:color w:val="000000"/>
          <w:kern w:val="1"/>
          <w:sz w:val="14"/>
          <w:szCs w:val="14"/>
        </w:rPr>
        <w:t>Professor de Medicina Veterinária – UNA Bom Despacho – Bom Despacho/MG – Brasil</w:t>
      </w:r>
      <w:r>
        <w:rPr>
          <w:kern w:val="1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i/>
          <w:color w:val="000000"/>
          <w:sz w:val="18"/>
          <w:szCs w:val="18"/>
          <w:vertAlign w:val="superscript"/>
        </w:rPr>
      </w:pPr>
      <w:r/>
      <w:bookmarkStart w:id="0" w:name="_heading=h.gjdgxs"/>
      <w:bookmarkEnd w:id="0"/>
      <w:r/>
      <w:r>
        <w:rPr>
          <w:rFonts w:ascii="Arial" w:hAnsi="Arial" w:eastAsia="Arial" w:cs="Arial"/>
          <w:i/>
          <w:color w:val="000000"/>
          <w:sz w:val="18"/>
          <w:szCs w:val="18"/>
          <w:vertAlign w:val="superscript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"/>
          <w:footerReference w:type="default" r:id="rId8"/>
          <w:type w:val="nextPage"/>
          <w:pgSz w:h="16838" w:w="11906"/>
          <w:pgMar w:left="426" w:top="1560" w:right="424" w:bottom="720" w:header="708" w:footer="709"/>
          <w:paperSrc w:first="0" w:other="0" a="0" b="0"/>
          <w:pgNumType w:fmt="decimal" w:start="1"/>
          <w:tmGutter w:val="3"/>
          <w:mirrorMargins w:val="0"/>
          <w:tmSection w:h="-1">
            <w:tmHeader w:id="0" w:h="0" edge="708" text="0">
              <w:shd w:val="none"/>
            </w:tmHeader>
            <w:tmFooter w:id="0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40"/>
        <w:jc w:val="both"/>
        <w:pBdr>
          <w:top w:val="nil" w:sz="0" w:space="0" w:color="000000" tmln="20, 20, 20, 0, 0"/>
          <w:left w:val="nil" w:sz="0" w:space="0" w:color="000000" tmln="20, 20, 20, 0, 0"/>
          <w:bottom w:val="single" w:sz="4" w:space="1" w:color="000000" tmln="10, 20, 20, 0, 2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/>
      <w:bookmarkStart w:id="1" w:name="_heading=h.30j0zll"/>
      <w:bookmarkEnd w:id="1"/>
      <w:r/>
      <w:r>
        <w:rPr>
          <w:rFonts w:ascii="Arial" w:hAnsi="Arial" w:eastAsia="Arial" w:cs="Arial"/>
          <w:b/>
          <w:color w:val="000000"/>
          <w:sz w:val="18"/>
          <w:szCs w:val="18"/>
        </w:rPr>
        <w:t>INTRODUÇÃO</w:t>
      </w: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after="40"/>
        <w:jc w:val="both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Nos cães, os tumores relacionados ao sistema hepático representam cerca de 1% das neoplasias, sendo a espécie com maior incidência de neoplasias hepatocelulares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1,5,7</w:t>
      </w:r>
      <w:r>
        <w:rPr>
          <w:rFonts w:ascii="Arial" w:hAnsi="Arial" w:eastAsia="Arial" w:cs="Arial"/>
          <w:kern w:val="1"/>
          <w:sz w:val="18"/>
          <w:szCs w:val="18"/>
        </w:rPr>
        <w:t>. O carcinoma hepatocelular (CHC) é o principal tumor hepático primário na espécie, com cerca de 35-60% de incidência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6</w:t>
      </w:r>
      <w:r>
        <w:rPr>
          <w:rFonts w:ascii="Arial" w:hAnsi="Arial" w:eastAsia="Arial" w:cs="Arial"/>
          <w:kern w:val="1"/>
          <w:sz w:val="18"/>
          <w:szCs w:val="18"/>
        </w:rPr>
        <w:t>. O prognóstico dos cães acometidos é bem variável, dependendo de resultados cirúrgicos, do comprometimento do órgão, e dos níveis séricos de enzimas hepáticas, como a alanina aminotransferase (ALT), fosfatase alcalina (ALP), e aspartato aminotrasferase (AST)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4</w:t>
      </w:r>
      <w:r>
        <w:rPr>
          <w:rFonts w:ascii="Arial" w:hAnsi="Arial" w:eastAsia="Arial" w:cs="Arial"/>
          <w:kern w:val="1"/>
          <w:sz w:val="18"/>
          <w:szCs w:val="18"/>
        </w:rPr>
        <w:t>. Na maioria das vezes, tumores hepáticos não desencadeiam manifestações clínicas restritas, de modo que as técnicas de diagnóstico laboratorial são importantes para diferenciar o que são alterações neoplásicas do que não são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</w:t>
      </w:r>
      <w:r>
        <w:rPr>
          <w:rFonts w:ascii="Arial" w:hAnsi="Arial" w:eastAsia="Arial" w:cs="Arial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Infelizmente, as neoplasias hepáticas só podem ser diagnosticadas por exames de ultrassonografia abdominal ou tomografia computadorizada, sendo que o primeiro não é capaz de especificar o tipo de massa presente no órgão, e o segundo ainda é uma realidade distante para a maioria das clínicas veterinárias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3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T</w:t>
      </w:r>
      <w:r>
        <w:rPr>
          <w:rFonts w:ascii="Arial" w:hAnsi="Arial" w:eastAsia="Arial" w:cs="Arial"/>
          <w:kern w:val="1"/>
          <w:sz w:val="18"/>
          <w:szCs w:val="18"/>
        </w:rPr>
        <w:t>ambém é muito importante saber distinguir o que é tumor primário do que é tumor metastático, pois esse entendimento ajuda na determinação do prognóstico, uma vez que a presença de tumores metastáticos reduzem a expectativa</w:t>
      </w:r>
      <w:r/>
      <w:bookmarkStart w:id="2" w:name="_GoBack"/>
      <w:bookmarkEnd w:id="2"/>
      <w:r/>
      <w:r>
        <w:rPr>
          <w:rFonts w:ascii="Arial" w:hAnsi="Arial" w:eastAsia="Arial" w:cs="Arial"/>
          <w:kern w:val="1"/>
          <w:sz w:val="18"/>
          <w:szCs w:val="18"/>
        </w:rPr>
        <w:t xml:space="preserve"> de vida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 xml:space="preserve"> </w:t>
      </w:r>
      <w:r>
        <w:rPr>
          <w:rFonts w:ascii="Arial" w:hAnsi="Arial" w:eastAsia="Arial" w:cs="Arial"/>
          <w:kern w:val="1"/>
          <w:sz w:val="18"/>
          <w:szCs w:val="18"/>
        </w:rPr>
        <w:t>do animal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1,4</w:t>
      </w:r>
      <w:r>
        <w:rPr>
          <w:rFonts w:ascii="Arial" w:hAnsi="Arial" w:eastAsia="Arial" w:cs="Arial"/>
          <w:kern w:val="1"/>
          <w:sz w:val="18"/>
          <w:szCs w:val="18"/>
        </w:rPr>
        <w:t>. O presente relato tr</w:t>
      </w:r>
      <w:r>
        <w:rPr>
          <w:rFonts w:ascii="Arial" w:hAnsi="Arial" w:eastAsia="Arial" w:cs="Arial"/>
          <w:kern w:val="1"/>
          <w:sz w:val="18"/>
          <w:szCs w:val="18"/>
        </w:rPr>
        <w:t>az</w:t>
      </w:r>
      <w:r>
        <w:rPr>
          <w:rFonts w:ascii="Arial" w:hAnsi="Arial" w:eastAsia="Arial" w:cs="Arial"/>
          <w:kern w:val="1"/>
          <w:sz w:val="18"/>
          <w:szCs w:val="18"/>
        </w:rPr>
        <w:t xml:space="preserve"> o caso de uma cadela de seis anos submetida </w:t>
      </w:r>
      <w:r>
        <w:rPr>
          <w:rFonts w:ascii="Arial" w:hAnsi="Arial" w:eastAsia="Arial" w:cs="Arial"/>
          <w:kern w:val="1"/>
          <w:sz w:val="18"/>
          <w:szCs w:val="18"/>
        </w:rPr>
        <w:t>a</w:t>
      </w:r>
      <w:r>
        <w:rPr>
          <w:rFonts w:ascii="Arial" w:hAnsi="Arial" w:eastAsia="Arial" w:cs="Arial"/>
          <w:kern w:val="1"/>
          <w:sz w:val="18"/>
          <w:szCs w:val="18"/>
        </w:rPr>
        <w:t xml:space="preserve"> uma cirurgia de lobectomia hepática para remoção de um carcinoma hepatocelular. As palavras-chaves utilizadas foram carcinoma hepatocelular, lobectomia hepática e tumor.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after="40"/>
        <w:jc w:val="both"/>
        <w:pBdr>
          <w:top w:val="nil" w:sz="0" w:space="0" w:color="000000" tmln="20, 20, 20, 0, 0"/>
          <w:left w:val="nil" w:sz="0" w:space="0" w:color="000000" tmln="20, 20, 20, 0, 0"/>
          <w:bottom w:val="single" w:sz="4" w:space="1" w:color="000000" tmln="10, 20, 20, 0, 2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RELATO DE CASO E DISCUSSÃO</w:t>
      </w:r>
    </w:p>
    <w:p>
      <w:pPr>
        <w:spacing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Em 15 de janeiro de 2021, uma cadela da raça Golden de 6 anos e 33 kg deu entrada na Clínica Veterinária Life Vet em Divinópolis (MG) encaminhada por outra clínica para realização de uma celiotomia exploratória. A suspeita inicial era piometra, pois a paciente apresentava intensa distensão abdominal, e após realização de um exame ultrassonográfico, confirmou-se o diagnóstico de piometra. No entanto, observou-se também a presença de uma massa abdominal de origem indeterminada, pois sobrepunha-se a quase todos os órgãos, tendo sido este o motivo do encaminhamento. Para a cirurgia foram feitos exames de sangue que revelaram uma discreta anemia e uma expressiva leucocitose (Figura 1).</w:t>
      </w: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spacing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after="40"/>
        <w:jc w:val="center"/>
        <w:suppressAutoHyphens/>
        <w:hyphenationLines w:val="0"/>
        <w:rPr>
          <w:kern w:val="1"/>
        </w:rPr>
      </w:pPr>
      <w:r/>
      <w:r>
        <w:rPr>
          <w:noProof/>
        </w:rPr>
        <w:drawing>
          <wp:inline distT="0" distB="0" distL="0" distR="0">
            <wp:extent cx="2230755" cy="1200785"/>
            <wp:effectExtent l="0" t="0" r="0" b="0"/>
            <wp:docPr id="1" name="Imagem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5"/>
                    <pic:cNvPicPr>
                      <a:picLocks noChangeAspect="1"/>
                      <a:extLst>
                        <a:ext uri="smNativeData">
                          <sm:smNativeData xmlns:sm="smNativeData" val="SMDATA_14_OtC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CwBAAAAAAAA1QkAAAAAAABkAAAAZAAAAAAAAAAjAAAABAAAAGQAAAAXAAAAFAAAALkNAABjBwAAuQ0AAGMHAAAAAAAACQAAAAQAAAAAAAAADAAAABAAAAAAAAAAAAAAAAAAAAAAAAAAHgAAAGgAAAAAAAAAAAAAAAAAAAAAAAAAAAAAABAnAAAQJwAAAAAAAAAAAAAAAAAAAAAAAAAAAAAAAAAAAAAAAAAAAAAUAAAAAAAAAMDA/wAAAAAAZAAAADIAAAAAAAAAZAAAAAAAAAB/f38ACgAAACEAAABAAAAAPAAAAAwAAAAHoAAAAAAAAAAAAAABAAAAAAAAAAAAAAABAAAAAAAAAAAAAAC5DQAAYwc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rcRect t="3000" b="25170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kern w:val="1"/>
        </w:rPr>
      </w:r>
    </w:p>
    <w:p>
      <w:pPr>
        <w:spacing w:after="40"/>
        <w:jc w:val="center"/>
        <w:suppressAutoHyphens/>
        <w:hyphenationLines w:val="0"/>
        <w:rPr>
          <w:kern w:val="1"/>
        </w:rPr>
      </w:pPr>
      <w:r>
        <w:rPr>
          <w:kern w:val="1"/>
        </w:rPr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1:</w:t>
      </w:r>
      <w:r>
        <w:rPr>
          <w:rFonts w:ascii="Arial" w:hAnsi="Arial" w:eastAsia="Arial" w:cs="Arial"/>
          <w:kern w:val="1"/>
          <w:sz w:val="18"/>
          <w:szCs w:val="18"/>
        </w:rPr>
        <w:t xml:space="preserve"> Hemograma do animal mostrando discreta anemia e expressiva leucocitose (Fonte autoral).</w:t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both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O animal então foi preparado e sedado com 1ml (100mg) de Ketamina 10% (3mg/kg), 2ml (10mg) de Midazolan (0,3mg/kg) e 1ml (10mg) de Metadona (0,3mg/kg). Em seguida, realizou-se indução anestésica com Propofol endovenoso e intubação para manutenção com Isoflurano. A celiotomia foi realizada pelo plano retro-umbilical do animal e, imediatamente após a incisão completa, já foi possível avistar uma massa ocupando toda a área exposta (Figura 2). Com bastante cuidado, retirou-se a massa da cavidade (Figura 2) e avaliou-se toda sua delimitação, constatando tratar-se de um tumor no lobo hepático direito do animal.</w:t>
      </w:r>
    </w:p>
    <w:p>
      <w:pPr>
        <w:spacing w:after="40"/>
        <w:jc w:val="both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center"/>
        <w:suppressAutoHyphens/>
        <w:hyphenationLines w:val="0"/>
        <w:rPr>
          <w:kern w:val="1"/>
        </w:rPr>
      </w:pPr>
      <w:r/>
      <w:r>
        <w:rPr>
          <w:noProof/>
        </w:rPr>
        <w:drawing>
          <wp:inline distT="0" distB="0" distL="0" distR="0">
            <wp:extent cx="1830070" cy="586740"/>
            <wp:effectExtent l="0" t="0" r="0" b="0"/>
            <wp:docPr id="2" name="Imagem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16"/>
                    <pic:cNvPicPr>
                      <a:picLocks noChangeAspect="1"/>
                      <a:extLst>
                        <a:ext uri="smNativeData">
                          <sm:smNativeData xmlns:sm="smNativeData" val="SMDATA_14_OtC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hwIAAAAAAADdAgAARxUAAAAAAABkAAAAZAAAAAAAAAAjAAAABAAAAGQAAAAXAAAAFAAAAEILAACcAwAAQgsAAJwDAAAAAAAACQAAAAQAAAAAAAAADAAAABAAAAAAAAAAAAAAAAAAAAAAAAAAHgAAAGgAAAAAAAAAAAAAAAAAAAAAAAAAAAAAABAnAAAQJwAAAAAAAAAAAAAAAAAAAAAAAAAAAAAAAAAAAAAAAAAAAAAUAAAAAAAAAMDA/wAAAAAAZAAAADIAAAAAAAAAZAAAAAAAAAB/f38ACgAAACEAAABAAAAAPAAAABIAAAAHoAAAAAAAAAAAAAAAAAAAAAAAAAAAAAAAAAAAAAAAAAAAAABCCwAAnAM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l="6470" r="7330" b="54470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kern w:val="1"/>
        </w:rPr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2:</w:t>
      </w:r>
      <w:r>
        <w:rPr>
          <w:rFonts w:ascii="Arial" w:hAnsi="Arial" w:eastAsia="Arial" w:cs="Arial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kern w:val="1"/>
          <w:sz w:val="18"/>
          <w:szCs w:val="18"/>
        </w:rPr>
        <w:t>A-</w:t>
      </w:r>
      <w:r>
        <w:rPr>
          <w:rFonts w:ascii="Arial" w:hAnsi="Arial" w:eastAsia="Arial" w:cs="Arial"/>
          <w:kern w:val="1"/>
          <w:sz w:val="18"/>
          <w:szCs w:val="18"/>
        </w:rPr>
        <w:t xml:space="preserve"> Tumor ocupando toda a área de incisão. </w:t>
      </w:r>
      <w:r>
        <w:rPr>
          <w:rFonts w:ascii="Arial" w:hAnsi="Arial" w:eastAsia="Arial" w:cs="Arial"/>
          <w:b/>
          <w:bCs/>
          <w:kern w:val="1"/>
          <w:sz w:val="18"/>
          <w:szCs w:val="18"/>
        </w:rPr>
        <w:t>B-</w:t>
      </w:r>
      <w:r>
        <w:rPr>
          <w:rFonts w:ascii="Arial" w:hAnsi="Arial" w:eastAsia="Arial" w:cs="Arial"/>
          <w:kern w:val="1"/>
          <w:sz w:val="18"/>
          <w:szCs w:val="18"/>
        </w:rPr>
        <w:t xml:space="preserve"> Tumor fora da cavidade. (Fonte autoral). </w:t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both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O procedimento baseou-se na técnica de lobectomia hepática, ou seja, na remoção do lobo acometido pelo tumor. A remoção foi feita com bisturi, dissecando o tumor na área de inserção com a  maior margem de segurança possível e pinçando cada vaso que era seccionado no processo. A massa foi pesada (Figura 3), colocada em formol e enviada para biópsia, cujo resultado saiu no dia 22 do mesmo mês, confirmando se tratar de um CHC de origem primária. Os vasos seccionados durante a remoção foram ligados com fio Nylon 2-0. Ao extrair o lobo tumoral, foi possível visualizar nódulos hepáticos menores nos outros lobos, sugerindo novos CHC em crescimento (Figura 3).</w:t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2012315" cy="648335"/>
            <wp:effectExtent l="0" t="0" r="0" b="0"/>
            <wp:docPr id="3" name="Imagem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17"/>
                    <pic:cNvPicPr>
                      <a:extLst>
                        <a:ext uri="smNativeData">
                          <sm:smNativeData xmlns:sm="smNativeData" val="SMDATA_14_OtCjY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wAIAAAwSAAD3AgAAqwMAAAAAAABkAAAAZAAAAAAAAAAjAAAABAAAAGQAAAAXAAAAFAAAAGEMAAD9AwAAYQwAAP0DAAAAAAAACQAAAAQAAAAAAAAADAAAABAAAAAAAAAAAAAAAAAAAAAAAAAAHgAAAGgAAAAAAAAAAAAAAAAAAAAAAAAAAAAAABAnAAAQJwAAAAAAAAAAAAAAAAAAAAAAAAAAAAAAAAAAAAAAAAAAAAAUAAAAAAAAAMDA/wAAAAAAZAAAADIAAAAAAAAAZAAAAAAAAAB/f38ACgAAACEAAABAAAAAPAAAABgAAAAHoAAAAAAAAAAAAAABAAAAAAAAAAAAAAABAAAAAAAAAAAAAABhDAAA/QM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l="7040" t="46200" r="7590" b="9390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3:</w:t>
      </w:r>
      <w:r>
        <w:rPr>
          <w:rFonts w:ascii="Arial" w:hAnsi="Arial" w:eastAsia="Arial" w:cs="Arial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kern w:val="1"/>
          <w:sz w:val="18"/>
          <w:szCs w:val="18"/>
        </w:rPr>
        <w:t>A-</w:t>
      </w:r>
      <w:r>
        <w:rPr>
          <w:rFonts w:ascii="Arial" w:hAnsi="Arial" w:eastAsia="Arial" w:cs="Arial"/>
          <w:kern w:val="1"/>
          <w:sz w:val="18"/>
          <w:szCs w:val="18"/>
        </w:rPr>
        <w:t xml:space="preserve"> Tumor hepático removido pesando 830 gramas.</w:t>
      </w:r>
      <w:r>
        <w:rPr>
          <w:rFonts w:ascii="Arial" w:hAnsi="Arial" w:eastAsia="Arial" w:cs="Arial"/>
          <w:b/>
          <w:bCs/>
          <w:kern w:val="1"/>
          <w:sz w:val="18"/>
          <w:szCs w:val="18"/>
        </w:rPr>
        <w:t xml:space="preserve"> B-</w:t>
      </w:r>
      <w:r>
        <w:rPr>
          <w:rFonts w:ascii="Arial" w:hAnsi="Arial" w:eastAsia="Arial" w:cs="Arial"/>
          <w:kern w:val="1"/>
          <w:sz w:val="18"/>
          <w:szCs w:val="18"/>
        </w:rPr>
        <w:t xml:space="preserve"> Nódulo hepático em desenvolvimento. (Fonte autoral).</w:t>
      </w:r>
    </w:p>
    <w:p>
      <w:pPr>
        <w:spacing w:after="40"/>
        <w:jc w:val="center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after="40"/>
        <w:jc w:val="both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 xml:space="preserve">O animal ainda foi submetido à uma ovariosalpingoesterctomia (OSH). Por fim, foi feita a síntese da cirurgia e aplicado 3,3ml (66mg) de Tramadol (2mg/kg) para controle da dor e 0,5ml (1mg) de Dexametasona (1mg/animal) para ação anti-inflamatória. Como antibiótico, aplicou-se subcutâneo 3,3ml (495mg) de Amoxilina (15mg/kg), e 100ml (495mg) endovenoso de Metronidazol (15mg/kg). O animal foi liberado após 24 horas em observação. Foi receitado para administração em casa 300mg SID de Ácido Ursodesoxicólico (15mg/kg) por trinta dias, 500mg BID de Amoxilina com Clavulanato (15mg/kg) por sete dias, 3,3mg SID de Meloxican (0,1mg/kg) por cinco dias, 150mg BID de Tramadol (4,5mg/kg) por cinco dias, um suplemento alimentar por trinta dias, e também uma pomada antimicrobiana para passar nos pontos da cirurgia e auxiliar na cicatrização. O animal recebeu acompanhamento periódico e se recuperou bem, e os tutores optaram por não realizar o tratamento quimioterápico indicado. </w:t>
      </w:r>
    </w:p>
    <w:p>
      <w:pPr>
        <w:spacing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after="40"/>
        <w:jc w:val="both"/>
        <w:pBdr>
          <w:top w:val="nil" w:sz="0" w:space="0" w:color="000000" tmln="20, 20, 20, 0, 0"/>
          <w:left w:val="nil" w:sz="0" w:space="0" w:color="000000" tmln="20, 20, 20, 0, 0"/>
          <w:bottom w:val="single" w:sz="4" w:space="1" w:color="000000" tmln="10, 20, 20, 0, 2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CONSIDERAÇÕES FINAIS</w:t>
      </w:r>
    </w:p>
    <w:p>
      <w:pPr>
        <w:spacing w:after="40"/>
        <w:jc w:val="both"/>
        <w:suppressAutoHyphens/>
        <w:hyphenationLines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O CHC é uma neoplasia maligna muito comum em cães cujo diagnóstico clínico é bastante difícil, pois a alteração não causa manifestações específicas. A ultrassonografia é o melhor e mais usual método para diagnóstico de tumores hepatobiliares. O prognóstico dos cães com CHC é variável, dependendo do resultado da cirurgia, do comprometimento do órgão e das funções hepáticas, além, é claro, da própria resposta do animal.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426" w:top="1560" w:right="424" w:bottom="720"/>
      <w:paperSrc w:first="0" w:other="0" a="0" b="0"/>
      <w:pgNumType w:fmt="decimal"/>
      <w:cols w:num="2" w:equalWidth="0" w:space="0">
        <w:col w:w="5326" w:space="402"/>
        <w:col w:w="5326"/>
      </w:cols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Arial Rounded">
    <w:panose1 w:val="020B0604020202020204"/>
    <w:charset w:val="00"/>
    <w:family w:val="auto"/>
    <w:pitch w:val="default"/>
  </w:font>
  <w:font w:name="Calibri Light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2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Arial Rounded" w:hAnsi="Arial Rounded" w:eastAsia="Arial Rounded" w:cs="Arial Rounded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/>
                  <pic:cNvPicPr>
                    <a:extLst>
                      <a:ext uri="smNativeData">
                        <sm:smNativeData xmlns:sm="smNativeData" val="SMDATA_14_OtCjY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gAAAIAmAAAAAAAAAgAAAC7///+wBAAAdQQAAAAAAAAqKAAA8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" w:hAnsi="Arial Rounded" w:eastAsia="Arial Rounded" w:cs="Arial Rounded"/>
        <w:b/>
        <w:color w:val="002060"/>
        <w:sz w:val="28"/>
        <w:szCs w:val="28"/>
      </w:rPr>
      <w:t xml:space="preserve">VII Colóquio Técnico Científico de Saúde Única, </w:t>
    </w:r>
  </w:p>
  <w:p>
    <w:pPr>
      <w:spacing/>
      <w:jc w:val="center"/>
      <w:tabs defTabSz="720">
        <w:tab w:val="center" w:pos="5670" w:leader="none"/>
        <w:tab w:val="right" w:pos="11056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Arial Rounded" w:hAnsi="Arial Rounded" w:eastAsia="Arial Rounded" w:cs="Arial Rounded"/>
        <w:b/>
        <w:color w:val="002060"/>
        <w:sz w:val="16"/>
        <w:szCs w:val="16"/>
      </w:rPr>
    </w:pPr>
    <w:r>
      <w:rPr>
        <w:rFonts w:ascii="Arial Rounded" w:hAnsi="Arial Rounded" w:eastAsia="Arial Rounded" w:cs="Arial Rounded"/>
        <w:b/>
        <w:color w:val="002060"/>
        <w:sz w:val="28"/>
        <w:szCs w:val="28"/>
      </w:rPr>
      <w:t>Ciências Agrárias e Meio Ambiente</w:t>
    </w:r>
    <w:r>
      <w:rPr>
        <w:rFonts w:ascii="Arial Rounded" w:hAnsi="Arial Rounded" w:eastAsia="Arial Rounded" w:cs="Arial Rounded"/>
        <w:b/>
        <w:color w:val="002060"/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8"/>
      <w:tmLastPosIdx w:val="899"/>
    </w:tmLastPosCaret>
    <w:tmLastPosAnchor>
      <w:tmLastPosPgfIdx w:val="0"/>
      <w:tmLastPosIdx w:val="0"/>
    </w:tmLastPosAnchor>
    <w:tmLastPosTblRect w:left="0" w:top="0" w:right="0" w:bottom="0"/>
  </w:tmLastPos>
  <w:tmAppRevision w:date="162134841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eastAsia="Arial" w:cs="Arial"/>
      <w:b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keepLines/>
    </w:pPr>
    <w:rPr>
      <w:rFonts w:ascii="Calibri" w:hAnsi="Calibri" w:eastAsia="Calibri" w:cs="Calibri"/>
      <w:i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lang w:val="pt-br" w:eastAsia="zh-cn" w:bidi="ar-sa"/>
    </w:rPr>
  </w:style>
  <w:style w:type="paragraph" w:styleId="para9" w:customStyle="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12" w:customStyle="1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13" w:customStyle="1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14" w:customStyle="1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15" w:customStyle="1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 w:customStyle="1">
    <w:name w:val="annotation text"/>
    <w:qFormat/>
    <w:basedOn w:val="para0"/>
    <w:pPr>
      <w:spacing/>
      <w:jc w:val="center"/>
    </w:pPr>
    <w:rPr>
      <w:color w:val="ff0000"/>
    </w:rPr>
  </w:style>
  <w:style w:type="paragraph" w:styleId="para1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8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9">
    <w:name w:val="Body Text Indent"/>
    <w:qFormat/>
    <w:basedOn w:val="para0"/>
    <w:pPr>
      <w:ind w:left="283"/>
      <w:spacing w:after="120"/>
    </w:pPr>
  </w:style>
  <w:style w:type="paragraph" w:styleId="para20">
    <w:name w:val="Footnote Text"/>
    <w:qFormat/>
    <w:basedOn w:val="para0"/>
  </w:style>
  <w:style w:type="paragraph" w:styleId="para2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2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3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4" w:customStyle="1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annotation reference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eastAsia="Arial" w:cs="Arial"/>
      <w:b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keepLines/>
    </w:pPr>
    <w:rPr>
      <w:rFonts w:ascii="Calibri" w:hAnsi="Calibri" w:eastAsia="Calibri" w:cs="Calibri"/>
      <w:i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lang w:val="pt-br" w:eastAsia="zh-cn" w:bidi="ar-sa"/>
    </w:rPr>
  </w:style>
  <w:style w:type="paragraph" w:styleId="para9" w:customStyle="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12" w:customStyle="1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13" w:customStyle="1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14" w:customStyle="1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15" w:customStyle="1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 w:customStyle="1">
    <w:name w:val="annotation text"/>
    <w:qFormat/>
    <w:basedOn w:val="para0"/>
    <w:pPr>
      <w:spacing/>
      <w:jc w:val="center"/>
    </w:pPr>
    <w:rPr>
      <w:color w:val="ff0000"/>
    </w:rPr>
  </w:style>
  <w:style w:type="paragraph" w:styleId="para1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8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9">
    <w:name w:val="Body Text Indent"/>
    <w:qFormat/>
    <w:basedOn w:val="para0"/>
    <w:pPr>
      <w:ind w:left="283"/>
      <w:spacing w:after="120"/>
    </w:pPr>
  </w:style>
  <w:style w:type="paragraph" w:styleId="para20">
    <w:name w:val="Footnote Text"/>
    <w:qFormat/>
    <w:basedOn w:val="para0"/>
  </w:style>
  <w:style w:type="paragraph" w:styleId="para2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2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3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4" w:customStyle="1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annotation reference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/>
  <cp:revision>4</cp:revision>
  <dcterms:created xsi:type="dcterms:W3CDTF">2021-02-25T20:56:00Z</dcterms:created>
  <dcterms:modified xsi:type="dcterms:W3CDTF">2021-05-18T14:33:30Z</dcterms:modified>
</cp:coreProperties>
</file>