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A50A" w14:textId="77777777" w:rsidR="009D129B" w:rsidRPr="00F221FC" w:rsidRDefault="009D129B" w:rsidP="009D129B">
      <w:pPr>
        <w:pStyle w:val="Corpodetexto"/>
        <w:spacing w:after="0" w:line="360" w:lineRule="atLeast"/>
        <w:rPr>
          <w:rFonts w:ascii="Arial" w:hAnsi="Arial" w:cs="Arial"/>
          <w:b/>
          <w:bCs/>
          <w:sz w:val="28"/>
          <w:szCs w:val="28"/>
        </w:rPr>
      </w:pPr>
    </w:p>
    <w:p w14:paraId="14B6911F" w14:textId="01D502ED" w:rsidR="009D129B" w:rsidRDefault="00234DD2" w:rsidP="004040DE">
      <w:pPr>
        <w:pStyle w:val="Corpodetexto"/>
        <w:spacing w:after="0" w:line="36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66282377"/>
      <w:r w:rsidRPr="00F221FC">
        <w:rPr>
          <w:rFonts w:ascii="Arial" w:hAnsi="Arial" w:cs="Arial"/>
          <w:b/>
          <w:bCs/>
          <w:sz w:val="28"/>
          <w:szCs w:val="28"/>
        </w:rPr>
        <w:t>COVID-19</w:t>
      </w:r>
      <w:r w:rsidR="00600160" w:rsidRPr="00F221FC">
        <w:rPr>
          <w:rFonts w:ascii="Arial" w:hAnsi="Arial" w:cs="Arial"/>
          <w:b/>
          <w:bCs/>
          <w:sz w:val="28"/>
          <w:szCs w:val="28"/>
        </w:rPr>
        <w:t xml:space="preserve">, </w:t>
      </w:r>
      <w:r w:rsidRPr="00F221FC">
        <w:rPr>
          <w:rFonts w:ascii="Arial" w:hAnsi="Arial" w:cs="Arial"/>
          <w:b/>
          <w:bCs/>
          <w:sz w:val="28"/>
          <w:szCs w:val="28"/>
        </w:rPr>
        <w:t>ALTERAÇÕES GASTROINTESTINAIS</w:t>
      </w:r>
      <w:r w:rsidR="00600160" w:rsidRPr="00F221FC">
        <w:rPr>
          <w:rFonts w:ascii="Arial" w:hAnsi="Arial" w:cs="Arial"/>
          <w:b/>
          <w:bCs/>
          <w:sz w:val="28"/>
          <w:szCs w:val="28"/>
        </w:rPr>
        <w:t xml:space="preserve"> E TRANSMISSÃO FECAL-ORAL</w:t>
      </w:r>
      <w:r w:rsidR="004040DE" w:rsidRPr="00F221FC">
        <w:rPr>
          <w:rFonts w:ascii="Arial" w:hAnsi="Arial" w:cs="Arial"/>
          <w:b/>
          <w:bCs/>
          <w:sz w:val="28"/>
          <w:szCs w:val="28"/>
        </w:rPr>
        <w:t xml:space="preserve">: UMA REVISÃO </w:t>
      </w:r>
      <w:r w:rsidR="005773FC">
        <w:rPr>
          <w:rFonts w:ascii="Arial" w:hAnsi="Arial" w:cs="Arial"/>
          <w:b/>
          <w:bCs/>
          <w:sz w:val="28"/>
          <w:szCs w:val="28"/>
        </w:rPr>
        <w:t>INTEGRATIVA</w:t>
      </w:r>
    </w:p>
    <w:p w14:paraId="63DDF984" w14:textId="77777777" w:rsidR="00F64B85" w:rsidRDefault="00F64B85" w:rsidP="004040DE">
      <w:pPr>
        <w:pStyle w:val="Corpodetexto"/>
        <w:spacing w:after="0" w:line="36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B598CF" w14:textId="77777777" w:rsidR="00F64B85" w:rsidRDefault="00F64B85" w:rsidP="00F64B85">
      <w:pPr>
        <w:pStyle w:val="Corpodetexto"/>
        <w:spacing w:after="0" w:line="360" w:lineRule="atLeast"/>
        <w:jc w:val="right"/>
        <w:rPr>
          <w:rFonts w:ascii="Arial" w:hAnsi="Arial" w:cs="Arial"/>
          <w:b/>
          <w:bCs/>
          <w:kern w:val="2"/>
          <w:vertAlign w:val="superscript"/>
        </w:rPr>
      </w:pPr>
      <w:r>
        <w:rPr>
          <w:rFonts w:ascii="Arial" w:hAnsi="Arial" w:cs="Arial"/>
          <w:b/>
          <w:bCs/>
        </w:rPr>
        <w:t>GÉSSICA DE SOUZA MARTINS¹; CÍCERO MATHEUS LIMA AMARAL²; ALANE NOGUEIRA BEZERRA³; CAMILA PINHEIRO PEREIRA</w:t>
      </w:r>
      <w:r>
        <w:rPr>
          <w:rFonts w:ascii="Arial" w:hAnsi="Arial" w:cs="Arial"/>
          <w:b/>
          <w:bCs/>
          <w:vertAlign w:val="superscript"/>
        </w:rPr>
        <w:t>4</w:t>
      </w:r>
    </w:p>
    <w:p w14:paraId="3AEA152C" w14:textId="0F727944" w:rsidR="009D129B" w:rsidRPr="00F64B85" w:rsidRDefault="00F64B85" w:rsidP="00F64B85">
      <w:pPr>
        <w:pStyle w:val="Corpodetexto"/>
        <w:spacing w:after="0" w:line="360" w:lineRule="atLeast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¹Centro Universitário </w:t>
      </w:r>
      <w:proofErr w:type="spellStart"/>
      <w:r>
        <w:rPr>
          <w:rFonts w:ascii="Arial" w:hAnsi="Arial" w:cs="Arial"/>
        </w:rPr>
        <w:t>Fametro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Unifametro</w:t>
      </w:r>
      <w:proofErr w:type="spellEnd"/>
      <w:r>
        <w:rPr>
          <w:rFonts w:ascii="Arial" w:hAnsi="Arial" w:cs="Arial"/>
        </w:rPr>
        <w:t xml:space="preserve">; gessica.martins@aluno.unifametro.edu.br; ²Universidade Estadual do Ceará – UECE: </w:t>
      </w:r>
      <w:r w:rsidRPr="00F64B85">
        <w:rPr>
          <w:rFonts w:ascii="Arial" w:hAnsi="Arial" w:cs="Arial"/>
        </w:rPr>
        <w:t>cicero.matheus@aluno.uece.br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Centro Universitário </w:t>
      </w:r>
      <w:proofErr w:type="spellStart"/>
      <w:r>
        <w:rPr>
          <w:rFonts w:ascii="Arial" w:hAnsi="Arial" w:cs="Arial"/>
        </w:rPr>
        <w:t>Fametro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Unifametro</w:t>
      </w:r>
      <w:proofErr w:type="spellEnd"/>
      <w:r>
        <w:rPr>
          <w:rFonts w:ascii="Arial" w:hAnsi="Arial" w:cs="Arial"/>
        </w:rPr>
        <w:t xml:space="preserve">; alane.bezerra@professor.unifametro.edu.br; 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Centro Universitário </w:t>
      </w:r>
      <w:proofErr w:type="spellStart"/>
      <w:r>
        <w:rPr>
          <w:rFonts w:ascii="Arial" w:hAnsi="Arial" w:cs="Arial"/>
        </w:rPr>
        <w:t>Fametro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Unifametro</w:t>
      </w:r>
      <w:proofErr w:type="spellEnd"/>
      <w:r>
        <w:rPr>
          <w:rFonts w:ascii="Arial" w:hAnsi="Arial" w:cs="Arial"/>
        </w:rPr>
        <w:t>; camila.pereira@professor.unifametro.edu.br.</w:t>
      </w:r>
    </w:p>
    <w:p w14:paraId="333AC786" w14:textId="0F4F8A75" w:rsidR="00D02558" w:rsidRPr="00F221FC" w:rsidRDefault="00A42473" w:rsidP="004C15F8">
      <w:pPr>
        <w:pStyle w:val="Corpodetexto"/>
        <w:spacing w:after="0" w:line="360" w:lineRule="atLeast"/>
        <w:jc w:val="right"/>
        <w:rPr>
          <w:rFonts w:ascii="Arial" w:hAnsi="Arial" w:cs="Arial"/>
          <w:b/>
        </w:rPr>
      </w:pPr>
      <w:r w:rsidRPr="00F221FC">
        <w:rPr>
          <w:rFonts w:ascii="Arial" w:hAnsi="Arial" w:cs="Arial"/>
        </w:rPr>
        <w:t xml:space="preserve"> </w:t>
      </w:r>
    </w:p>
    <w:p w14:paraId="71051F11" w14:textId="4A35A7E0" w:rsidR="000F57F7" w:rsidRPr="00F221FC" w:rsidRDefault="000F57F7" w:rsidP="000F57F7">
      <w:pPr>
        <w:pStyle w:val="Corpodetexto"/>
        <w:spacing w:after="0" w:line="360" w:lineRule="atLeast"/>
        <w:jc w:val="right"/>
        <w:rPr>
          <w:rFonts w:ascii="Arial" w:hAnsi="Arial" w:cs="Arial"/>
        </w:rPr>
      </w:pPr>
      <w:bookmarkStart w:id="1" w:name="_Hlk66282155"/>
      <w:r w:rsidRPr="00F221FC">
        <w:rPr>
          <w:rFonts w:ascii="Arial" w:hAnsi="Arial" w:cs="Arial"/>
          <w:b/>
        </w:rPr>
        <w:t>Área Temática:</w:t>
      </w:r>
      <w:r w:rsidRPr="00F221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Área temática"/>
          <w:tag w:val="Área temática"/>
          <w:id w:val="972713961"/>
          <w:placeholder>
            <w:docPart w:val="2A06B31A77454B8A98D842474A2C2FC7"/>
          </w:placeholder>
          <w:dropDownList>
            <w:listItem w:value="Escolher um item."/>
            <w:listItem w:displayText="ALIMENTAÇÃO COLETIVA" w:value="ALIMENTAÇÃO COLETIVA"/>
            <w:listItem w:displayText="ALIMENTOS E NUTRIÇÃO" w:value="ALIMENTOS E NUTRIÇÃO"/>
            <w:listItem w:displayText="SAÚDE COLETIVA" w:value="SAÚDE COLETIVA"/>
            <w:listItem w:displayText="NUTRIÇÃO CLÍNICA" w:value="NUTRIÇÃO CLÍNICA"/>
            <w:listItem w:displayText="NUTRIÇÃO ESPORTIVA" w:value="NUTRIÇÃO ESPORTIVA"/>
          </w:dropDownList>
        </w:sdtPr>
        <w:sdtEndPr/>
        <w:sdtContent>
          <w:r w:rsidR="005A443A" w:rsidRPr="00F221FC">
            <w:rPr>
              <w:rFonts w:ascii="Arial" w:hAnsi="Arial" w:cs="Arial"/>
            </w:rPr>
            <w:t>NUTRIÇÃO CLÍNICA</w:t>
          </w:r>
        </w:sdtContent>
      </w:sdt>
    </w:p>
    <w:bookmarkEnd w:id="0"/>
    <w:bookmarkEnd w:id="1"/>
    <w:p w14:paraId="6288E3F8" w14:textId="77777777" w:rsidR="009D129B" w:rsidRPr="00F221FC" w:rsidRDefault="009D129B" w:rsidP="009D129B">
      <w:pPr>
        <w:pStyle w:val="Corpodetexto"/>
        <w:spacing w:after="0" w:line="360" w:lineRule="atLeast"/>
        <w:jc w:val="right"/>
        <w:rPr>
          <w:rFonts w:ascii="Arial" w:hAnsi="Arial" w:cs="Arial"/>
          <w:bCs/>
        </w:rPr>
      </w:pPr>
    </w:p>
    <w:p w14:paraId="4F665941" w14:textId="0C7DDE83" w:rsidR="009D129B" w:rsidRPr="00F221FC" w:rsidRDefault="009D129B" w:rsidP="003A3C6F">
      <w:pPr>
        <w:pStyle w:val="Corpodetexto"/>
        <w:pBdr>
          <w:top w:val="single" w:sz="8" w:space="0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Arial" w:hAnsi="Arial" w:cs="Arial"/>
          <w:b/>
          <w:bCs/>
          <w:color w:val="FFFFFF" w:themeColor="background1"/>
        </w:rPr>
      </w:pPr>
      <w:bookmarkStart w:id="2" w:name="Texto3"/>
      <w:bookmarkEnd w:id="2"/>
      <w:r w:rsidRPr="00F221FC">
        <w:rPr>
          <w:rFonts w:ascii="Arial" w:hAnsi="Arial" w:cs="Arial"/>
          <w:b/>
          <w:bCs/>
          <w:color w:val="FFFFFF" w:themeColor="background1"/>
        </w:rPr>
        <w:t>RESUMO</w:t>
      </w:r>
    </w:p>
    <w:p w14:paraId="1A0798BD" w14:textId="38DAF37F" w:rsidR="009D129B" w:rsidRPr="00F62033" w:rsidRDefault="009D129B" w:rsidP="00F221FC">
      <w:pPr>
        <w:pStyle w:val="Default"/>
        <w:jc w:val="both"/>
        <w:rPr>
          <w:bCs/>
          <w:color w:val="auto"/>
        </w:rPr>
      </w:pPr>
      <w:r w:rsidRPr="00F62033">
        <w:rPr>
          <w:b/>
          <w:color w:val="auto"/>
        </w:rPr>
        <w:t>Introdução:</w:t>
      </w:r>
      <w:r w:rsidRPr="00F62033">
        <w:rPr>
          <w:bCs/>
          <w:color w:val="auto"/>
        </w:rPr>
        <w:t xml:space="preserve"> </w:t>
      </w:r>
      <w:r w:rsidR="003A3C6F" w:rsidRPr="00F62033">
        <w:rPr>
          <w:color w:val="auto"/>
        </w:rPr>
        <w:t xml:space="preserve">O novo coronavírus (COVID-19) surgiu em Wuhan, província de </w:t>
      </w:r>
      <w:proofErr w:type="spellStart"/>
      <w:r w:rsidR="003A3C6F" w:rsidRPr="00F62033">
        <w:rPr>
          <w:color w:val="auto"/>
        </w:rPr>
        <w:t>Hubei</w:t>
      </w:r>
      <w:proofErr w:type="spellEnd"/>
      <w:r w:rsidR="003A3C6F" w:rsidRPr="00F62033">
        <w:rPr>
          <w:color w:val="auto"/>
        </w:rPr>
        <w:t>, na China, sabe-se que SARS-CoV-2 é transmitida de modo direto por meio de gotículas respiratórias dos contaminados e, de modo indireto, por objetos infectados e pelo ar, a infecção das células alvo pelo vírus é mediada por receptores da enzima conversora de angiotensina 2 (ECA2)</w:t>
      </w:r>
      <w:r w:rsidR="00F62033">
        <w:rPr>
          <w:color w:val="auto"/>
        </w:rPr>
        <w:t>. E</w:t>
      </w:r>
      <w:r w:rsidR="003A3C6F" w:rsidRPr="00F62033">
        <w:rPr>
          <w:color w:val="auto"/>
        </w:rPr>
        <w:t xml:space="preserve">sta enzima é encontrada em diversos epitélios, como: pulmonar, biliar, hepático e nos enterócitos, principalmente no íleo e cólon. Diante </w:t>
      </w:r>
      <w:r w:rsidR="00594945" w:rsidRPr="00F62033">
        <w:rPr>
          <w:color w:val="auto"/>
        </w:rPr>
        <w:t>disso,</w:t>
      </w:r>
      <w:r w:rsidR="003A3C6F" w:rsidRPr="00F62033">
        <w:rPr>
          <w:color w:val="auto"/>
        </w:rPr>
        <w:t xml:space="preserve"> alguns artigos correlacionam uma possível transmissão oral-fecal</w:t>
      </w:r>
      <w:r w:rsidRPr="00F62033">
        <w:rPr>
          <w:bCs/>
          <w:color w:val="auto"/>
        </w:rPr>
        <w:t xml:space="preserve">. </w:t>
      </w:r>
      <w:r w:rsidRPr="00F62033">
        <w:rPr>
          <w:b/>
          <w:color w:val="auto"/>
        </w:rPr>
        <w:t>Objetivo</w:t>
      </w:r>
      <w:r w:rsidR="00594945" w:rsidRPr="00F62033">
        <w:rPr>
          <w:b/>
          <w:color w:val="auto"/>
        </w:rPr>
        <w:t>:</w:t>
      </w:r>
      <w:r w:rsidR="003A3C6F" w:rsidRPr="00F62033">
        <w:rPr>
          <w:color w:val="auto"/>
        </w:rPr>
        <w:t xml:space="preserve"> Revisar na literatura os sintomas gastrintestinais presentes na COVID-19 e sua possibilidade de transmissão fecal-oral.</w:t>
      </w:r>
      <w:r w:rsidR="00F710C3" w:rsidRPr="00F62033">
        <w:rPr>
          <w:color w:val="auto"/>
        </w:rPr>
        <w:t xml:space="preserve"> </w:t>
      </w:r>
      <w:r w:rsidRPr="00F62033">
        <w:rPr>
          <w:b/>
          <w:color w:val="auto"/>
        </w:rPr>
        <w:t>Métodos:</w:t>
      </w:r>
      <w:r w:rsidR="00F710C3" w:rsidRPr="00F62033">
        <w:rPr>
          <w:bCs/>
          <w:color w:val="auto"/>
        </w:rPr>
        <w:t xml:space="preserve"> </w:t>
      </w:r>
      <w:r w:rsidR="000E4157">
        <w:rPr>
          <w:bCs/>
          <w:color w:val="auto"/>
        </w:rPr>
        <w:t>Foram realizadas</w:t>
      </w:r>
      <w:r w:rsidR="000E4157" w:rsidRPr="00F62033">
        <w:rPr>
          <w:color w:val="auto"/>
        </w:rPr>
        <w:t xml:space="preserve"> </w:t>
      </w:r>
      <w:r w:rsidR="000E4157">
        <w:rPr>
          <w:color w:val="auto"/>
        </w:rPr>
        <w:t xml:space="preserve">buscas </w:t>
      </w:r>
      <w:r w:rsidR="00F710C3" w:rsidRPr="00F62033">
        <w:rPr>
          <w:color w:val="auto"/>
        </w:rPr>
        <w:t xml:space="preserve">bibliográficas por artigos publicados entre os anos de 2020 e 2021 </w:t>
      </w:r>
      <w:r w:rsidR="000E4157">
        <w:rPr>
          <w:color w:val="auto"/>
        </w:rPr>
        <w:t xml:space="preserve">e </w:t>
      </w:r>
      <w:r w:rsidR="00F710C3" w:rsidRPr="00F62033">
        <w:rPr>
          <w:color w:val="auto"/>
        </w:rPr>
        <w:t xml:space="preserve">nas bases de dados virtuais </w:t>
      </w:r>
      <w:proofErr w:type="spellStart"/>
      <w:r w:rsidR="00F710C3" w:rsidRPr="00F62033">
        <w:rPr>
          <w:color w:val="auto"/>
        </w:rPr>
        <w:t>Scielo</w:t>
      </w:r>
      <w:proofErr w:type="spellEnd"/>
      <w:r w:rsidR="00F710C3" w:rsidRPr="00F62033">
        <w:rPr>
          <w:color w:val="auto"/>
        </w:rPr>
        <w:t xml:space="preserve"> e </w:t>
      </w:r>
      <w:proofErr w:type="spellStart"/>
      <w:r w:rsidR="00F710C3" w:rsidRPr="00F62033">
        <w:rPr>
          <w:color w:val="auto"/>
        </w:rPr>
        <w:t>PubMed</w:t>
      </w:r>
      <w:proofErr w:type="spellEnd"/>
      <w:r w:rsidR="000E4157">
        <w:rPr>
          <w:color w:val="auto"/>
        </w:rPr>
        <w:t>.</w:t>
      </w:r>
      <w:r w:rsidR="000E4157" w:rsidRPr="00F62033">
        <w:rPr>
          <w:color w:val="auto"/>
        </w:rPr>
        <w:t xml:space="preserve"> </w:t>
      </w:r>
      <w:r w:rsidR="000E4157">
        <w:rPr>
          <w:color w:val="auto"/>
        </w:rPr>
        <w:t>F</w:t>
      </w:r>
      <w:r w:rsidR="000E4157" w:rsidRPr="00F62033">
        <w:rPr>
          <w:color w:val="auto"/>
        </w:rPr>
        <w:t xml:space="preserve">oram </w:t>
      </w:r>
      <w:r w:rsidR="00F710C3" w:rsidRPr="00F62033">
        <w:rPr>
          <w:color w:val="auto"/>
        </w:rPr>
        <w:t xml:space="preserve">incluídos estudos que abordavam a infecção pelo SARS-CoV-2, sintomas do </w:t>
      </w:r>
      <w:r w:rsidR="00AC7299" w:rsidRPr="00F62033">
        <w:rPr>
          <w:color w:val="auto"/>
        </w:rPr>
        <w:t>Trato Gastrointestinal (TGI)</w:t>
      </w:r>
      <w:r w:rsidR="00F710C3" w:rsidRPr="00F62033">
        <w:rPr>
          <w:color w:val="auto"/>
        </w:rPr>
        <w:t xml:space="preserve"> e as eliminações de suas partículas virais e excluídos estudos cuja temática não abordava o objetivo desta revisão.</w:t>
      </w:r>
      <w:r w:rsidR="00524AE0" w:rsidRPr="00F62033">
        <w:rPr>
          <w:color w:val="auto"/>
        </w:rPr>
        <w:t xml:space="preserve"> </w:t>
      </w:r>
      <w:r w:rsidRPr="00F62033">
        <w:rPr>
          <w:b/>
          <w:color w:val="auto"/>
        </w:rPr>
        <w:t>Resultados:</w:t>
      </w:r>
      <w:r w:rsidR="00F710C3" w:rsidRPr="00F62033">
        <w:rPr>
          <w:color w:val="auto"/>
        </w:rPr>
        <w:t xml:space="preserve"> Uma possível justificativa para tais alterações gastrointestinais é a ligação entre o vírus e os receptores da enzima conversora de angiotensina humana 2 (ACE2), que são expressos também no TGI e função essencial na sua homeostase, a partir disso </w:t>
      </w:r>
      <w:r w:rsidR="00F710C3" w:rsidRPr="00F62033">
        <w:t>demais estudos iniciaram a abordagem sobre outra possível via de transmissão para a SARS-CoV-2, a fecal-oral</w:t>
      </w:r>
      <w:r w:rsidRPr="00F62033">
        <w:rPr>
          <w:bCs/>
          <w:color w:val="auto"/>
        </w:rPr>
        <w:t xml:space="preserve">. </w:t>
      </w:r>
      <w:r w:rsidRPr="00F62033">
        <w:rPr>
          <w:b/>
          <w:color w:val="auto"/>
        </w:rPr>
        <w:t>Conclusão</w:t>
      </w:r>
      <w:r w:rsidR="000F57F7" w:rsidRPr="00F62033">
        <w:rPr>
          <w:b/>
          <w:color w:val="auto"/>
        </w:rPr>
        <w:t>/Considerações finais</w:t>
      </w:r>
      <w:r w:rsidRPr="00F62033">
        <w:rPr>
          <w:b/>
          <w:color w:val="auto"/>
        </w:rPr>
        <w:t>:</w:t>
      </w:r>
      <w:r w:rsidRPr="00F62033">
        <w:rPr>
          <w:bCs/>
          <w:color w:val="auto"/>
        </w:rPr>
        <w:t xml:space="preserve"> </w:t>
      </w:r>
      <w:r w:rsidR="00F710C3" w:rsidRPr="00F62033">
        <w:rPr>
          <w:color w:val="auto"/>
        </w:rPr>
        <w:t xml:space="preserve">A presença de sintomas gastrointestinais é comum nos pacientes COVID-19 e todo o TGI pode ser impactado pela infecção e também poder ser um meio de </w:t>
      </w:r>
      <w:r w:rsidR="00F710C3" w:rsidRPr="00F62033">
        <w:rPr>
          <w:color w:val="auto"/>
          <w:shd w:val="clear" w:color="auto" w:fill="FFFFFF"/>
        </w:rPr>
        <w:t>transmissão indireta</w:t>
      </w:r>
      <w:r w:rsidRPr="00F62033">
        <w:rPr>
          <w:bCs/>
          <w:color w:val="auto"/>
        </w:rPr>
        <w:t>.</w:t>
      </w:r>
    </w:p>
    <w:p w14:paraId="54AE8593" w14:textId="77777777" w:rsidR="00F62033" w:rsidRPr="00F62033" w:rsidRDefault="00F62033" w:rsidP="009D129B">
      <w:pPr>
        <w:pStyle w:val="Corpodetexto"/>
        <w:spacing w:after="0"/>
        <w:rPr>
          <w:rFonts w:ascii="Arial" w:hAnsi="Arial" w:cs="Arial"/>
          <w:b/>
        </w:rPr>
      </w:pPr>
    </w:p>
    <w:p w14:paraId="7C68DEEF" w14:textId="67682D12" w:rsidR="00AC7299" w:rsidRDefault="009D129B" w:rsidP="00F62033">
      <w:pPr>
        <w:pStyle w:val="Corpodetexto"/>
        <w:spacing w:after="0"/>
        <w:jc w:val="both"/>
        <w:rPr>
          <w:rFonts w:ascii="Arial" w:hAnsi="Arial" w:cs="Arial"/>
          <w:bCs/>
        </w:rPr>
      </w:pPr>
      <w:r w:rsidRPr="00F62033">
        <w:rPr>
          <w:rFonts w:ascii="Arial" w:hAnsi="Arial" w:cs="Arial"/>
          <w:b/>
        </w:rPr>
        <w:t>Palavras-chave</w:t>
      </w:r>
      <w:r w:rsidR="00EF4A92" w:rsidRPr="00F62033">
        <w:rPr>
          <w:rFonts w:ascii="Arial" w:hAnsi="Arial" w:cs="Arial"/>
          <w:b/>
        </w:rPr>
        <w:t xml:space="preserve">: </w:t>
      </w:r>
      <w:r w:rsidR="00D10905" w:rsidRPr="00F62033">
        <w:rPr>
          <w:rFonts w:ascii="Arial" w:hAnsi="Arial" w:cs="Arial"/>
          <w:bCs/>
        </w:rPr>
        <w:t>Infecções por Coronavírus</w:t>
      </w:r>
      <w:r w:rsidR="00D10905" w:rsidRPr="00F62033">
        <w:rPr>
          <w:rFonts w:ascii="Arial" w:hAnsi="Arial" w:cs="Arial"/>
          <w:b/>
        </w:rPr>
        <w:t>;</w:t>
      </w:r>
      <w:r w:rsidR="00EF4A92" w:rsidRPr="00F62033">
        <w:rPr>
          <w:rFonts w:ascii="Arial" w:hAnsi="Arial" w:cs="Arial"/>
          <w:bCs/>
        </w:rPr>
        <w:t xml:space="preserve"> </w:t>
      </w:r>
      <w:r w:rsidR="00790166" w:rsidRPr="00F62033">
        <w:rPr>
          <w:rFonts w:ascii="Arial" w:hAnsi="Arial" w:cs="Arial"/>
          <w:bCs/>
        </w:rPr>
        <w:t>Trato Gastrointestinal</w:t>
      </w:r>
      <w:r w:rsidR="00EF4A92" w:rsidRPr="00F62033">
        <w:rPr>
          <w:rFonts w:ascii="Arial" w:hAnsi="Arial" w:cs="Arial"/>
          <w:bCs/>
        </w:rPr>
        <w:t xml:space="preserve">; </w:t>
      </w:r>
      <w:r w:rsidR="00790166" w:rsidRPr="00F62033">
        <w:rPr>
          <w:rFonts w:ascii="Arial" w:hAnsi="Arial" w:cs="Arial"/>
          <w:bCs/>
        </w:rPr>
        <w:t>Microbioma Gastrointestinal; Eliminação de Partículas Virais.</w:t>
      </w:r>
    </w:p>
    <w:p w14:paraId="2295FE8E" w14:textId="6F536074" w:rsidR="0080401B" w:rsidRDefault="0080401B" w:rsidP="00F62033">
      <w:pPr>
        <w:pStyle w:val="Corpodetexto"/>
        <w:spacing w:after="0"/>
        <w:jc w:val="both"/>
        <w:rPr>
          <w:rFonts w:ascii="Arial" w:hAnsi="Arial" w:cs="Arial"/>
          <w:bCs/>
        </w:rPr>
      </w:pPr>
    </w:p>
    <w:p w14:paraId="6CA83E4B" w14:textId="77777777" w:rsidR="0080401B" w:rsidRPr="00F62033" w:rsidRDefault="0080401B" w:rsidP="00F62033">
      <w:pPr>
        <w:pStyle w:val="Corpodetexto"/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0558DBE1" w14:textId="77777777" w:rsidR="009D129B" w:rsidRPr="00F221FC" w:rsidRDefault="009D129B" w:rsidP="00713B62">
      <w:pPr>
        <w:pStyle w:val="Corpodetexto"/>
        <w:pBdr>
          <w:top w:val="single" w:sz="8" w:space="1" w:color="800000"/>
          <w:left w:val="single" w:sz="8" w:space="0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Arial" w:hAnsi="Arial" w:cs="Arial"/>
          <w:b/>
          <w:bCs/>
          <w:color w:val="FFFFFF" w:themeColor="background1"/>
        </w:rPr>
      </w:pPr>
      <w:r w:rsidRPr="00F221FC">
        <w:rPr>
          <w:rFonts w:ascii="Arial" w:hAnsi="Arial" w:cs="Arial"/>
          <w:b/>
          <w:bCs/>
          <w:color w:val="FFFFFF" w:themeColor="background1"/>
        </w:rPr>
        <w:t>INTRODUÇÃO</w:t>
      </w:r>
    </w:p>
    <w:p w14:paraId="2DADA023" w14:textId="694FE6D3" w:rsidR="004613E3" w:rsidRPr="00F221FC" w:rsidRDefault="004613E3" w:rsidP="00010DD8">
      <w:pPr>
        <w:spacing w:line="360" w:lineRule="auto"/>
        <w:ind w:firstLine="1134"/>
        <w:jc w:val="both"/>
        <w:rPr>
          <w:rFonts w:ascii="Arial" w:eastAsia="Times New Roman" w:hAnsi="Arial" w:cs="Arial"/>
        </w:rPr>
      </w:pPr>
      <w:r w:rsidRPr="00F221FC">
        <w:rPr>
          <w:rFonts w:ascii="Arial" w:eastAsia="Times New Roman" w:hAnsi="Arial" w:cs="Arial"/>
        </w:rPr>
        <w:lastRenderedPageBreak/>
        <w:t xml:space="preserve">O novo coronavírus (COVID-19) surgiu em Wuhan, província de </w:t>
      </w:r>
      <w:proofErr w:type="spellStart"/>
      <w:r w:rsidRPr="00F221FC">
        <w:rPr>
          <w:rFonts w:ascii="Arial" w:eastAsia="Times New Roman" w:hAnsi="Arial" w:cs="Arial"/>
        </w:rPr>
        <w:t>Hubei</w:t>
      </w:r>
      <w:proofErr w:type="spellEnd"/>
      <w:r w:rsidRPr="00F221FC">
        <w:rPr>
          <w:rFonts w:ascii="Arial" w:eastAsia="Times New Roman" w:hAnsi="Arial" w:cs="Arial"/>
        </w:rPr>
        <w:t xml:space="preserve">, na China, no final de 2019, e teve uma rápida </w:t>
      </w:r>
      <w:r w:rsidR="00010DD8" w:rsidRPr="00F221FC">
        <w:rPr>
          <w:rFonts w:ascii="Arial" w:eastAsia="Times New Roman" w:hAnsi="Arial" w:cs="Arial"/>
        </w:rPr>
        <w:t>propagação entre</w:t>
      </w:r>
      <w:r w:rsidRPr="00F221FC">
        <w:rPr>
          <w:rFonts w:ascii="Arial" w:eastAsia="Times New Roman" w:hAnsi="Arial" w:cs="Arial"/>
        </w:rPr>
        <w:t xml:space="preserve"> no mundo </w:t>
      </w:r>
      <w:r w:rsidRPr="00F221FC">
        <w:rPr>
          <w:rFonts w:ascii="Arial" w:eastAsia="Times New Roman" w:hAnsi="Arial" w:cs="Arial"/>
          <w:highlight w:val="white"/>
        </w:rPr>
        <w:t xml:space="preserve">(PASCARELLA </w:t>
      </w:r>
      <w:r w:rsidRPr="00F221FC">
        <w:rPr>
          <w:rFonts w:ascii="Arial" w:eastAsia="Times New Roman" w:hAnsi="Arial" w:cs="Arial"/>
          <w:i/>
          <w:iCs/>
          <w:highlight w:val="white"/>
        </w:rPr>
        <w:t>et al</w:t>
      </w:r>
      <w:r w:rsidRPr="00F221FC">
        <w:rPr>
          <w:rFonts w:ascii="Arial" w:eastAsia="Times New Roman" w:hAnsi="Arial" w:cs="Arial"/>
          <w:highlight w:val="white"/>
        </w:rPr>
        <w:t>., 2020)</w:t>
      </w:r>
      <w:r w:rsidR="00010DD8" w:rsidRPr="00F221FC">
        <w:rPr>
          <w:rFonts w:ascii="Arial" w:eastAsia="Times New Roman" w:hAnsi="Arial" w:cs="Arial"/>
        </w:rPr>
        <w:t>, dentre os países mais afetados pela COVID-19 no mundo, o Brasil é segundo tanto em número de casos quanto de óbitos, s</w:t>
      </w:r>
      <w:r w:rsidR="00342C0F" w:rsidRPr="00F221FC">
        <w:rPr>
          <w:rFonts w:ascii="Arial" w:eastAsia="Times New Roman" w:hAnsi="Arial" w:cs="Arial"/>
        </w:rPr>
        <w:t>egundo</w:t>
      </w:r>
      <w:r w:rsidR="00524AE0">
        <w:rPr>
          <w:rFonts w:ascii="Arial" w:eastAsia="Times New Roman" w:hAnsi="Arial" w:cs="Arial"/>
        </w:rPr>
        <w:t xml:space="preserve"> dados do</w:t>
      </w:r>
      <w:r w:rsidR="00342C0F" w:rsidRPr="00F221FC">
        <w:rPr>
          <w:rFonts w:ascii="Arial" w:eastAsia="Times New Roman" w:hAnsi="Arial" w:cs="Arial"/>
        </w:rPr>
        <w:t xml:space="preserve"> </w:t>
      </w:r>
      <w:r w:rsidRPr="00F221FC">
        <w:rPr>
          <w:rFonts w:ascii="Arial" w:eastAsia="Times New Roman" w:hAnsi="Arial" w:cs="Arial"/>
        </w:rPr>
        <w:t xml:space="preserve">Ministério da Saúde </w:t>
      </w:r>
      <w:r w:rsidR="00524AE0">
        <w:rPr>
          <w:rFonts w:ascii="Arial" w:eastAsia="Times New Roman" w:hAnsi="Arial" w:cs="Arial"/>
        </w:rPr>
        <w:t>d</w:t>
      </w:r>
      <w:r w:rsidR="00981B53">
        <w:rPr>
          <w:rFonts w:ascii="Arial" w:eastAsia="Times New Roman" w:hAnsi="Arial" w:cs="Arial"/>
        </w:rPr>
        <w:t>o segundo semestre de 2020</w:t>
      </w:r>
      <w:r w:rsidR="00524AE0">
        <w:rPr>
          <w:rFonts w:ascii="Arial" w:eastAsia="Times New Roman" w:hAnsi="Arial" w:cs="Arial"/>
        </w:rPr>
        <w:t xml:space="preserve"> </w:t>
      </w:r>
      <w:r w:rsidRPr="00F221FC">
        <w:rPr>
          <w:rFonts w:ascii="Arial" w:eastAsia="Times New Roman" w:hAnsi="Arial" w:cs="Arial"/>
        </w:rPr>
        <w:t>(</w:t>
      </w:r>
      <w:r w:rsidR="00981B53">
        <w:rPr>
          <w:rFonts w:ascii="Arial" w:eastAsia="Times New Roman" w:hAnsi="Arial" w:cs="Arial"/>
        </w:rPr>
        <w:t>MINISTÉRIO DA SAÚDE</w:t>
      </w:r>
      <w:r w:rsidR="00524AE0">
        <w:rPr>
          <w:rFonts w:ascii="Arial" w:eastAsia="Times New Roman" w:hAnsi="Arial" w:cs="Arial"/>
        </w:rPr>
        <w:t xml:space="preserve">, </w:t>
      </w:r>
      <w:r w:rsidRPr="00F221FC">
        <w:rPr>
          <w:rFonts w:ascii="Arial" w:eastAsia="Times New Roman" w:hAnsi="Arial" w:cs="Arial"/>
        </w:rPr>
        <w:t>202</w:t>
      </w:r>
      <w:r w:rsidR="00981B53">
        <w:rPr>
          <w:rFonts w:ascii="Arial" w:eastAsia="Times New Roman" w:hAnsi="Arial" w:cs="Arial"/>
        </w:rPr>
        <w:t>0</w:t>
      </w:r>
      <w:r w:rsidRPr="00F221FC">
        <w:rPr>
          <w:rFonts w:ascii="Arial" w:eastAsia="Times New Roman" w:hAnsi="Arial" w:cs="Arial"/>
        </w:rPr>
        <w:t>)</w:t>
      </w:r>
      <w:r w:rsidR="00010DD8" w:rsidRPr="00F221FC">
        <w:rPr>
          <w:rFonts w:ascii="Arial" w:eastAsia="Times New Roman" w:hAnsi="Arial" w:cs="Arial"/>
        </w:rPr>
        <w:t>.</w:t>
      </w:r>
    </w:p>
    <w:p w14:paraId="38A8D207" w14:textId="464B3CA7" w:rsidR="00342C0F" w:rsidRPr="00F221FC" w:rsidRDefault="00342C0F" w:rsidP="00342C0F">
      <w:pPr>
        <w:spacing w:line="360" w:lineRule="auto"/>
        <w:ind w:firstLine="1134"/>
        <w:jc w:val="both"/>
        <w:rPr>
          <w:rFonts w:ascii="Arial" w:eastAsia="Times New Roman" w:hAnsi="Arial" w:cs="Arial"/>
        </w:rPr>
      </w:pPr>
      <w:r w:rsidRPr="00F221FC">
        <w:rPr>
          <w:rFonts w:ascii="Arial" w:eastAsia="Times New Roman" w:hAnsi="Arial" w:cs="Arial"/>
        </w:rPr>
        <w:t>Atualmente, sabe-se que SARS-CoV-2 é transmitida de modo direto por meio de gotículas respiratórias dos contaminados e, de modo indireto, por objetos infectados e pelo ar (</w:t>
      </w:r>
      <w:r w:rsidRPr="00F221FC">
        <w:rPr>
          <w:rFonts w:ascii="Arial" w:eastAsia="Times New Roman" w:hAnsi="Arial" w:cs="Arial"/>
          <w:highlight w:val="white"/>
        </w:rPr>
        <w:t>BUTLER; BARRIENTOS, 2020</w:t>
      </w:r>
      <w:r w:rsidR="00624184">
        <w:rPr>
          <w:rFonts w:ascii="Arial" w:eastAsia="Times New Roman" w:hAnsi="Arial" w:cs="Arial"/>
        </w:rPr>
        <w:t>)</w:t>
      </w:r>
      <w:r w:rsidRPr="00F221FC">
        <w:rPr>
          <w:rFonts w:ascii="Arial" w:eastAsia="Times New Roman" w:hAnsi="Arial" w:cs="Arial"/>
        </w:rPr>
        <w:t>. De acordo com a Organização Pan-Americana de Saúde (2020), cerca de 40% dos casos progridem para sintomas moderados e 15% para sintomas graves e 5% evoluem para o estado crítico, destes, os idosos e portadores de alguma Doença Crônica não Transmissível (DCNT)</w:t>
      </w:r>
      <w:r w:rsidR="00624184">
        <w:rPr>
          <w:rFonts w:ascii="Arial" w:eastAsia="Times New Roman" w:hAnsi="Arial" w:cs="Arial"/>
        </w:rPr>
        <w:t>,</w:t>
      </w:r>
      <w:r w:rsidRPr="00F221FC">
        <w:rPr>
          <w:rFonts w:ascii="Arial" w:eastAsia="Times New Roman" w:hAnsi="Arial" w:cs="Arial"/>
        </w:rPr>
        <w:t xml:space="preserve"> tais como, obesidade, diabetes, doenças cardiovasculares, pulmonares, câncer, entre outros, são mais susceptíveis de desenvolverem a forma grave da doença.</w:t>
      </w:r>
    </w:p>
    <w:p w14:paraId="0CE26FF2" w14:textId="4A8E122F" w:rsidR="00342C0F" w:rsidRPr="00F221FC" w:rsidRDefault="00DF1006" w:rsidP="00342C0F">
      <w:pPr>
        <w:spacing w:line="360" w:lineRule="auto"/>
        <w:ind w:firstLine="1134"/>
        <w:jc w:val="both"/>
        <w:rPr>
          <w:rFonts w:ascii="Arial" w:hAnsi="Arial" w:cs="Arial"/>
        </w:rPr>
      </w:pPr>
      <w:r w:rsidRPr="00F221FC">
        <w:rPr>
          <w:rFonts w:ascii="Arial" w:eastAsia="Times New Roman" w:hAnsi="Arial" w:cs="Arial"/>
        </w:rPr>
        <w:t>As principais manifestações clínicas presentes na infecção pela COVID-19 são</w:t>
      </w:r>
      <w:r w:rsidR="00010DD8" w:rsidRPr="00F221FC">
        <w:rPr>
          <w:rFonts w:ascii="Arial" w:eastAsia="Times New Roman" w:hAnsi="Arial" w:cs="Arial"/>
        </w:rPr>
        <w:t xml:space="preserve">: </w:t>
      </w:r>
      <w:r w:rsidR="00010DD8" w:rsidRPr="00F221FC">
        <w:rPr>
          <w:rFonts w:ascii="Arial" w:hAnsi="Arial" w:cs="Arial"/>
        </w:rPr>
        <w:t xml:space="preserve">febre, tosse seca, cefaleia, mialgia e demais </w:t>
      </w:r>
      <w:r w:rsidR="004239A1" w:rsidRPr="00F221FC">
        <w:rPr>
          <w:rFonts w:ascii="Arial" w:hAnsi="Arial" w:cs="Arial"/>
        </w:rPr>
        <w:t xml:space="preserve">sintomas </w:t>
      </w:r>
      <w:r w:rsidR="00010DD8" w:rsidRPr="00F221FC">
        <w:rPr>
          <w:rFonts w:ascii="Arial" w:hAnsi="Arial" w:cs="Arial"/>
        </w:rPr>
        <w:t>característicos de infecções do trato respiratório, além de, em alguns casos, anosmia e/ou ageusia</w:t>
      </w:r>
      <w:r w:rsidRPr="00F221FC">
        <w:rPr>
          <w:rFonts w:ascii="Arial" w:hAnsi="Arial" w:cs="Arial"/>
        </w:rPr>
        <w:t xml:space="preserve"> (BRASIL, 2021)</w:t>
      </w:r>
      <w:r w:rsidR="00010DD8" w:rsidRPr="00F221FC">
        <w:rPr>
          <w:rFonts w:ascii="Arial" w:hAnsi="Arial" w:cs="Arial"/>
        </w:rPr>
        <w:t>.</w:t>
      </w:r>
      <w:r w:rsidRPr="00F221FC">
        <w:rPr>
          <w:rFonts w:ascii="Arial" w:hAnsi="Arial" w:cs="Arial"/>
        </w:rPr>
        <w:t xml:space="preserve"> </w:t>
      </w:r>
      <w:r w:rsidR="004239A1" w:rsidRPr="00F221FC">
        <w:rPr>
          <w:rFonts w:ascii="Arial" w:hAnsi="Arial" w:cs="Arial"/>
        </w:rPr>
        <w:t xml:space="preserve">Antes das manifestações citadas, a </w:t>
      </w:r>
      <w:r w:rsidRPr="00F221FC">
        <w:rPr>
          <w:rFonts w:ascii="Arial" w:hAnsi="Arial" w:cs="Arial"/>
        </w:rPr>
        <w:t>infecção d</w:t>
      </w:r>
      <w:r w:rsidR="004239A1" w:rsidRPr="00F221FC">
        <w:rPr>
          <w:rFonts w:ascii="Arial" w:hAnsi="Arial" w:cs="Arial"/>
        </w:rPr>
        <w:t>as</w:t>
      </w:r>
      <w:r w:rsidRPr="00F221FC">
        <w:rPr>
          <w:rFonts w:ascii="Arial" w:hAnsi="Arial" w:cs="Arial"/>
        </w:rPr>
        <w:t xml:space="preserve"> células alvo pelo vírus é mediada por receptores da enzima conversora de angiotensina 2 (ECA2)</w:t>
      </w:r>
      <w:r w:rsidR="006F5E64" w:rsidRPr="00F221FC">
        <w:rPr>
          <w:rFonts w:ascii="Arial" w:hAnsi="Arial" w:cs="Arial"/>
        </w:rPr>
        <w:t xml:space="preserve">, esta enzima é encontrada em diversos epitélios, como: pulmonar, biliar, hepático e nos enterócitos, principalmente no íleo e </w:t>
      </w:r>
      <w:r w:rsidR="006F5E64" w:rsidRPr="00FD02E6">
        <w:rPr>
          <w:rFonts w:ascii="Arial" w:hAnsi="Arial" w:cs="Arial"/>
        </w:rPr>
        <w:t>cólon.</w:t>
      </w:r>
      <w:r w:rsidR="00524AE0" w:rsidRPr="00FD02E6">
        <w:rPr>
          <w:rFonts w:ascii="Arial" w:hAnsi="Arial" w:cs="Arial"/>
        </w:rPr>
        <w:t xml:space="preserve"> A presença dos receptores ECA2 no Trato Gastro</w:t>
      </w:r>
      <w:r w:rsidR="00B17ACB" w:rsidRPr="00FD02E6">
        <w:rPr>
          <w:rFonts w:ascii="Arial" w:hAnsi="Arial" w:cs="Arial"/>
        </w:rPr>
        <w:t>i</w:t>
      </w:r>
      <w:r w:rsidR="00524AE0" w:rsidRPr="00FD02E6">
        <w:rPr>
          <w:rFonts w:ascii="Arial" w:hAnsi="Arial" w:cs="Arial"/>
        </w:rPr>
        <w:t>ntestinal (TGI) levanta a possibilidade de transmissão fecal-oral, conforme sugerido por alguns autores</w:t>
      </w:r>
      <w:r w:rsidR="00AC7299" w:rsidRPr="00FD02E6">
        <w:rPr>
          <w:rFonts w:ascii="Arial" w:hAnsi="Arial" w:cs="Arial"/>
        </w:rPr>
        <w:t xml:space="preserve"> (MICHELON; PICCININI, 2020</w:t>
      </w:r>
      <w:r w:rsidR="00FD02E6" w:rsidRPr="00FD02E6">
        <w:rPr>
          <w:rFonts w:ascii="Arial" w:hAnsi="Arial" w:cs="Arial"/>
        </w:rPr>
        <w:t xml:space="preserve">; YE </w:t>
      </w:r>
      <w:r w:rsidR="00FD02E6" w:rsidRPr="00FD02E6">
        <w:rPr>
          <w:rFonts w:ascii="Arial" w:hAnsi="Arial" w:cs="Arial"/>
          <w:i/>
          <w:iCs/>
        </w:rPr>
        <w:t>et al</w:t>
      </w:r>
      <w:r w:rsidR="00FD02E6" w:rsidRPr="00FD02E6">
        <w:rPr>
          <w:rFonts w:ascii="Arial" w:hAnsi="Arial" w:cs="Arial"/>
        </w:rPr>
        <w:t>., 2020</w:t>
      </w:r>
      <w:r w:rsidR="00AC7299" w:rsidRPr="00FD02E6">
        <w:rPr>
          <w:rFonts w:ascii="Arial" w:hAnsi="Arial" w:cs="Arial"/>
        </w:rPr>
        <w:t>)</w:t>
      </w:r>
    </w:p>
    <w:p w14:paraId="4FB622A5" w14:textId="2C02E4C7" w:rsidR="00F221FC" w:rsidRDefault="00AC7299" w:rsidP="00AC729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</w:t>
      </w:r>
      <w:r w:rsidR="003D4CC5" w:rsidRPr="00F221FC">
        <w:rPr>
          <w:rFonts w:ascii="Arial" w:hAnsi="Arial" w:cs="Arial"/>
        </w:rPr>
        <w:t>, este estudo te</w:t>
      </w:r>
      <w:r>
        <w:rPr>
          <w:rFonts w:ascii="Arial" w:hAnsi="Arial" w:cs="Arial"/>
        </w:rPr>
        <w:t>m</w:t>
      </w:r>
      <w:r w:rsidR="003D4CC5" w:rsidRPr="00F221FC">
        <w:rPr>
          <w:rFonts w:ascii="Arial" w:hAnsi="Arial" w:cs="Arial"/>
        </w:rPr>
        <w:t xml:space="preserve"> como objetivo revisar na literatura</w:t>
      </w:r>
      <w:r w:rsidR="00600160" w:rsidRPr="00F221FC">
        <w:rPr>
          <w:rFonts w:ascii="Arial" w:hAnsi="Arial" w:cs="Arial"/>
        </w:rPr>
        <w:t xml:space="preserve"> os </w:t>
      </w:r>
      <w:r w:rsidR="003D4CC5" w:rsidRPr="00F221FC">
        <w:rPr>
          <w:rFonts w:ascii="Arial" w:hAnsi="Arial" w:cs="Arial"/>
        </w:rPr>
        <w:t>sintomas gastrintestinais</w:t>
      </w:r>
      <w:r w:rsidR="00600160" w:rsidRPr="00F221FC">
        <w:rPr>
          <w:rFonts w:ascii="Arial" w:hAnsi="Arial" w:cs="Arial"/>
        </w:rPr>
        <w:t xml:space="preserve"> presentes na COVID-19</w:t>
      </w:r>
      <w:r w:rsidR="003D4CC5" w:rsidRPr="00F221FC">
        <w:rPr>
          <w:rFonts w:ascii="Arial" w:hAnsi="Arial" w:cs="Arial"/>
        </w:rPr>
        <w:t xml:space="preserve"> </w:t>
      </w:r>
      <w:r w:rsidR="00600160" w:rsidRPr="00F221FC">
        <w:rPr>
          <w:rFonts w:ascii="Arial" w:hAnsi="Arial" w:cs="Arial"/>
        </w:rPr>
        <w:t xml:space="preserve">e </w:t>
      </w:r>
      <w:r w:rsidR="00594945" w:rsidRPr="00F221FC">
        <w:rPr>
          <w:rFonts w:ascii="Arial" w:hAnsi="Arial" w:cs="Arial"/>
        </w:rPr>
        <w:t>a</w:t>
      </w:r>
      <w:r w:rsidR="005A443A" w:rsidRPr="00F221FC">
        <w:rPr>
          <w:rFonts w:ascii="Arial" w:hAnsi="Arial" w:cs="Arial"/>
        </w:rPr>
        <w:t xml:space="preserve"> </w:t>
      </w:r>
      <w:r w:rsidR="003D4CC5" w:rsidRPr="00F221FC">
        <w:rPr>
          <w:rFonts w:ascii="Arial" w:hAnsi="Arial" w:cs="Arial"/>
        </w:rPr>
        <w:t xml:space="preserve">possibilidade de transmissão </w:t>
      </w:r>
      <w:r w:rsidR="00600160" w:rsidRPr="00F221FC">
        <w:rPr>
          <w:rFonts w:ascii="Arial" w:hAnsi="Arial" w:cs="Arial"/>
        </w:rPr>
        <w:t>fecal-oral.</w:t>
      </w:r>
    </w:p>
    <w:p w14:paraId="060F75DF" w14:textId="77777777" w:rsidR="00CE1F2C" w:rsidRPr="00AC7299" w:rsidRDefault="00CE1F2C" w:rsidP="00AC7299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79E94EB" w14:textId="77777777" w:rsidR="009D129B" w:rsidRPr="00F221FC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jc w:val="both"/>
        <w:rPr>
          <w:rFonts w:ascii="Arial" w:hAnsi="Arial" w:cs="Arial"/>
          <w:b/>
          <w:bCs/>
          <w:color w:val="FFFFFF" w:themeColor="background1"/>
        </w:rPr>
      </w:pPr>
      <w:r w:rsidRPr="00F221FC">
        <w:rPr>
          <w:rFonts w:ascii="Arial" w:hAnsi="Arial" w:cs="Arial"/>
          <w:b/>
          <w:bCs/>
          <w:color w:val="FFFFFF" w:themeColor="background1"/>
        </w:rPr>
        <w:t>METODOLOGIA</w:t>
      </w:r>
    </w:p>
    <w:p w14:paraId="0548F0C2" w14:textId="62C542D4" w:rsidR="00AC4B75" w:rsidRPr="00F221FC" w:rsidRDefault="00AC4B75" w:rsidP="009D129B">
      <w:pPr>
        <w:pStyle w:val="Default"/>
        <w:spacing w:line="360" w:lineRule="auto"/>
        <w:ind w:firstLine="1134"/>
        <w:jc w:val="both"/>
      </w:pPr>
      <w:r w:rsidRPr="00F221FC">
        <w:rPr>
          <w:color w:val="auto"/>
        </w:rPr>
        <w:t xml:space="preserve">O presente estudo </w:t>
      </w:r>
      <w:r w:rsidR="00C9287F" w:rsidRPr="00F221FC">
        <w:rPr>
          <w:color w:val="auto"/>
        </w:rPr>
        <w:t>consiste em</w:t>
      </w:r>
      <w:r w:rsidRPr="00F221FC">
        <w:rPr>
          <w:color w:val="auto"/>
        </w:rPr>
        <w:t xml:space="preserve"> uma revisão </w:t>
      </w:r>
      <w:r w:rsidR="005773FC">
        <w:rPr>
          <w:color w:val="auto"/>
        </w:rPr>
        <w:t>integrativa</w:t>
      </w:r>
      <w:r w:rsidRPr="00F221FC">
        <w:rPr>
          <w:color w:val="auto"/>
        </w:rPr>
        <w:t>, realizad</w:t>
      </w:r>
      <w:r w:rsidR="00C9287F" w:rsidRPr="00F221FC">
        <w:rPr>
          <w:color w:val="auto"/>
        </w:rPr>
        <w:t>o em abril de 2021,</w:t>
      </w:r>
      <w:r w:rsidRPr="00F221FC">
        <w:rPr>
          <w:color w:val="auto"/>
        </w:rPr>
        <w:t xml:space="preserve"> a partir de busca</w:t>
      </w:r>
      <w:r w:rsidR="00C9287F" w:rsidRPr="00F221FC">
        <w:rPr>
          <w:color w:val="auto"/>
        </w:rPr>
        <w:t xml:space="preserve">s </w:t>
      </w:r>
      <w:r w:rsidRPr="00F221FC">
        <w:rPr>
          <w:color w:val="auto"/>
        </w:rPr>
        <w:t>bibliográfica</w:t>
      </w:r>
      <w:r w:rsidR="00C9287F" w:rsidRPr="00F221FC">
        <w:rPr>
          <w:color w:val="auto"/>
        </w:rPr>
        <w:t>s por artigos publicados entre os anos de 2020 e 2021</w:t>
      </w:r>
      <w:r w:rsidRPr="00F221FC">
        <w:rPr>
          <w:color w:val="auto"/>
        </w:rPr>
        <w:t xml:space="preserve"> </w:t>
      </w:r>
      <w:r w:rsidR="00C9287F" w:rsidRPr="00F221FC">
        <w:rPr>
          <w:color w:val="auto"/>
        </w:rPr>
        <w:t>nas bases</w:t>
      </w:r>
      <w:r w:rsidRPr="00F221FC">
        <w:rPr>
          <w:color w:val="auto"/>
        </w:rPr>
        <w:t xml:space="preserve"> de dados virtuais </w:t>
      </w:r>
      <w:proofErr w:type="spellStart"/>
      <w:r w:rsidRPr="00F221FC">
        <w:rPr>
          <w:color w:val="auto"/>
        </w:rPr>
        <w:t>Scielo</w:t>
      </w:r>
      <w:proofErr w:type="spellEnd"/>
      <w:r w:rsidRPr="00F221FC">
        <w:rPr>
          <w:color w:val="auto"/>
        </w:rPr>
        <w:t xml:space="preserve"> e </w:t>
      </w:r>
      <w:proofErr w:type="spellStart"/>
      <w:r w:rsidRPr="00F221FC">
        <w:rPr>
          <w:color w:val="auto"/>
        </w:rPr>
        <w:t>PubMed</w:t>
      </w:r>
      <w:proofErr w:type="spellEnd"/>
      <w:r w:rsidRPr="00F221FC">
        <w:rPr>
          <w:color w:val="auto"/>
        </w:rPr>
        <w:t xml:space="preserve">. Foram utilizados os seguintes descritores inseridos no </w:t>
      </w:r>
      <w:proofErr w:type="spellStart"/>
      <w:r w:rsidRPr="00F221FC">
        <w:rPr>
          <w:color w:val="auto"/>
        </w:rPr>
        <w:t>DeCS</w:t>
      </w:r>
      <w:proofErr w:type="spellEnd"/>
      <w:r w:rsidRPr="00F221FC">
        <w:rPr>
          <w:color w:val="auto"/>
        </w:rPr>
        <w:t xml:space="preserve"> (Descritores em Ciências da Saúde): “</w:t>
      </w:r>
      <w:proofErr w:type="spellStart"/>
      <w:r w:rsidR="003D4CC5" w:rsidRPr="00F221FC">
        <w:rPr>
          <w:color w:val="auto"/>
        </w:rPr>
        <w:t>c</w:t>
      </w:r>
      <w:r w:rsidRPr="00F221FC">
        <w:rPr>
          <w:color w:val="auto"/>
        </w:rPr>
        <w:t>oronavirus</w:t>
      </w:r>
      <w:proofErr w:type="spellEnd"/>
      <w:r w:rsidRPr="00F221FC">
        <w:rPr>
          <w:color w:val="auto"/>
        </w:rPr>
        <w:t xml:space="preserve"> </w:t>
      </w:r>
      <w:proofErr w:type="spellStart"/>
      <w:r w:rsidRPr="00F221FC">
        <w:rPr>
          <w:color w:val="auto"/>
        </w:rPr>
        <w:t>infections</w:t>
      </w:r>
      <w:proofErr w:type="spellEnd"/>
      <w:r w:rsidRPr="00F221FC">
        <w:rPr>
          <w:color w:val="auto"/>
        </w:rPr>
        <w:t>”</w:t>
      </w:r>
      <w:r w:rsidR="003D4CC5" w:rsidRPr="00F221FC">
        <w:rPr>
          <w:color w:val="auto"/>
        </w:rPr>
        <w:t xml:space="preserve">, </w:t>
      </w:r>
      <w:r w:rsidRPr="00F221FC">
        <w:rPr>
          <w:color w:val="auto"/>
        </w:rPr>
        <w:t xml:space="preserve">“gastrointestinal </w:t>
      </w:r>
      <w:proofErr w:type="spellStart"/>
      <w:r w:rsidRPr="00F221FC">
        <w:rPr>
          <w:color w:val="auto"/>
        </w:rPr>
        <w:t>tract</w:t>
      </w:r>
      <w:proofErr w:type="spellEnd"/>
      <w:r w:rsidRPr="00F221FC">
        <w:rPr>
          <w:color w:val="auto"/>
        </w:rPr>
        <w:t>”</w:t>
      </w:r>
      <w:r w:rsidR="003D4CC5" w:rsidRPr="00F221FC">
        <w:rPr>
          <w:color w:val="auto"/>
        </w:rPr>
        <w:t>, “</w:t>
      </w:r>
      <w:r w:rsidR="003D4CC5" w:rsidRPr="00F221FC">
        <w:rPr>
          <w:color w:val="auto"/>
          <w:shd w:val="clear" w:color="auto" w:fill="FFFFFF"/>
        </w:rPr>
        <w:t xml:space="preserve">gastrointestinal </w:t>
      </w:r>
      <w:proofErr w:type="spellStart"/>
      <w:r w:rsidR="003D4CC5" w:rsidRPr="00F221FC">
        <w:rPr>
          <w:color w:val="auto"/>
          <w:shd w:val="clear" w:color="auto" w:fill="FFFFFF"/>
        </w:rPr>
        <w:t>microbiome</w:t>
      </w:r>
      <w:proofErr w:type="spellEnd"/>
      <w:r w:rsidR="003D4CC5" w:rsidRPr="00F221FC">
        <w:rPr>
          <w:color w:val="auto"/>
          <w:shd w:val="clear" w:color="auto" w:fill="FFFFFF"/>
        </w:rPr>
        <w:t>”</w:t>
      </w:r>
      <w:r w:rsidR="00BF23C9" w:rsidRPr="00F221FC">
        <w:rPr>
          <w:color w:val="auto"/>
          <w:shd w:val="clear" w:color="auto" w:fill="FFFFFF"/>
        </w:rPr>
        <w:t>, “</w:t>
      </w:r>
      <w:proofErr w:type="spellStart"/>
      <w:r w:rsidR="00BF23C9" w:rsidRPr="00F221FC">
        <w:rPr>
          <w:color w:val="auto"/>
          <w:shd w:val="clear" w:color="auto" w:fill="FFFFFF"/>
        </w:rPr>
        <w:t>virus</w:t>
      </w:r>
      <w:proofErr w:type="spellEnd"/>
      <w:r w:rsidR="00BF23C9" w:rsidRPr="00F221FC">
        <w:rPr>
          <w:color w:val="auto"/>
          <w:shd w:val="clear" w:color="auto" w:fill="FFFFFF"/>
        </w:rPr>
        <w:t xml:space="preserve"> </w:t>
      </w:r>
      <w:proofErr w:type="spellStart"/>
      <w:r w:rsidR="00BF23C9" w:rsidRPr="00F221FC">
        <w:rPr>
          <w:color w:val="auto"/>
          <w:shd w:val="clear" w:color="auto" w:fill="FFFFFF"/>
        </w:rPr>
        <w:t>shedding</w:t>
      </w:r>
      <w:proofErr w:type="spellEnd"/>
      <w:r w:rsidR="00BF23C9" w:rsidRPr="00F221FC">
        <w:rPr>
          <w:color w:val="auto"/>
          <w:shd w:val="clear" w:color="auto" w:fill="FFFFFF"/>
        </w:rPr>
        <w:t>”</w:t>
      </w:r>
      <w:r w:rsidRPr="00F221FC">
        <w:rPr>
          <w:color w:val="auto"/>
        </w:rPr>
        <w:t xml:space="preserve">, </w:t>
      </w:r>
      <w:r w:rsidRPr="00F221FC">
        <w:t xml:space="preserve">e </w:t>
      </w:r>
      <w:r w:rsidRPr="00F221FC">
        <w:lastRenderedPageBreak/>
        <w:t>sua</w:t>
      </w:r>
      <w:r w:rsidR="003D4CC5" w:rsidRPr="00F221FC">
        <w:t>s</w:t>
      </w:r>
      <w:r w:rsidRPr="00F221FC">
        <w:t xml:space="preserve"> combinaç</w:t>
      </w:r>
      <w:r w:rsidR="003D4CC5" w:rsidRPr="00F221FC">
        <w:t>ões</w:t>
      </w:r>
      <w:r w:rsidRPr="00F221FC">
        <w:t xml:space="preserve"> com o operador booleano “AND”.</w:t>
      </w:r>
      <w:r w:rsidR="00C9287F" w:rsidRPr="00F221FC">
        <w:t xml:space="preserve"> Houve também uma busca manual através das “publicações relacionadas” dos presentes artigos.</w:t>
      </w:r>
      <w:r w:rsidR="0082470C">
        <w:t xml:space="preserve"> Foram encontrados nessa primeira busca 125 artigos.</w:t>
      </w:r>
    </w:p>
    <w:p w14:paraId="0B913295" w14:textId="1A299BBE" w:rsidR="00FC45DE" w:rsidRDefault="0082470C" w:rsidP="00FC45DE">
      <w:pPr>
        <w:pStyle w:val="Default"/>
        <w:spacing w:line="360" w:lineRule="auto"/>
        <w:ind w:firstLine="1134"/>
        <w:jc w:val="both"/>
      </w:pPr>
      <w:r>
        <w:t>Após essa busca, foram adotados como</w:t>
      </w:r>
      <w:r w:rsidR="00262357" w:rsidRPr="00F221FC">
        <w:t xml:space="preserve"> critérios de inclusão</w:t>
      </w:r>
      <w:r>
        <w:t xml:space="preserve"> </w:t>
      </w:r>
      <w:r w:rsidR="004613E3" w:rsidRPr="00F221FC">
        <w:t>estudos</w:t>
      </w:r>
      <w:r w:rsidR="00262357" w:rsidRPr="00F221FC">
        <w:t xml:space="preserve"> que abordavam </w:t>
      </w:r>
      <w:r w:rsidR="005773FC">
        <w:t>em seu título e resumo a</w:t>
      </w:r>
      <w:r w:rsidR="00262357" w:rsidRPr="00F221FC">
        <w:t xml:space="preserve"> infecção pelo SARS-CoV-2</w:t>
      </w:r>
      <w:r w:rsidR="00BF23C9" w:rsidRPr="00F221FC">
        <w:t>,</w:t>
      </w:r>
      <w:r w:rsidR="00262357" w:rsidRPr="00F221FC">
        <w:t xml:space="preserve"> sintomas do TGI</w:t>
      </w:r>
      <w:r w:rsidR="00BF23C9" w:rsidRPr="00F221FC">
        <w:t xml:space="preserve"> e as eliminações de suas partículas virais</w:t>
      </w:r>
      <w:r w:rsidR="00262357" w:rsidRPr="00F221FC">
        <w:t xml:space="preserve"> </w:t>
      </w:r>
      <w:r w:rsidR="00C9287F" w:rsidRPr="00F221FC">
        <w:t>envolvendo apenas a espécie humana</w:t>
      </w:r>
      <w:r w:rsidR="005773FC">
        <w:t>, com isso restaram 52 trabalhos</w:t>
      </w:r>
      <w:r w:rsidR="00262357" w:rsidRPr="00F221FC">
        <w:t>.</w:t>
      </w:r>
      <w:r w:rsidR="005773FC">
        <w:t xml:space="preserve"> Posteriormente, com a leitura dos textos completos </w:t>
      </w:r>
      <w:r>
        <w:t>foram incluídos</w:t>
      </w:r>
      <w:r w:rsidR="00506207">
        <w:t xml:space="preserve"> 11</w:t>
      </w:r>
      <w:r w:rsidR="005773FC">
        <w:t xml:space="preserve"> artigos para</w:t>
      </w:r>
      <w:r>
        <w:t xml:space="preserve"> presente revisão.</w:t>
      </w:r>
    </w:p>
    <w:p w14:paraId="4948968C" w14:textId="77777777" w:rsidR="00CE1F2C" w:rsidRPr="00F221FC" w:rsidRDefault="00CE1F2C" w:rsidP="00FC45DE">
      <w:pPr>
        <w:pStyle w:val="Default"/>
        <w:spacing w:line="360" w:lineRule="auto"/>
        <w:ind w:firstLine="1134"/>
        <w:jc w:val="both"/>
      </w:pPr>
    </w:p>
    <w:p w14:paraId="418964FE" w14:textId="77777777" w:rsidR="009D129B" w:rsidRPr="00F221FC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Arial" w:hAnsi="Arial" w:cs="Arial"/>
          <w:b/>
          <w:bCs/>
          <w:color w:val="FFFFFF" w:themeColor="background1"/>
        </w:rPr>
      </w:pPr>
      <w:r w:rsidRPr="00F221FC">
        <w:rPr>
          <w:rFonts w:ascii="Arial" w:hAnsi="Arial" w:cs="Arial"/>
          <w:b/>
          <w:bCs/>
          <w:color w:val="FFFFFF" w:themeColor="background1"/>
        </w:rPr>
        <w:t>RESULTADOS E DISCUSSÃO</w:t>
      </w:r>
    </w:p>
    <w:p w14:paraId="2141ABB0" w14:textId="01843902" w:rsidR="005D047E" w:rsidRPr="00F221FC" w:rsidRDefault="00E071E5" w:rsidP="009D129B">
      <w:pPr>
        <w:pStyle w:val="Default"/>
        <w:spacing w:line="360" w:lineRule="auto"/>
        <w:ind w:firstLine="1134"/>
        <w:jc w:val="both"/>
        <w:rPr>
          <w:color w:val="auto"/>
        </w:rPr>
      </w:pPr>
      <w:r w:rsidRPr="00F221FC">
        <w:rPr>
          <w:color w:val="auto"/>
        </w:rPr>
        <w:t xml:space="preserve">A caracterização de sintomas gastrointestinais em pacientes hospitalizados foi </w:t>
      </w:r>
      <w:r w:rsidR="00D81402">
        <w:rPr>
          <w:color w:val="auto"/>
        </w:rPr>
        <w:t>descrita em um estudo</w:t>
      </w:r>
      <w:r w:rsidRPr="00F221FC">
        <w:rPr>
          <w:color w:val="auto"/>
        </w:rPr>
        <w:t xml:space="preserve"> retrospectivo realizados na China, Jin </w:t>
      </w:r>
      <w:r w:rsidRPr="00FC45DE">
        <w:rPr>
          <w:i/>
          <w:iCs/>
          <w:color w:val="auto"/>
        </w:rPr>
        <w:t>et al</w:t>
      </w:r>
      <w:r w:rsidRPr="00F221FC">
        <w:rPr>
          <w:color w:val="auto"/>
        </w:rPr>
        <w:t>. (2020)</w:t>
      </w:r>
      <w:r w:rsidR="00607880" w:rsidRPr="00F221FC">
        <w:rPr>
          <w:color w:val="auto"/>
        </w:rPr>
        <w:t xml:space="preserve"> </w:t>
      </w:r>
      <w:r w:rsidRPr="00F221FC">
        <w:rPr>
          <w:color w:val="auto"/>
        </w:rPr>
        <w:t xml:space="preserve"> </w:t>
      </w:r>
      <w:r w:rsidR="004D6866" w:rsidRPr="00F221FC">
        <w:rPr>
          <w:color w:val="auto"/>
        </w:rPr>
        <w:t>constat</w:t>
      </w:r>
      <w:r w:rsidR="004D6866">
        <w:rPr>
          <w:color w:val="auto"/>
        </w:rPr>
        <w:t>aram</w:t>
      </w:r>
      <w:r w:rsidR="004D6866" w:rsidRPr="00F221FC">
        <w:rPr>
          <w:color w:val="auto"/>
        </w:rPr>
        <w:t xml:space="preserve"> </w:t>
      </w:r>
      <w:r w:rsidR="00607880" w:rsidRPr="00F221FC">
        <w:rPr>
          <w:color w:val="auto"/>
        </w:rPr>
        <w:t xml:space="preserve">que entre os </w:t>
      </w:r>
      <w:r w:rsidR="00607880" w:rsidRPr="00F221FC">
        <w:rPr>
          <w:color w:val="auto"/>
          <w:shd w:val="clear" w:color="auto" w:fill="FFFFFF"/>
        </w:rPr>
        <w:t>651 pacientes</w:t>
      </w:r>
      <w:r w:rsidR="00B52130" w:rsidRPr="00F221FC">
        <w:rPr>
          <w:color w:val="auto"/>
          <w:shd w:val="clear" w:color="auto" w:fill="FFFFFF"/>
        </w:rPr>
        <w:t xml:space="preserve"> </w:t>
      </w:r>
      <w:r w:rsidR="00B52130" w:rsidRPr="00F221FC">
        <w:rPr>
          <w:color w:val="auto"/>
        </w:rPr>
        <w:t>(331 homens e 320 mulheres)</w:t>
      </w:r>
      <w:r w:rsidR="00607880" w:rsidRPr="00F221FC">
        <w:rPr>
          <w:color w:val="auto"/>
          <w:shd w:val="clear" w:color="auto" w:fill="FFFFFF"/>
        </w:rPr>
        <w:t xml:space="preserve"> admitidos em um hospital na província de Zhejiang</w:t>
      </w:r>
      <w:r w:rsidR="00B52130" w:rsidRPr="00F221FC">
        <w:rPr>
          <w:color w:val="auto"/>
          <w:shd w:val="clear" w:color="auto" w:fill="FFFFFF"/>
        </w:rPr>
        <w:t>,</w:t>
      </w:r>
      <w:r w:rsidR="00D81402">
        <w:rPr>
          <w:color w:val="auto"/>
          <w:shd w:val="clear" w:color="auto" w:fill="FFFFFF"/>
        </w:rPr>
        <w:t xml:space="preserve"> </w:t>
      </w:r>
      <w:r w:rsidR="00607880" w:rsidRPr="00F221FC">
        <w:rPr>
          <w:color w:val="auto"/>
          <w:shd w:val="clear" w:color="auto" w:fill="FFFFFF"/>
        </w:rPr>
        <w:t>11,4% (n=74) apresentou pelo menos um sintoma gastrointestinal como</w:t>
      </w:r>
      <w:r w:rsidR="00B52130" w:rsidRPr="00F221FC">
        <w:rPr>
          <w:color w:val="auto"/>
          <w:shd w:val="clear" w:color="auto" w:fill="FFFFFF"/>
        </w:rPr>
        <w:t xml:space="preserve"> </w:t>
      </w:r>
      <w:r w:rsidR="00607880" w:rsidRPr="00F221FC">
        <w:rPr>
          <w:color w:val="auto"/>
          <w:shd w:val="clear" w:color="auto" w:fill="FFFFFF"/>
        </w:rPr>
        <w:t xml:space="preserve">náuseas, vômitos ou </w:t>
      </w:r>
      <w:r w:rsidR="00B52130" w:rsidRPr="00F221FC">
        <w:rPr>
          <w:color w:val="auto"/>
          <w:shd w:val="clear" w:color="auto" w:fill="FFFFFF"/>
        </w:rPr>
        <w:t>diarreia,</w:t>
      </w:r>
      <w:r w:rsidR="002E3D34" w:rsidRPr="00F221FC">
        <w:rPr>
          <w:color w:val="auto"/>
          <w:shd w:val="clear" w:color="auto" w:fill="FFFFFF"/>
        </w:rPr>
        <w:t xml:space="preserve"> esse achado se assemelha ao estudo</w:t>
      </w:r>
      <w:r w:rsidR="00E5115C" w:rsidRPr="00F221FC">
        <w:rPr>
          <w:color w:val="auto"/>
          <w:shd w:val="clear" w:color="auto" w:fill="FFFFFF"/>
        </w:rPr>
        <w:t xml:space="preserve"> de </w:t>
      </w:r>
      <w:r w:rsidR="00D81402">
        <w:rPr>
          <w:color w:val="auto"/>
          <w:shd w:val="clear" w:color="auto" w:fill="FFFFFF"/>
        </w:rPr>
        <w:t>metodologia semelhante</w:t>
      </w:r>
      <w:r w:rsidR="002E3D34" w:rsidRPr="00F221FC">
        <w:rPr>
          <w:color w:val="auto"/>
          <w:shd w:val="clear" w:color="auto" w:fill="FFFFFF"/>
        </w:rPr>
        <w:t xml:space="preserve"> realizado em </w:t>
      </w:r>
      <w:r w:rsidR="00B52130" w:rsidRPr="00F221FC">
        <w:rPr>
          <w:color w:val="auto"/>
          <w:shd w:val="clear" w:color="auto" w:fill="FFFFFF"/>
        </w:rPr>
        <w:t>Wuhan</w:t>
      </w:r>
      <w:r w:rsidR="00E5115C" w:rsidRPr="00F221FC">
        <w:rPr>
          <w:color w:val="auto"/>
          <w:shd w:val="clear" w:color="auto" w:fill="FFFFFF"/>
        </w:rPr>
        <w:t>,</w:t>
      </w:r>
      <w:r w:rsidR="00B52130" w:rsidRPr="00F221FC">
        <w:rPr>
          <w:color w:val="auto"/>
          <w:shd w:val="clear" w:color="auto" w:fill="FFFFFF"/>
        </w:rPr>
        <w:t xml:space="preserve"> </w:t>
      </w:r>
      <w:r w:rsidR="002E3D34" w:rsidRPr="00F221FC">
        <w:rPr>
          <w:color w:val="auto"/>
          <w:shd w:val="clear" w:color="auto" w:fill="FFFFFF"/>
        </w:rPr>
        <w:t xml:space="preserve"> dentre os </w:t>
      </w:r>
      <w:r w:rsidR="00B52130" w:rsidRPr="00F221FC">
        <w:rPr>
          <w:color w:val="auto"/>
        </w:rPr>
        <w:t>138 pacientes hospitalizados</w:t>
      </w:r>
      <w:r w:rsidR="002E3D34" w:rsidRPr="00F221FC">
        <w:rPr>
          <w:color w:val="auto"/>
        </w:rPr>
        <w:t xml:space="preserve">, 50% apresenta sintomas gastrointestinais como diarreia, náuseas, vômitos e desconforto abdominal (WANG </w:t>
      </w:r>
      <w:r w:rsidR="002E3D34" w:rsidRPr="00FC45DE">
        <w:rPr>
          <w:i/>
          <w:iCs/>
          <w:color w:val="auto"/>
        </w:rPr>
        <w:t>et al</w:t>
      </w:r>
      <w:r w:rsidR="002E3D34" w:rsidRPr="00F221FC">
        <w:rPr>
          <w:color w:val="auto"/>
        </w:rPr>
        <w:t>., 2020</w:t>
      </w:r>
      <w:r w:rsidR="00C633CB">
        <w:rPr>
          <w:color w:val="auto"/>
        </w:rPr>
        <w:t>a</w:t>
      </w:r>
      <w:r w:rsidR="002E3D34" w:rsidRPr="00F221FC">
        <w:rPr>
          <w:color w:val="auto"/>
        </w:rPr>
        <w:t xml:space="preserve">). </w:t>
      </w:r>
      <w:r w:rsidR="00055370">
        <w:rPr>
          <w:color w:val="auto"/>
        </w:rPr>
        <w:t xml:space="preserve">Alterações gastrointestinais também foram </w:t>
      </w:r>
      <w:proofErr w:type="gramStart"/>
      <w:r w:rsidR="00055370">
        <w:rPr>
          <w:color w:val="auto"/>
        </w:rPr>
        <w:t>descrita</w:t>
      </w:r>
      <w:proofErr w:type="gramEnd"/>
      <w:r w:rsidR="00055370">
        <w:rPr>
          <w:color w:val="auto"/>
        </w:rPr>
        <w:t xml:space="preserve"> por outros autores em estudos retrospectivos com dados clínicos em registros médicos (semelhantes a prontuários) em indivíduos adultos e também em crianças (GUAN e</w:t>
      </w:r>
      <w:r w:rsidR="00055370">
        <w:rPr>
          <w:i/>
          <w:iCs/>
          <w:color w:val="auto"/>
        </w:rPr>
        <w:t>t al.</w:t>
      </w:r>
      <w:r w:rsidR="00055370">
        <w:rPr>
          <w:color w:val="auto"/>
        </w:rPr>
        <w:t>, 2020;</w:t>
      </w:r>
      <w:r w:rsidR="00FD7E43">
        <w:rPr>
          <w:color w:val="auto"/>
        </w:rPr>
        <w:t xml:space="preserve"> LU e</w:t>
      </w:r>
      <w:r w:rsidR="00FD7E43">
        <w:rPr>
          <w:i/>
          <w:iCs/>
          <w:color w:val="auto"/>
        </w:rPr>
        <w:t>t al.</w:t>
      </w:r>
      <w:r w:rsidR="00FD7E43">
        <w:rPr>
          <w:color w:val="auto"/>
        </w:rPr>
        <w:t>, 2020)</w:t>
      </w:r>
    </w:p>
    <w:p w14:paraId="76A699C2" w14:textId="4146EDB2" w:rsidR="00E5115C" w:rsidRPr="00F221FC" w:rsidRDefault="00E5115C" w:rsidP="009D129B">
      <w:pPr>
        <w:pStyle w:val="Default"/>
        <w:spacing w:line="360" w:lineRule="auto"/>
        <w:ind w:firstLine="1134"/>
        <w:jc w:val="both"/>
        <w:rPr>
          <w:color w:val="auto"/>
        </w:rPr>
      </w:pPr>
      <w:r w:rsidRPr="00F221FC">
        <w:rPr>
          <w:color w:val="auto"/>
        </w:rPr>
        <w:t xml:space="preserve">A hipótese de que sintomas gastrointestinais podem estar correlacionados ao uso de medicações em ambientes hospitalares reduz devido a estudo </w:t>
      </w:r>
      <w:r w:rsidR="003A68A5" w:rsidRPr="00F221FC">
        <w:rPr>
          <w:color w:val="auto"/>
        </w:rPr>
        <w:t xml:space="preserve">caso-controle </w:t>
      </w:r>
      <w:r w:rsidRPr="00F221FC">
        <w:rPr>
          <w:color w:val="auto"/>
        </w:rPr>
        <w:t>realizado nos Estados Unidos com 2</w:t>
      </w:r>
      <w:r w:rsidR="006929D6" w:rsidRPr="00F221FC">
        <w:rPr>
          <w:color w:val="auto"/>
        </w:rPr>
        <w:t>78 pessoas positivas para SARS-CoV-2 e 238 negativos, verificou-se alterações significativas entre</w:t>
      </w:r>
      <w:r w:rsidR="00C234BD" w:rsidRPr="00F221FC">
        <w:rPr>
          <w:color w:val="auto"/>
        </w:rPr>
        <w:t xml:space="preserve"> a</w:t>
      </w:r>
      <w:r w:rsidR="006929D6" w:rsidRPr="00F221FC">
        <w:rPr>
          <w:color w:val="auto"/>
        </w:rPr>
        <w:t xml:space="preserve"> presença de sintomas gastr</w:t>
      </w:r>
      <w:r w:rsidR="00C234BD" w:rsidRPr="00F221FC">
        <w:rPr>
          <w:color w:val="auto"/>
        </w:rPr>
        <w:t>o</w:t>
      </w:r>
      <w:r w:rsidR="006929D6" w:rsidRPr="00F221FC">
        <w:rPr>
          <w:color w:val="auto"/>
        </w:rPr>
        <w:t>intestinais em pacientes com e sem COVID-19 (p=0,04)</w:t>
      </w:r>
      <w:r w:rsidR="00C234BD" w:rsidRPr="00F221FC">
        <w:rPr>
          <w:color w:val="auto"/>
        </w:rPr>
        <w:t xml:space="preserve">, além disso aqueles </w:t>
      </w:r>
      <w:r w:rsidR="006929D6" w:rsidRPr="00F221FC">
        <w:rPr>
          <w:color w:val="auto"/>
        </w:rPr>
        <w:t>que apresentavam manifestações clinicas do TGI tiveram maior tempo de duração da doença</w:t>
      </w:r>
      <w:r w:rsidR="003A68A5" w:rsidRPr="00F221FC">
        <w:rPr>
          <w:color w:val="auto"/>
        </w:rPr>
        <w:t xml:space="preserve"> (NOBEL </w:t>
      </w:r>
      <w:r w:rsidR="003A68A5" w:rsidRPr="00FC45DE">
        <w:rPr>
          <w:i/>
          <w:iCs/>
          <w:color w:val="auto"/>
        </w:rPr>
        <w:t>et al</w:t>
      </w:r>
      <w:r w:rsidR="003A68A5" w:rsidRPr="00F221FC">
        <w:rPr>
          <w:color w:val="auto"/>
        </w:rPr>
        <w:t>., 2020)</w:t>
      </w:r>
      <w:r w:rsidR="006929D6" w:rsidRPr="00F221FC">
        <w:rPr>
          <w:color w:val="auto"/>
        </w:rPr>
        <w:t>.</w:t>
      </w:r>
    </w:p>
    <w:p w14:paraId="5B28B0D3" w14:textId="58851125" w:rsidR="006929D6" w:rsidRPr="00F221FC" w:rsidRDefault="006929D6" w:rsidP="009D129B">
      <w:pPr>
        <w:pStyle w:val="Default"/>
        <w:spacing w:line="360" w:lineRule="auto"/>
        <w:ind w:firstLine="1134"/>
        <w:jc w:val="both"/>
      </w:pPr>
      <w:r w:rsidRPr="00F221FC">
        <w:rPr>
          <w:color w:val="auto"/>
        </w:rPr>
        <w:t>Uma</w:t>
      </w:r>
      <w:r w:rsidR="003A68A5" w:rsidRPr="00F221FC">
        <w:rPr>
          <w:color w:val="auto"/>
        </w:rPr>
        <w:t xml:space="preserve"> possível</w:t>
      </w:r>
      <w:r w:rsidRPr="00F221FC">
        <w:rPr>
          <w:color w:val="auto"/>
        </w:rPr>
        <w:t xml:space="preserve"> justificativa para </w:t>
      </w:r>
      <w:r w:rsidR="003A68A5" w:rsidRPr="00F221FC">
        <w:rPr>
          <w:color w:val="auto"/>
        </w:rPr>
        <w:t>tais</w:t>
      </w:r>
      <w:r w:rsidRPr="00F221FC">
        <w:rPr>
          <w:color w:val="auto"/>
        </w:rPr>
        <w:t xml:space="preserve"> </w:t>
      </w:r>
      <w:r w:rsidR="003A68A5" w:rsidRPr="00F221FC">
        <w:rPr>
          <w:color w:val="auto"/>
        </w:rPr>
        <w:t xml:space="preserve">alterações gastrointestinais </w:t>
      </w:r>
      <w:r w:rsidR="007235F5" w:rsidRPr="00F221FC">
        <w:rPr>
          <w:color w:val="auto"/>
        </w:rPr>
        <w:t xml:space="preserve">é a </w:t>
      </w:r>
      <w:r w:rsidR="007235F5" w:rsidRPr="00F221FC">
        <w:t xml:space="preserve">ligação </w:t>
      </w:r>
      <w:r w:rsidR="004D5E55" w:rsidRPr="00F221FC">
        <w:t>entre o vírus e os</w:t>
      </w:r>
      <w:r w:rsidR="00DF5412" w:rsidRPr="00F221FC">
        <w:t xml:space="preserve"> receptores da</w:t>
      </w:r>
      <w:r w:rsidR="004D5E55" w:rsidRPr="00F221FC">
        <w:t xml:space="preserve"> </w:t>
      </w:r>
      <w:r w:rsidR="00C2765A" w:rsidRPr="00F221FC">
        <w:t>ECA</w:t>
      </w:r>
      <w:r w:rsidR="00DF5412" w:rsidRPr="00F221FC">
        <w:t>2, que</w:t>
      </w:r>
      <w:r w:rsidR="00C25010" w:rsidRPr="00F221FC">
        <w:t xml:space="preserve"> são expressos também no TGI e </w:t>
      </w:r>
      <w:r w:rsidR="00DF5412" w:rsidRPr="00F221FC">
        <w:t>função essencial na</w:t>
      </w:r>
      <w:r w:rsidR="00C25010" w:rsidRPr="00F221FC">
        <w:t xml:space="preserve"> sua</w:t>
      </w:r>
      <w:r w:rsidR="00DF5412" w:rsidRPr="00F221FC">
        <w:t xml:space="preserve"> homeostase, essa ligação r</w:t>
      </w:r>
      <w:r w:rsidR="007235F5" w:rsidRPr="00F221FC">
        <w:t xml:space="preserve">eduz </w:t>
      </w:r>
      <w:r w:rsidR="00C25010" w:rsidRPr="00F221FC">
        <w:t xml:space="preserve">sua </w:t>
      </w:r>
      <w:r w:rsidR="007235F5" w:rsidRPr="00F221FC">
        <w:t>disponibilidade</w:t>
      </w:r>
      <w:r w:rsidR="00DF5412" w:rsidRPr="00F221FC">
        <w:t xml:space="preserve"> e desencadeia </w:t>
      </w:r>
      <w:r w:rsidR="007235F5" w:rsidRPr="00F221FC">
        <w:t>alteraç</w:t>
      </w:r>
      <w:r w:rsidR="00DF5412" w:rsidRPr="00F221FC">
        <w:t>ões na microbiota (</w:t>
      </w:r>
      <w:proofErr w:type="spellStart"/>
      <w:r w:rsidR="00DF5412" w:rsidRPr="00F221FC">
        <w:t>disbiose</w:t>
      </w:r>
      <w:proofErr w:type="spellEnd"/>
      <w:r w:rsidR="00DF5412" w:rsidRPr="00F221FC">
        <w:t>)</w:t>
      </w:r>
      <w:r w:rsidR="007235F5" w:rsidRPr="00F221FC">
        <w:t xml:space="preserve"> leva</w:t>
      </w:r>
      <w:r w:rsidR="00DF5412" w:rsidRPr="00F221FC">
        <w:t>ndo</w:t>
      </w:r>
      <w:r w:rsidR="007235F5" w:rsidRPr="00F221FC">
        <w:t xml:space="preserve"> à diarreia</w:t>
      </w:r>
      <w:r w:rsidR="00DF5412" w:rsidRPr="00F221FC">
        <w:t xml:space="preserve"> e</w:t>
      </w:r>
      <w:r w:rsidR="00D81402">
        <w:t xml:space="preserve"> os</w:t>
      </w:r>
      <w:r w:rsidR="00DF5412" w:rsidRPr="00F221FC">
        <w:t xml:space="preserve"> demais sintomas</w:t>
      </w:r>
      <w:r w:rsidR="00D81402">
        <w:t xml:space="preserve"> </w:t>
      </w:r>
      <w:r w:rsidR="00D81402">
        <w:lastRenderedPageBreak/>
        <w:t>gastrointestinais</w:t>
      </w:r>
      <w:r w:rsidR="00DF5412" w:rsidRPr="00F221FC">
        <w:t xml:space="preserve"> relatados </w:t>
      </w:r>
      <w:r w:rsidR="00D81402">
        <w:t>anteriormente</w:t>
      </w:r>
      <w:r w:rsidR="00C25010" w:rsidRPr="00F221FC">
        <w:t xml:space="preserve"> </w:t>
      </w:r>
      <w:r w:rsidR="00CA5F71" w:rsidRPr="00F221FC">
        <w:t>(</w:t>
      </w:r>
      <w:bookmarkStart w:id="3" w:name="_Hlk69408181"/>
      <w:r w:rsidR="00BC2397">
        <w:t>YAN</w:t>
      </w:r>
      <w:r w:rsidR="00CA5F71" w:rsidRPr="00F221FC">
        <w:t xml:space="preserve"> </w:t>
      </w:r>
      <w:r w:rsidR="00CA5F71" w:rsidRPr="00FC45DE">
        <w:rPr>
          <w:i/>
          <w:iCs/>
        </w:rPr>
        <w:t>et al</w:t>
      </w:r>
      <w:r w:rsidR="00CA5F71" w:rsidRPr="00F221FC">
        <w:t>., 2020</w:t>
      </w:r>
      <w:bookmarkEnd w:id="3"/>
      <w:r w:rsidR="00BC2397">
        <w:t xml:space="preserve">; </w:t>
      </w:r>
      <w:r w:rsidR="00BC2397">
        <w:rPr>
          <w:rFonts w:ascii="Helvetica" w:hAnsi="Helvetica"/>
          <w:color w:val="222222"/>
          <w:shd w:val="clear" w:color="auto" w:fill="FFFFFF"/>
        </w:rPr>
        <w:t>XIAO e</w:t>
      </w:r>
      <w:r w:rsidR="00BC2397">
        <w:rPr>
          <w:rFonts w:ascii="Helvetica" w:hAnsi="Helvetica"/>
          <w:i/>
          <w:iCs/>
          <w:color w:val="222222"/>
          <w:shd w:val="clear" w:color="auto" w:fill="FFFFFF"/>
        </w:rPr>
        <w:t>t al.</w:t>
      </w:r>
      <w:r w:rsidR="00BC2397">
        <w:rPr>
          <w:rFonts w:ascii="Helvetica" w:hAnsi="Helvetica"/>
          <w:color w:val="222222"/>
          <w:shd w:val="clear" w:color="auto" w:fill="FFFFFF"/>
        </w:rPr>
        <w:t>, 2020</w:t>
      </w:r>
      <w:r w:rsidR="007825CF">
        <w:rPr>
          <w:rFonts w:ascii="Helvetica" w:hAnsi="Helvetica"/>
          <w:color w:val="222222"/>
          <w:shd w:val="clear" w:color="auto" w:fill="FFFFFF"/>
        </w:rPr>
        <w:t>; ZUO e</w:t>
      </w:r>
      <w:r w:rsidR="007825CF">
        <w:rPr>
          <w:rFonts w:ascii="Helvetica" w:hAnsi="Helvetica"/>
          <w:i/>
          <w:iCs/>
          <w:color w:val="222222"/>
          <w:shd w:val="clear" w:color="auto" w:fill="FFFFFF"/>
        </w:rPr>
        <w:t>t al.</w:t>
      </w:r>
      <w:r w:rsidR="007825CF">
        <w:rPr>
          <w:rFonts w:ascii="Helvetica" w:hAnsi="Helvetica"/>
          <w:color w:val="222222"/>
          <w:shd w:val="clear" w:color="auto" w:fill="FFFFFF"/>
        </w:rPr>
        <w:t>, 2020</w:t>
      </w:r>
      <w:r w:rsidR="00CA5F71" w:rsidRPr="00F221FC">
        <w:t>)</w:t>
      </w:r>
      <w:r w:rsidR="00DF5412" w:rsidRPr="00F221FC">
        <w:t>.</w:t>
      </w:r>
    </w:p>
    <w:p w14:paraId="5639877F" w14:textId="00C4607D" w:rsidR="00F221FC" w:rsidRDefault="00C25010" w:rsidP="00624184">
      <w:pPr>
        <w:pStyle w:val="Default"/>
        <w:spacing w:line="360" w:lineRule="auto"/>
        <w:ind w:firstLine="1134"/>
        <w:jc w:val="both"/>
      </w:pPr>
      <w:r w:rsidRPr="00F221FC">
        <w:t>Partindo dess</w:t>
      </w:r>
      <w:r w:rsidR="00C41744">
        <w:t>as</w:t>
      </w:r>
      <w:r w:rsidR="00CA5F71" w:rsidRPr="00F221FC">
        <w:t xml:space="preserve"> alegaç</w:t>
      </w:r>
      <w:r w:rsidR="00C41744">
        <w:t>ões</w:t>
      </w:r>
      <w:r w:rsidR="00CA5F71" w:rsidRPr="00F221FC">
        <w:t>, estudos iniciaram a aborda</w:t>
      </w:r>
      <w:r w:rsidR="00413F83" w:rsidRPr="00F221FC">
        <w:t>gem sobre</w:t>
      </w:r>
      <w:r w:rsidR="00CA5F71" w:rsidRPr="00F221FC">
        <w:t xml:space="preserve"> outra possível via de transmissão para a SARS-CoV-2, a fecal-oral.</w:t>
      </w:r>
      <w:r w:rsidR="0002015D" w:rsidRPr="00F221FC">
        <w:t xml:space="preserve"> </w:t>
      </w:r>
      <w:r w:rsidR="00C41744">
        <w:t xml:space="preserve">Em um </w:t>
      </w:r>
      <w:r w:rsidR="00381DE2">
        <w:t>e</w:t>
      </w:r>
      <w:r w:rsidR="0002015D" w:rsidRPr="00F221FC">
        <w:t>studo</w:t>
      </w:r>
      <w:r w:rsidR="00413F83" w:rsidRPr="00F221FC">
        <w:t xml:space="preserve"> </w:t>
      </w:r>
      <w:r w:rsidR="00381DE2">
        <w:t>com</w:t>
      </w:r>
      <w:r w:rsidR="00413F83" w:rsidRPr="00F221FC">
        <w:t xml:space="preserve"> </w:t>
      </w:r>
      <w:r w:rsidR="0030505D" w:rsidRPr="00F221FC">
        <w:rPr>
          <w:color w:val="auto"/>
        </w:rPr>
        <w:t>pacientes com COVID-19</w:t>
      </w:r>
      <w:r w:rsidR="00381DE2">
        <w:rPr>
          <w:color w:val="auto"/>
        </w:rPr>
        <w:t xml:space="preserve"> </w:t>
      </w:r>
      <w:r w:rsidR="00381DE2" w:rsidRPr="00F221FC">
        <w:t>(</w:t>
      </w:r>
      <w:bookmarkStart w:id="4" w:name="_Hlk69412976"/>
      <w:r w:rsidR="00381DE2" w:rsidRPr="00F221FC">
        <w:t xml:space="preserve">WANG </w:t>
      </w:r>
      <w:r w:rsidR="00381DE2" w:rsidRPr="00FC45DE">
        <w:rPr>
          <w:i/>
          <w:iCs/>
        </w:rPr>
        <w:t>et al</w:t>
      </w:r>
      <w:r w:rsidR="00381DE2" w:rsidRPr="00F221FC">
        <w:t>.,</w:t>
      </w:r>
      <w:r w:rsidR="00381DE2">
        <w:t xml:space="preserve"> </w:t>
      </w:r>
      <w:r w:rsidR="00381DE2" w:rsidRPr="00F221FC">
        <w:t>2020</w:t>
      </w:r>
      <w:bookmarkEnd w:id="4"/>
      <w:r w:rsidR="00C633CB">
        <w:t>b</w:t>
      </w:r>
      <w:r w:rsidR="00381DE2" w:rsidRPr="00F221FC">
        <w:t>)</w:t>
      </w:r>
      <w:r w:rsidR="0030505D" w:rsidRPr="00F221FC">
        <w:rPr>
          <w:color w:val="auto"/>
        </w:rPr>
        <w:t>,</w:t>
      </w:r>
      <w:r w:rsidR="00413F83" w:rsidRPr="00F221FC">
        <w:rPr>
          <w:color w:val="auto"/>
        </w:rPr>
        <w:t xml:space="preserve"> </w:t>
      </w:r>
      <w:r w:rsidR="00C41744">
        <w:rPr>
          <w:color w:val="auto"/>
        </w:rPr>
        <w:t>foram</w:t>
      </w:r>
      <w:r w:rsidR="00381DE2">
        <w:rPr>
          <w:color w:val="auto"/>
        </w:rPr>
        <w:t xml:space="preserve"> realizada</w:t>
      </w:r>
      <w:r w:rsidR="00F35CFD">
        <w:rPr>
          <w:color w:val="auto"/>
        </w:rPr>
        <w:t>s</w:t>
      </w:r>
      <w:r w:rsidR="00381DE2">
        <w:rPr>
          <w:color w:val="auto"/>
        </w:rPr>
        <w:t xml:space="preserve"> </w:t>
      </w:r>
      <w:r w:rsidR="00CD4FC4">
        <w:rPr>
          <w:color w:val="auto"/>
        </w:rPr>
        <w:t xml:space="preserve">análises fecais, </w:t>
      </w:r>
      <w:r w:rsidR="00C41744">
        <w:rPr>
          <w:color w:val="auto"/>
        </w:rPr>
        <w:t xml:space="preserve">onde </w:t>
      </w:r>
      <w:r w:rsidR="00413F83" w:rsidRPr="00F221FC">
        <w:rPr>
          <w:color w:val="auto"/>
        </w:rPr>
        <w:t>cerca de 29% (n=44)</w:t>
      </w:r>
      <w:r w:rsidR="0002015D" w:rsidRPr="00F221FC">
        <w:rPr>
          <w:color w:val="auto"/>
        </w:rPr>
        <w:t xml:space="preserve"> </w:t>
      </w:r>
      <w:r w:rsidR="00413F83" w:rsidRPr="00F221FC">
        <w:rPr>
          <w:color w:val="auto"/>
        </w:rPr>
        <w:t xml:space="preserve">apresentaram em suas amostras </w:t>
      </w:r>
      <w:r w:rsidR="00F35CFD">
        <w:rPr>
          <w:color w:val="auto"/>
        </w:rPr>
        <w:t>a presença do</w:t>
      </w:r>
      <w:r w:rsidR="00C41744">
        <w:rPr>
          <w:color w:val="auto"/>
        </w:rPr>
        <w:t xml:space="preserve"> </w:t>
      </w:r>
      <w:r w:rsidR="00413F83" w:rsidRPr="00F221FC">
        <w:rPr>
          <w:color w:val="auto"/>
        </w:rPr>
        <w:t xml:space="preserve">RNA </w:t>
      </w:r>
      <w:r w:rsidR="00413F83" w:rsidRPr="00F221FC">
        <w:rPr>
          <w:color w:val="212121"/>
          <w:shd w:val="clear" w:color="auto" w:fill="FFFFFF"/>
        </w:rPr>
        <w:t>viral</w:t>
      </w:r>
      <w:r w:rsidR="00C41744">
        <w:rPr>
          <w:color w:val="212121"/>
          <w:shd w:val="clear" w:color="auto" w:fill="FFFFFF"/>
        </w:rPr>
        <w:t xml:space="preserve"> do </w:t>
      </w:r>
      <w:r w:rsidR="00413F83" w:rsidRPr="00F221FC">
        <w:rPr>
          <w:color w:val="212121"/>
          <w:shd w:val="clear" w:color="auto" w:fill="FFFFFF"/>
        </w:rPr>
        <w:t>SARS-CoV-2</w:t>
      </w:r>
      <w:r w:rsidR="00C41744">
        <w:t xml:space="preserve">. </w:t>
      </w:r>
      <w:r w:rsidR="00755416" w:rsidRPr="00F221FC">
        <w:t xml:space="preserve">Lin </w:t>
      </w:r>
      <w:r w:rsidR="00755416" w:rsidRPr="00FC45DE">
        <w:rPr>
          <w:i/>
          <w:iCs/>
        </w:rPr>
        <w:t>et al</w:t>
      </w:r>
      <w:r w:rsidR="00755416" w:rsidRPr="00F221FC">
        <w:t>.</w:t>
      </w:r>
      <w:r w:rsidR="00C41744">
        <w:t xml:space="preserve"> </w:t>
      </w:r>
      <w:r w:rsidR="00755416" w:rsidRPr="00F221FC">
        <w:t>(2020)</w:t>
      </w:r>
      <w:r w:rsidR="00C41744">
        <w:t>, em seu estudo,</w:t>
      </w:r>
      <w:r w:rsidR="00755416" w:rsidRPr="00F221FC">
        <w:t xml:space="preserve"> </w:t>
      </w:r>
      <w:r w:rsidR="00CD25D3" w:rsidRPr="00F221FC">
        <w:t xml:space="preserve">detectou </w:t>
      </w:r>
      <w:r w:rsidR="00C41744">
        <w:t xml:space="preserve">a </w:t>
      </w:r>
      <w:r w:rsidR="00381DE2">
        <w:t>presença de RNA viral em amostras de pacientes</w:t>
      </w:r>
      <w:r w:rsidR="00755416" w:rsidRPr="00F221FC">
        <w:t xml:space="preserve"> com e sem sintomas gastrointestinais</w:t>
      </w:r>
      <w:r w:rsidR="00CD25D3" w:rsidRPr="00F221FC">
        <w:t xml:space="preserve">, entretanto, </w:t>
      </w:r>
      <w:r w:rsidR="00C16422" w:rsidRPr="00F221FC">
        <w:t xml:space="preserve">mais </w:t>
      </w:r>
      <w:r w:rsidR="00381DE2">
        <w:t>de</w:t>
      </w:r>
      <w:r w:rsidR="00C16422" w:rsidRPr="00F221FC">
        <w:t xml:space="preserve"> 50% das amostras positivas eram de pessoas que relatavam algum desconforto no TGI</w:t>
      </w:r>
      <w:r w:rsidR="00BC2397">
        <w:t xml:space="preserve">. Alguns autores </w:t>
      </w:r>
      <w:r w:rsidR="00067EC8">
        <w:t xml:space="preserve">buscam </w:t>
      </w:r>
      <w:r w:rsidR="00BC2397">
        <w:t>correlaciona</w:t>
      </w:r>
      <w:r w:rsidR="00067EC8">
        <w:t xml:space="preserve">r </w:t>
      </w:r>
      <w:r w:rsidR="00BC2397">
        <w:t>a composição da microbiota fecal</w:t>
      </w:r>
      <w:r w:rsidR="00067EC8">
        <w:t xml:space="preserve"> com a gravidade da doença (YEOH </w:t>
      </w:r>
      <w:r w:rsidR="00067EC8">
        <w:rPr>
          <w:i/>
          <w:iCs/>
        </w:rPr>
        <w:t>et al.</w:t>
      </w:r>
      <w:r w:rsidR="00067EC8">
        <w:t>, 2020).</w:t>
      </w:r>
      <w:r w:rsidR="004D17E9" w:rsidRPr="00F221FC">
        <w:t xml:space="preserve"> Vale ressaltar que,</w:t>
      </w:r>
      <w:r w:rsidR="00C16422" w:rsidRPr="00F221FC">
        <w:t xml:space="preserve"> </w:t>
      </w:r>
      <w:r w:rsidR="00381DE2">
        <w:t xml:space="preserve">a </w:t>
      </w:r>
      <w:r w:rsidR="00C16422" w:rsidRPr="00F221FC">
        <w:t>possibilidade de transmissão fecal-oral pode impactar negativamente países em desenvolvimento, pois estes não oferecem saneamento básico eficiente para</w:t>
      </w:r>
      <w:r w:rsidR="00381DE2">
        <w:t xml:space="preserve"> a </w:t>
      </w:r>
      <w:r w:rsidR="00C16422" w:rsidRPr="00F221FC">
        <w:t>população</w:t>
      </w:r>
      <w:r w:rsidR="004D17E9" w:rsidRPr="00F221FC">
        <w:t xml:space="preserve">. </w:t>
      </w:r>
    </w:p>
    <w:p w14:paraId="08B656E8" w14:textId="77777777" w:rsidR="00CE1F2C" w:rsidRPr="00F221FC" w:rsidRDefault="00CE1F2C" w:rsidP="00624184">
      <w:pPr>
        <w:pStyle w:val="Default"/>
        <w:spacing w:line="360" w:lineRule="auto"/>
        <w:ind w:firstLine="1134"/>
        <w:jc w:val="both"/>
      </w:pPr>
    </w:p>
    <w:p w14:paraId="09114674" w14:textId="77777777" w:rsidR="009D129B" w:rsidRPr="00F221FC" w:rsidRDefault="009D129B" w:rsidP="00FC45DE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jc w:val="both"/>
        <w:rPr>
          <w:rFonts w:ascii="Arial" w:hAnsi="Arial" w:cs="Arial"/>
          <w:b/>
          <w:bCs/>
          <w:color w:val="FFFFFF" w:themeColor="background1"/>
        </w:rPr>
      </w:pPr>
      <w:r w:rsidRPr="00F221FC">
        <w:rPr>
          <w:rFonts w:ascii="Arial" w:hAnsi="Arial" w:cs="Arial"/>
          <w:b/>
          <w:bCs/>
          <w:color w:val="FFFFFF" w:themeColor="background1"/>
        </w:rPr>
        <w:t>CONSIDERAÇÕES FINAIS/CONCLUSÃO</w:t>
      </w:r>
    </w:p>
    <w:p w14:paraId="58F4D4CC" w14:textId="17AC715B" w:rsidR="000D0D42" w:rsidRPr="00F221FC" w:rsidRDefault="00EF4A92" w:rsidP="00FC45DE">
      <w:pPr>
        <w:pStyle w:val="Default"/>
        <w:spacing w:after="137" w:line="360" w:lineRule="auto"/>
        <w:ind w:firstLine="1134"/>
        <w:jc w:val="both"/>
        <w:rPr>
          <w:color w:val="212121"/>
          <w:shd w:val="clear" w:color="auto" w:fill="FFFFFF"/>
        </w:rPr>
      </w:pPr>
      <w:r w:rsidRPr="00F221FC">
        <w:t>Diante do exposto, pode-se concluir que</w:t>
      </w:r>
      <w:r w:rsidR="00680274" w:rsidRPr="00F221FC">
        <w:t xml:space="preserve"> presença de sintomas </w:t>
      </w:r>
      <w:r w:rsidR="004D17E9" w:rsidRPr="00F221FC">
        <w:t>gastrointestinais são</w:t>
      </w:r>
      <w:r w:rsidR="00680274" w:rsidRPr="00F221FC">
        <w:t xml:space="preserve"> comuns nos pacientes COVID-19 </w:t>
      </w:r>
      <w:r w:rsidR="004D17E9" w:rsidRPr="00F221FC">
        <w:t>e que</w:t>
      </w:r>
      <w:r w:rsidR="000D0D42" w:rsidRPr="00F221FC">
        <w:t xml:space="preserve"> todo o TGI pode ser impactado pela infecção e também poder ser um meio de </w:t>
      </w:r>
      <w:r w:rsidR="000D0D42" w:rsidRPr="00F221FC">
        <w:rPr>
          <w:color w:val="212121"/>
          <w:shd w:val="clear" w:color="auto" w:fill="FFFFFF"/>
        </w:rPr>
        <w:t>transmissão indireta.</w:t>
      </w:r>
    </w:p>
    <w:p w14:paraId="11D24A3D" w14:textId="5630BE4D" w:rsidR="00F221FC" w:rsidRDefault="000D0D42" w:rsidP="004D6866">
      <w:pPr>
        <w:pStyle w:val="Default"/>
        <w:spacing w:after="137" w:line="360" w:lineRule="auto"/>
        <w:ind w:firstLine="1134"/>
        <w:jc w:val="both"/>
        <w:rPr>
          <w:shd w:val="clear" w:color="auto" w:fill="FFFFFF"/>
        </w:rPr>
      </w:pPr>
      <w:r w:rsidRPr="00F221FC">
        <w:t xml:space="preserve">Mesmo diante dos achados, não </w:t>
      </w:r>
      <w:r w:rsidR="00D97891" w:rsidRPr="00F221FC">
        <w:t xml:space="preserve">se </w:t>
      </w:r>
      <w:r w:rsidRPr="00F221FC">
        <w:t xml:space="preserve">exclui a necessidade de mais estudos que verifiquem </w:t>
      </w:r>
      <w:r w:rsidR="00EC05D0">
        <w:t xml:space="preserve">a </w:t>
      </w:r>
      <w:r w:rsidRPr="00F221FC">
        <w:rPr>
          <w:shd w:val="clear" w:color="auto" w:fill="FFFFFF"/>
        </w:rPr>
        <w:t xml:space="preserve">possibilidades de transmissão fecal-oral do SARS-CoV-2, tais estudos devem estar atrelados a pesquisas ambientais que possibilitem determinar a probabilidade de transmissão da doença nessas condições. Além de </w:t>
      </w:r>
      <w:r w:rsidR="00B17ACB" w:rsidRPr="00F221FC">
        <w:rPr>
          <w:shd w:val="clear" w:color="auto" w:fill="FFFFFF"/>
        </w:rPr>
        <w:t xml:space="preserve">possuir </w:t>
      </w:r>
      <w:r w:rsidR="00B17ACB">
        <w:rPr>
          <w:shd w:val="clear" w:color="auto" w:fill="FFFFFF"/>
        </w:rPr>
        <w:t>grande</w:t>
      </w:r>
      <w:r w:rsidRPr="00F221FC">
        <w:rPr>
          <w:shd w:val="clear" w:color="auto" w:fill="FFFFFF"/>
        </w:rPr>
        <w:t xml:space="preserve"> impacto em países carentes </w:t>
      </w:r>
      <w:r w:rsidR="00B17ACB">
        <w:rPr>
          <w:shd w:val="clear" w:color="auto" w:fill="FFFFFF"/>
        </w:rPr>
        <w:t xml:space="preserve">que tem acesso limitado a serviços de </w:t>
      </w:r>
      <w:r w:rsidRPr="00F221FC">
        <w:rPr>
          <w:shd w:val="clear" w:color="auto" w:fill="FFFFFF"/>
        </w:rPr>
        <w:t xml:space="preserve">saneamento básico, esse meio de contaminação merece cuidado também em </w:t>
      </w:r>
      <w:r w:rsidR="00D97891" w:rsidRPr="00F221FC">
        <w:rPr>
          <w:shd w:val="clear" w:color="auto" w:fill="FFFFFF"/>
        </w:rPr>
        <w:t>hospitais que recebem</w:t>
      </w:r>
      <w:r w:rsidR="00B17ACB">
        <w:rPr>
          <w:shd w:val="clear" w:color="auto" w:fill="FFFFFF"/>
        </w:rPr>
        <w:t xml:space="preserve"> pacientes infectados com o SARS-CoV-2</w:t>
      </w:r>
      <w:r w:rsidR="00D97891" w:rsidRPr="00F221FC">
        <w:rPr>
          <w:shd w:val="clear" w:color="auto" w:fill="FFFFFF"/>
        </w:rPr>
        <w:t>.</w:t>
      </w:r>
      <w:r w:rsidRPr="00F221FC">
        <w:rPr>
          <w:shd w:val="clear" w:color="auto" w:fill="FFFFFF"/>
        </w:rPr>
        <w:t xml:space="preserve"> </w:t>
      </w:r>
      <w:r w:rsidR="00B17ACB">
        <w:rPr>
          <w:shd w:val="clear" w:color="auto" w:fill="FFFFFF"/>
        </w:rPr>
        <w:t>Os nossos achados também servem para reafirmar um</w:t>
      </w:r>
      <w:r w:rsidR="00D97891" w:rsidRPr="00F221FC">
        <w:rPr>
          <w:shd w:val="clear" w:color="auto" w:fill="FFFFFF"/>
        </w:rPr>
        <w:t xml:space="preserve"> cuidado essencial para evitar a disseminação do vírus, que é a higienização </w:t>
      </w:r>
      <w:r w:rsidR="00EC05D0">
        <w:rPr>
          <w:shd w:val="clear" w:color="auto" w:fill="FFFFFF"/>
        </w:rPr>
        <w:t xml:space="preserve">correta </w:t>
      </w:r>
      <w:r w:rsidR="00D97891" w:rsidRPr="00F221FC">
        <w:rPr>
          <w:shd w:val="clear" w:color="auto" w:fill="FFFFFF"/>
        </w:rPr>
        <w:t>das mãos.</w:t>
      </w:r>
    </w:p>
    <w:p w14:paraId="270161E9" w14:textId="77777777" w:rsidR="00CE1F2C" w:rsidRPr="00F221FC" w:rsidRDefault="00CE1F2C" w:rsidP="004D6866">
      <w:pPr>
        <w:pStyle w:val="Default"/>
        <w:spacing w:after="137" w:line="360" w:lineRule="auto"/>
        <w:ind w:firstLine="1134"/>
        <w:jc w:val="both"/>
        <w:rPr>
          <w:shd w:val="clear" w:color="auto" w:fill="FFFFFF"/>
        </w:rPr>
      </w:pPr>
    </w:p>
    <w:p w14:paraId="7FA09CF2" w14:textId="2943C0C1" w:rsidR="00F710C3" w:rsidRPr="00F221FC" w:rsidRDefault="009D129B" w:rsidP="00E23E06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Arial" w:hAnsi="Arial" w:cs="Arial"/>
          <w:b/>
          <w:bCs/>
          <w:color w:val="FFFFFF" w:themeColor="background1"/>
        </w:rPr>
      </w:pPr>
      <w:r w:rsidRPr="00F221FC">
        <w:rPr>
          <w:rFonts w:ascii="Arial" w:hAnsi="Arial" w:cs="Arial"/>
          <w:b/>
          <w:bCs/>
          <w:color w:val="FFFFFF" w:themeColor="background1"/>
        </w:rPr>
        <w:t>REFERÊNCIAS</w:t>
      </w:r>
    </w:p>
    <w:p w14:paraId="6DE6E87C" w14:textId="5F991345" w:rsidR="00E23E06" w:rsidRPr="00D56903" w:rsidRDefault="00E23E06" w:rsidP="00F221FC">
      <w:pPr>
        <w:rPr>
          <w:rFonts w:ascii="Arial" w:hAnsi="Arial" w:cs="Arial"/>
          <w:lang w:val="en-US"/>
        </w:rPr>
      </w:pPr>
      <w:r w:rsidRPr="00F221FC">
        <w:rPr>
          <w:rFonts w:ascii="Arial" w:hAnsi="Arial" w:cs="Arial"/>
        </w:rPr>
        <w:t xml:space="preserve">BRASIL. Ministério da Saúde. Coronavírus (COVID-19): O que você precisa saber. </w:t>
      </w:r>
      <w:r w:rsidRPr="00D56903">
        <w:rPr>
          <w:rFonts w:ascii="Arial" w:hAnsi="Arial" w:cs="Arial"/>
          <w:lang w:val="en-US"/>
        </w:rPr>
        <w:t>Brasília- DF. 2021.</w:t>
      </w:r>
    </w:p>
    <w:p w14:paraId="0E852AB7" w14:textId="0306EF3A" w:rsidR="00F221FC" w:rsidRDefault="00F221FC" w:rsidP="00F221FC">
      <w:pPr>
        <w:rPr>
          <w:rFonts w:ascii="Arial" w:eastAsia="Times New Roman" w:hAnsi="Arial" w:cs="Arial"/>
          <w:lang w:val="en-US"/>
        </w:rPr>
      </w:pPr>
    </w:p>
    <w:p w14:paraId="3C144170" w14:textId="1041A4DF" w:rsidR="00BA74DA" w:rsidRDefault="00BA74DA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lastRenderedPageBreak/>
        <w:t xml:space="preserve">BUTLER, Michael J.; BARRIENTOS, Ruth M. The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impact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nutrition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COVID-19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susceptibility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long-term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consequences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Brain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,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Behavior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,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Immunity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87, p. 53-54, 2020.</w:t>
      </w:r>
    </w:p>
    <w:p w14:paraId="7C1FE680" w14:textId="77777777" w:rsidR="00055370" w:rsidRDefault="00055370" w:rsidP="00F221FC">
      <w:pPr>
        <w:rPr>
          <w:rFonts w:ascii="Helvetica" w:hAnsi="Helvetica"/>
          <w:color w:val="222222"/>
          <w:shd w:val="clear" w:color="auto" w:fill="FFFFFF"/>
        </w:rPr>
      </w:pPr>
    </w:p>
    <w:p w14:paraId="36F2A762" w14:textId="1F3AC1A0" w:rsidR="00055370" w:rsidRPr="00D56903" w:rsidRDefault="00055370" w:rsidP="00F221FC">
      <w:pPr>
        <w:rPr>
          <w:rFonts w:ascii="Arial" w:eastAsia="Times New Roman" w:hAnsi="Arial" w:cs="Arial"/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>GUAN, Wei-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Jie</w:t>
      </w:r>
      <w:proofErr w:type="spellEnd"/>
      <w:r>
        <w:rPr>
          <w:rFonts w:ascii="Helvetica" w:hAnsi="Helvetica"/>
          <w:color w:val="222222"/>
          <w:shd w:val="clear" w:color="auto" w:fill="FFFFFF"/>
        </w:rPr>
        <w:t>; NI, Zheng-Yi; HU, Yu; LIANG, Wen-Hua; OU, Chun-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Quan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HE,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-Xing; LIU, Lei; SHAN, Hong; LEI, Chun-Liang; HUI, David S.C.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Clinical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Characteristics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Coronavirus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Disease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2019 in China. </w:t>
      </w:r>
      <w:r>
        <w:rPr>
          <w:rStyle w:val="Forte"/>
          <w:rFonts w:ascii="Helvetica" w:hAnsi="Helvetica"/>
          <w:color w:val="222222"/>
          <w:shd w:val="clear" w:color="auto" w:fill="FFFFFF"/>
        </w:rPr>
        <w:t xml:space="preserve">New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England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Journal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Medicine</w:t>
      </w:r>
      <w:r>
        <w:rPr>
          <w:rFonts w:ascii="Helvetica" w:hAnsi="Helvetica"/>
          <w:color w:val="222222"/>
          <w:shd w:val="clear" w:color="auto" w:fill="FFFFFF"/>
        </w:rPr>
        <w:t>, [S.L.], v. 382, n. 18, p. 1708-1720, 2020</w:t>
      </w:r>
      <w:r w:rsidR="00FD7E43">
        <w:rPr>
          <w:rFonts w:ascii="Helvetica" w:hAnsi="Helvetica"/>
          <w:color w:val="222222"/>
          <w:shd w:val="clear" w:color="auto" w:fill="FFFFFF"/>
        </w:rPr>
        <w:t>.</w:t>
      </w:r>
    </w:p>
    <w:p w14:paraId="7C1C6C95" w14:textId="4136305E" w:rsidR="00F221FC" w:rsidRDefault="00F221FC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56EA629C" w14:textId="2C6DB26D" w:rsidR="00BA74DA" w:rsidRPr="00D56903" w:rsidRDefault="00BA74DA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 xml:space="preserve">JIN, XI; LIAN, Jiang-Shan; HU,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-Hua; GAO,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Jianguo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ZHENG, Lin; ZHANG, Yi-Min; HAO,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Shao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-Rui; JIA, Hong-Yu; CAI,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Huan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Xiao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-Li.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Epidemiological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clinical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virological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characteristics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74 cases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coronavirus-infected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disease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2019 (COVID-19)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gastrointestinal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symptoms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Gut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69, n. 6, p. 1002-1009, 2020.</w:t>
      </w:r>
    </w:p>
    <w:p w14:paraId="384E54CC" w14:textId="2AAFAFFB" w:rsidR="00F221FC" w:rsidRDefault="00F221FC" w:rsidP="00F221FC">
      <w:pPr>
        <w:rPr>
          <w:rFonts w:ascii="Arial" w:hAnsi="Arial" w:cs="Arial"/>
          <w:color w:val="222222"/>
          <w:shd w:val="clear" w:color="auto" w:fill="FFFFFF"/>
        </w:rPr>
      </w:pPr>
    </w:p>
    <w:p w14:paraId="30FF0800" w14:textId="1A699C80" w:rsidR="00FC08EA" w:rsidRDefault="00FC08EA" w:rsidP="00F221F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LIN, Lu; JIANG,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Xiayang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Zhenling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HUANG,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Siwen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Zhenyi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FANG,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Zhaoxiong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GU,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Zhiqiang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GAO,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Liangqing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SHI,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Honggang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MAI, Lei. Gastrointestinal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symptoms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95 cases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SARS-CoV-2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infection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Gut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69, n. 6, p. 997-1001, 2020.</w:t>
      </w:r>
    </w:p>
    <w:p w14:paraId="5E5D30A2" w14:textId="4F8213AE" w:rsidR="00FC08EA" w:rsidRDefault="00FC08EA" w:rsidP="00F221FC">
      <w:pPr>
        <w:rPr>
          <w:rFonts w:ascii="Arial" w:hAnsi="Arial" w:cs="Arial"/>
          <w:color w:val="222222"/>
          <w:shd w:val="clear" w:color="auto" w:fill="FFFFFF"/>
        </w:rPr>
      </w:pPr>
    </w:p>
    <w:p w14:paraId="4C39E61B" w14:textId="0EE8A920" w:rsidR="00DE3381" w:rsidRDefault="00DE3381" w:rsidP="00F221F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LU,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Xiaoxia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Liqiong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DU, Hui;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Jingjing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LI, Yuan Y.; QU,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Jingyu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Wenxin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WANG,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Youjie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BAO,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Shuangshuang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SARS-CoV-2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Infection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in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Children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r>
        <w:rPr>
          <w:rStyle w:val="Forte"/>
          <w:rFonts w:ascii="Helvetica" w:hAnsi="Helvetica"/>
          <w:color w:val="222222"/>
          <w:shd w:val="clear" w:color="auto" w:fill="FFFFFF"/>
        </w:rPr>
        <w:t xml:space="preserve">New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England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Journal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Medicine</w:t>
      </w:r>
      <w:r>
        <w:rPr>
          <w:rFonts w:ascii="Helvetica" w:hAnsi="Helvetica"/>
          <w:color w:val="222222"/>
          <w:shd w:val="clear" w:color="auto" w:fill="FFFFFF"/>
        </w:rPr>
        <w:t>, [S.L.], v. 382, n. 17, p. 1663-1665, 2020.</w:t>
      </w:r>
    </w:p>
    <w:p w14:paraId="056D5C7E" w14:textId="77777777" w:rsidR="00DE3381" w:rsidRDefault="00DE3381" w:rsidP="00F221FC">
      <w:pPr>
        <w:rPr>
          <w:rFonts w:ascii="Arial" w:hAnsi="Arial" w:cs="Arial"/>
          <w:color w:val="222222"/>
          <w:shd w:val="clear" w:color="auto" w:fill="FFFFFF"/>
        </w:rPr>
      </w:pPr>
    </w:p>
    <w:p w14:paraId="1F569F0F" w14:textId="37CB5731" w:rsidR="00E23E06" w:rsidRPr="00F221FC" w:rsidRDefault="00E23E06" w:rsidP="00F221FC">
      <w:pPr>
        <w:rPr>
          <w:rFonts w:ascii="Arial" w:hAnsi="Arial" w:cs="Arial"/>
          <w:color w:val="222222"/>
          <w:shd w:val="clear" w:color="auto" w:fill="FFFFFF"/>
        </w:rPr>
      </w:pPr>
      <w:r w:rsidRPr="00F221FC">
        <w:rPr>
          <w:rFonts w:ascii="Arial" w:hAnsi="Arial" w:cs="Arial"/>
          <w:color w:val="222222"/>
          <w:shd w:val="clear" w:color="auto" w:fill="FFFFFF"/>
        </w:rPr>
        <w:t>MICHELON, C</w:t>
      </w:r>
      <w:r w:rsidR="00BA74DA">
        <w:rPr>
          <w:rFonts w:ascii="Arial" w:hAnsi="Arial" w:cs="Arial"/>
          <w:color w:val="222222"/>
          <w:shd w:val="clear" w:color="auto" w:fill="FFFFFF"/>
        </w:rPr>
        <w:t>leonice</w:t>
      </w:r>
      <w:r w:rsidRPr="00F221FC">
        <w:rPr>
          <w:rFonts w:ascii="Arial" w:hAnsi="Arial" w:cs="Arial"/>
          <w:color w:val="222222"/>
          <w:shd w:val="clear" w:color="auto" w:fill="FFFFFF"/>
        </w:rPr>
        <w:t xml:space="preserve"> M</w:t>
      </w:r>
      <w:r w:rsidR="00BA74DA">
        <w:rPr>
          <w:rFonts w:ascii="Arial" w:hAnsi="Arial" w:cs="Arial"/>
          <w:color w:val="222222"/>
          <w:shd w:val="clear" w:color="auto" w:fill="FFFFFF"/>
        </w:rPr>
        <w:t>aria</w:t>
      </w:r>
      <w:r w:rsidRPr="00F221FC">
        <w:rPr>
          <w:rFonts w:ascii="Arial" w:hAnsi="Arial" w:cs="Arial"/>
          <w:color w:val="222222"/>
          <w:shd w:val="clear" w:color="auto" w:fill="FFFFFF"/>
        </w:rPr>
        <w:t>; PICCININI, A</w:t>
      </w:r>
      <w:r w:rsidR="00BA74DA">
        <w:rPr>
          <w:rFonts w:ascii="Arial" w:hAnsi="Arial" w:cs="Arial"/>
          <w:color w:val="222222"/>
          <w:shd w:val="clear" w:color="auto" w:fill="FFFFFF"/>
        </w:rPr>
        <w:t>lexandre.</w:t>
      </w:r>
      <w:r w:rsidRPr="00F221FC">
        <w:rPr>
          <w:rFonts w:ascii="Arial" w:hAnsi="Arial" w:cs="Arial"/>
          <w:color w:val="222222"/>
          <w:shd w:val="clear" w:color="auto" w:fill="FFFFFF"/>
        </w:rPr>
        <w:t xml:space="preserve"> Presença de RNA do SARS-CoV-2 em fezes de pacientes com COVID-19. </w:t>
      </w:r>
      <w:r w:rsidRPr="00F221FC">
        <w:rPr>
          <w:rStyle w:val="Forte"/>
          <w:rFonts w:ascii="Arial" w:hAnsi="Arial" w:cs="Arial"/>
          <w:color w:val="222222"/>
          <w:shd w:val="clear" w:color="auto" w:fill="FFFFFF"/>
        </w:rPr>
        <w:t>Revista Brasileira de Análises Clínicas</w:t>
      </w:r>
      <w:r w:rsidRPr="00F221FC">
        <w:rPr>
          <w:rFonts w:ascii="Arial" w:hAnsi="Arial" w:cs="Arial"/>
          <w:color w:val="222222"/>
          <w:shd w:val="clear" w:color="auto" w:fill="FFFFFF"/>
        </w:rPr>
        <w:t>, [S.L.], v. 52, n. 2, p. 168-172, 2020.</w:t>
      </w:r>
    </w:p>
    <w:p w14:paraId="2165AE90" w14:textId="77777777" w:rsidR="00F221FC" w:rsidRDefault="00F221FC" w:rsidP="00F221FC">
      <w:pPr>
        <w:rPr>
          <w:rFonts w:ascii="Arial" w:eastAsia="Times New Roman" w:hAnsi="Arial" w:cs="Arial"/>
          <w:highlight w:val="white"/>
        </w:rPr>
      </w:pPr>
    </w:p>
    <w:p w14:paraId="7D151B27" w14:textId="3017F02D" w:rsidR="00E23E06" w:rsidRPr="00F221FC" w:rsidRDefault="00E23E06" w:rsidP="00F221FC">
      <w:pPr>
        <w:rPr>
          <w:rFonts w:ascii="Arial" w:eastAsia="Times New Roman" w:hAnsi="Arial" w:cs="Arial"/>
          <w:highlight w:val="white"/>
        </w:rPr>
      </w:pPr>
      <w:r w:rsidRPr="00F221FC">
        <w:rPr>
          <w:rFonts w:ascii="Arial" w:eastAsia="Times New Roman" w:hAnsi="Arial" w:cs="Arial"/>
          <w:highlight w:val="white"/>
        </w:rPr>
        <w:t>MINISTÉRIO DA SAÚDE. Secretaria de Vigilância em Saúde. Boletim Epidemiológico Especial: doença pelo coronavírus covid-19. Brasília: Ministério da Saúde, 2020. Disponível em:https://portalarquivos2.saude.gov.br/images/pdf/2020/October/08/Boletim-epidemiologico-COVID-34.pdf. Acesso em: 25 out. 2020</w:t>
      </w:r>
    </w:p>
    <w:p w14:paraId="2D48B3F5" w14:textId="77777777" w:rsidR="00F221FC" w:rsidRDefault="00F221FC" w:rsidP="00F221FC">
      <w:pPr>
        <w:rPr>
          <w:rFonts w:ascii="Arial" w:eastAsia="Times New Roman" w:hAnsi="Arial" w:cs="Arial"/>
          <w:highlight w:val="white"/>
        </w:rPr>
      </w:pPr>
    </w:p>
    <w:p w14:paraId="23B1A43B" w14:textId="54E69756" w:rsidR="00E23E06" w:rsidRPr="00D56903" w:rsidRDefault="00E23E06" w:rsidP="00F221FC">
      <w:pPr>
        <w:rPr>
          <w:rFonts w:ascii="Arial" w:eastAsia="Times New Roman" w:hAnsi="Arial" w:cs="Arial"/>
          <w:highlight w:val="white"/>
          <w:lang w:val="en-US"/>
        </w:rPr>
      </w:pPr>
      <w:r w:rsidRPr="00F221FC">
        <w:rPr>
          <w:rFonts w:ascii="Arial" w:eastAsia="Times New Roman" w:hAnsi="Arial" w:cs="Arial"/>
          <w:highlight w:val="white"/>
        </w:rPr>
        <w:t xml:space="preserve">OPAS. Organização Pan-Americana da Saúde. Folha informativa COVID-19. 2020. Disponível em: https://www.paho.org/pt/covid19. </w:t>
      </w:r>
      <w:proofErr w:type="spellStart"/>
      <w:r w:rsidRPr="00D56903">
        <w:rPr>
          <w:rFonts w:ascii="Arial" w:eastAsia="Times New Roman" w:hAnsi="Arial" w:cs="Arial"/>
          <w:highlight w:val="white"/>
          <w:lang w:val="en-US"/>
        </w:rPr>
        <w:t>Acesso</w:t>
      </w:r>
      <w:proofErr w:type="spellEnd"/>
      <w:r w:rsidRPr="00D56903">
        <w:rPr>
          <w:rFonts w:ascii="Arial" w:eastAsia="Times New Roman" w:hAnsi="Arial" w:cs="Arial"/>
          <w:highlight w:val="white"/>
          <w:lang w:val="en-US"/>
        </w:rPr>
        <w:t xml:space="preserve"> </w:t>
      </w:r>
      <w:proofErr w:type="spellStart"/>
      <w:r w:rsidRPr="00D56903">
        <w:rPr>
          <w:rFonts w:ascii="Arial" w:eastAsia="Times New Roman" w:hAnsi="Arial" w:cs="Arial"/>
          <w:highlight w:val="white"/>
          <w:lang w:val="en-US"/>
        </w:rPr>
        <w:t>em</w:t>
      </w:r>
      <w:proofErr w:type="spellEnd"/>
      <w:r w:rsidRPr="00D56903">
        <w:rPr>
          <w:rFonts w:ascii="Arial" w:eastAsia="Times New Roman" w:hAnsi="Arial" w:cs="Arial"/>
          <w:highlight w:val="white"/>
          <w:lang w:val="en-US"/>
        </w:rPr>
        <w:t xml:space="preserve">: 16 </w:t>
      </w:r>
      <w:proofErr w:type="spellStart"/>
      <w:r w:rsidRPr="00D56903">
        <w:rPr>
          <w:rFonts w:ascii="Arial" w:eastAsia="Times New Roman" w:hAnsi="Arial" w:cs="Arial"/>
          <w:highlight w:val="white"/>
          <w:lang w:val="en-US"/>
        </w:rPr>
        <w:t>jul.</w:t>
      </w:r>
      <w:proofErr w:type="spellEnd"/>
      <w:r w:rsidRPr="00D56903">
        <w:rPr>
          <w:rFonts w:ascii="Arial" w:eastAsia="Times New Roman" w:hAnsi="Arial" w:cs="Arial"/>
          <w:highlight w:val="white"/>
          <w:lang w:val="en-US"/>
        </w:rPr>
        <w:t xml:space="preserve"> 2020. </w:t>
      </w:r>
    </w:p>
    <w:p w14:paraId="1A85AF05" w14:textId="77777777" w:rsidR="00BA74DA" w:rsidRDefault="00BA74DA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054A3082" w14:textId="7CC4C492" w:rsidR="00BA74DA" w:rsidRDefault="00BA74DA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NOBEL, Yael R.; PHIPPS,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Meaghan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ZUCKER, Jason; LEBWOHL, Benjamin; WANG, Timothy C.; SOBIESZCZYK, Magdalena E.; FREEDBERG, Daniel </w:t>
      </w:r>
      <w:proofErr w:type="gramStart"/>
      <w:r>
        <w:rPr>
          <w:rFonts w:ascii="Helvetica" w:hAnsi="Helvetica"/>
          <w:color w:val="222222"/>
          <w:shd w:val="clear" w:color="auto" w:fill="FFFFFF"/>
        </w:rPr>
        <w:t>E..</w:t>
      </w:r>
      <w:proofErr w:type="gramEnd"/>
      <w:r>
        <w:rPr>
          <w:rFonts w:ascii="Helvetica" w:hAnsi="Helvetica"/>
          <w:color w:val="222222"/>
          <w:shd w:val="clear" w:color="auto" w:fill="FFFFFF"/>
        </w:rPr>
        <w:t xml:space="preserve"> Gastrointestinal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Symptoms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Coronavirus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Disease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2019: a case-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control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study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from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the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united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states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Gastroenterology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159, n. 1, p. 373-</w:t>
      </w:r>
      <w:proofErr w:type="gramStart"/>
      <w:r>
        <w:rPr>
          <w:rFonts w:ascii="Helvetica" w:hAnsi="Helvetica"/>
          <w:color w:val="222222"/>
          <w:shd w:val="clear" w:color="auto" w:fill="FFFFFF"/>
        </w:rPr>
        <w:t>375.e.</w:t>
      </w:r>
      <w:proofErr w:type="gramEnd"/>
      <w:r>
        <w:rPr>
          <w:rFonts w:ascii="Helvetica" w:hAnsi="Helvetica"/>
          <w:color w:val="222222"/>
          <w:shd w:val="clear" w:color="auto" w:fill="FFFFFF"/>
        </w:rPr>
        <w:t>2, 2020</w:t>
      </w:r>
    </w:p>
    <w:p w14:paraId="4E3B0C73" w14:textId="77777777" w:rsidR="00F221FC" w:rsidRPr="00D56903" w:rsidRDefault="00F221FC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1EE3E062" w14:textId="786CAA3E" w:rsidR="00BA74DA" w:rsidRDefault="00D56903" w:rsidP="00F221FC">
      <w:pPr>
        <w:rPr>
          <w:rFonts w:ascii="Arial" w:eastAsia="Times New Roman" w:hAnsi="Arial" w:cs="Arial"/>
          <w:highlight w:val="white"/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 xml:space="preserve">PASCARELLA, Giuseppe; STRUMIA, Alessandro; PILIEGO, Chiara; BRUNO,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Federica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BUONO, Romualdo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del</w:t>
      </w:r>
      <w:proofErr w:type="spellEnd"/>
      <w:r>
        <w:rPr>
          <w:rFonts w:ascii="Helvetica" w:hAnsi="Helvetica"/>
          <w:color w:val="222222"/>
          <w:shd w:val="clear" w:color="auto" w:fill="FFFFFF"/>
        </w:rPr>
        <w:t>; COSTA, Fabio; SCARLATA, Simone; AGRÒ, Felice Eugenio. COVID</w:t>
      </w:r>
      <w:r>
        <w:rPr>
          <w:rFonts w:ascii="Cambria Math" w:hAnsi="Cambria Math" w:cs="Cambria Math"/>
          <w:color w:val="222222"/>
          <w:shd w:val="clear" w:color="auto" w:fill="FFFFFF"/>
        </w:rPr>
        <w:t>‐</w:t>
      </w:r>
      <w:r>
        <w:rPr>
          <w:rFonts w:ascii="Helvetica" w:hAnsi="Helvetica"/>
          <w:color w:val="222222"/>
          <w:shd w:val="clear" w:color="auto" w:fill="FFFFFF"/>
        </w:rPr>
        <w:t xml:space="preserve">19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diagnosis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management: a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comprehensive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review.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Journal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Internal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Medicine</w:t>
      </w:r>
      <w:r>
        <w:rPr>
          <w:rFonts w:ascii="Helvetica" w:hAnsi="Helvetica"/>
          <w:color w:val="222222"/>
          <w:shd w:val="clear" w:color="auto" w:fill="FFFFFF"/>
        </w:rPr>
        <w:t>, [S.L.], v. 288, n. 2, p. 192-206, 12020.</w:t>
      </w:r>
      <w:r w:rsidR="00BA74DA">
        <w:rPr>
          <w:rFonts w:ascii="Helvetica" w:hAnsi="Helvetica"/>
          <w:color w:val="222222"/>
          <w:shd w:val="clear" w:color="auto" w:fill="FFFFFF"/>
        </w:rPr>
        <w:t xml:space="preserve">WANG, Dawei; HU, Bo; HU, Chang; ZHU,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Fangfang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; LIU, Xing; ZHANG, Jing; WANG,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Binbin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; XIANG, Hui; CHENG,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Zhenshun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; XIONG,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Yong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.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Clinical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Characteristics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138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Hospitalized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Patients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2019 Novel 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Coronavirus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>–</w:t>
      </w:r>
      <w:proofErr w:type="spellStart"/>
      <w:r w:rsidR="00BA74DA">
        <w:rPr>
          <w:rFonts w:ascii="Helvetica" w:hAnsi="Helvetica"/>
          <w:color w:val="222222"/>
          <w:shd w:val="clear" w:color="auto" w:fill="FFFFFF"/>
        </w:rPr>
        <w:t>Infected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 xml:space="preserve"> Pneumonia in </w:t>
      </w:r>
      <w:r w:rsidR="00BA74DA">
        <w:rPr>
          <w:rFonts w:ascii="Helvetica" w:hAnsi="Helvetica"/>
          <w:color w:val="222222"/>
          <w:shd w:val="clear" w:color="auto" w:fill="FFFFFF"/>
        </w:rPr>
        <w:lastRenderedPageBreak/>
        <w:t>Wuhan, China. </w:t>
      </w:r>
      <w:proofErr w:type="spellStart"/>
      <w:r w:rsidR="00BA74DA">
        <w:rPr>
          <w:rStyle w:val="Forte"/>
          <w:rFonts w:ascii="Helvetica" w:hAnsi="Helvetica"/>
          <w:color w:val="222222"/>
          <w:shd w:val="clear" w:color="auto" w:fill="FFFFFF"/>
        </w:rPr>
        <w:t>Jama</w:t>
      </w:r>
      <w:proofErr w:type="spellEnd"/>
      <w:r w:rsidR="00BA74DA">
        <w:rPr>
          <w:rFonts w:ascii="Helvetica" w:hAnsi="Helvetica"/>
          <w:color w:val="222222"/>
          <w:shd w:val="clear" w:color="auto" w:fill="FFFFFF"/>
        </w:rPr>
        <w:t>, [S.L.], v. 323, n. 11, p. 1061, 2020.</w:t>
      </w:r>
    </w:p>
    <w:p w14:paraId="407D2B13" w14:textId="58FBDB78" w:rsidR="00BA74DA" w:rsidRDefault="00BA74DA" w:rsidP="00F221FC">
      <w:pPr>
        <w:rPr>
          <w:rFonts w:ascii="Arial" w:hAnsi="Arial" w:cs="Arial"/>
          <w:lang w:val="en-US"/>
        </w:rPr>
      </w:pPr>
    </w:p>
    <w:p w14:paraId="511F7FEE" w14:textId="1563AF1D" w:rsidR="00FC08EA" w:rsidRDefault="00FC08EA" w:rsidP="00F221FC">
      <w:pPr>
        <w:rPr>
          <w:rFonts w:ascii="Arial" w:hAnsi="Arial" w:cs="Arial"/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 xml:space="preserve">WANG, Dawei; HU, Bo; HU, Chang; ZHU,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Fangfang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LIU, Xing; ZHANG, Jing; WANG,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Binbin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XIANG, Hui; CHENG,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Zhenshun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XIONG,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Yong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Clinical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Characteristics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138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Hospitalized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Patients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2019 Novel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Coronavirus</w:t>
      </w:r>
      <w:proofErr w:type="spellEnd"/>
      <w:r>
        <w:rPr>
          <w:rFonts w:ascii="Helvetica" w:hAnsi="Helvetica"/>
          <w:color w:val="222222"/>
          <w:shd w:val="clear" w:color="auto" w:fill="FFFFFF"/>
        </w:rPr>
        <w:t>–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Infected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Pneumonia in Wuhan, China.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Jama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323, n. 11, p. 1061, 2020</w:t>
      </w:r>
      <w:r w:rsidR="00C633CB">
        <w:rPr>
          <w:rFonts w:ascii="Helvetica" w:hAnsi="Helvetica"/>
          <w:color w:val="222222"/>
          <w:shd w:val="clear" w:color="auto" w:fill="FFFFFF"/>
        </w:rPr>
        <w:t>a</w:t>
      </w:r>
      <w:r>
        <w:rPr>
          <w:rFonts w:ascii="Helvetica" w:hAnsi="Helvetica"/>
          <w:color w:val="222222"/>
          <w:shd w:val="clear" w:color="auto" w:fill="FFFFFF"/>
        </w:rPr>
        <w:t>.</w:t>
      </w:r>
    </w:p>
    <w:p w14:paraId="1DA1886F" w14:textId="77777777" w:rsidR="00FC08EA" w:rsidRPr="00D56903" w:rsidRDefault="00FC08EA" w:rsidP="00F221FC">
      <w:pPr>
        <w:rPr>
          <w:rFonts w:ascii="Arial" w:hAnsi="Arial" w:cs="Arial"/>
          <w:lang w:val="en-US"/>
        </w:rPr>
      </w:pPr>
    </w:p>
    <w:p w14:paraId="0284A88A" w14:textId="2C41BB8F" w:rsidR="00F221FC" w:rsidRDefault="00BA74DA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WANG,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Wenling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XU,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Yanli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GAO,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Ruqin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Roujian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HAN, Kai; WU,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Guizhen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TAN,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Wenjie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Detection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SARS-CoV-2 in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Different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Types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Clinical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Specimens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Jama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p. 1843-1844, 2020</w:t>
      </w:r>
      <w:r w:rsidR="00C633CB">
        <w:rPr>
          <w:rFonts w:ascii="Helvetica" w:hAnsi="Helvetica"/>
          <w:color w:val="222222"/>
          <w:shd w:val="clear" w:color="auto" w:fill="FFFFFF"/>
        </w:rPr>
        <w:t>b</w:t>
      </w:r>
      <w:r>
        <w:rPr>
          <w:rFonts w:ascii="Helvetica" w:hAnsi="Helvetica"/>
          <w:color w:val="222222"/>
          <w:shd w:val="clear" w:color="auto" w:fill="FFFFFF"/>
        </w:rPr>
        <w:t>.</w:t>
      </w:r>
    </w:p>
    <w:p w14:paraId="3F4E002F" w14:textId="3B1A513D" w:rsidR="00FC08EA" w:rsidRDefault="00FC08EA" w:rsidP="00F221FC">
      <w:pPr>
        <w:rPr>
          <w:rFonts w:ascii="Helvetica" w:hAnsi="Helvetica"/>
          <w:color w:val="222222"/>
          <w:shd w:val="clear" w:color="auto" w:fill="FFFFFF"/>
        </w:rPr>
      </w:pPr>
    </w:p>
    <w:p w14:paraId="7BAB76E9" w14:textId="28A8B148" w:rsidR="00BC2397" w:rsidRDefault="00BC2397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XIAO,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Fei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TANG,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Meiwen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ZHENG,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Xiaobin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LIU, Ye; LI,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Xiaofeng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SHAN, Hong.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Evidence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for Gastrointestinal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Infection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SARS-CoV-2.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Gastroenterology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, [S.L.], v. 158, n. 6, p. 1831-1833, 2020. </w:t>
      </w:r>
    </w:p>
    <w:p w14:paraId="1F848CCD" w14:textId="77777777" w:rsidR="00BC2397" w:rsidRDefault="00BC2397" w:rsidP="00F221FC">
      <w:pPr>
        <w:rPr>
          <w:rFonts w:ascii="Helvetica" w:hAnsi="Helvetica"/>
          <w:color w:val="222222"/>
          <w:shd w:val="clear" w:color="auto" w:fill="FFFFFF"/>
        </w:rPr>
      </w:pPr>
    </w:p>
    <w:p w14:paraId="21E9B2F0" w14:textId="558D0EFB" w:rsidR="00BC2397" w:rsidRDefault="00BC2397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YAN,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Renhong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Yuanyuan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Yaning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XIA, Lu; GUO,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Yingying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ZHOU,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Qiang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Structural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basis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for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the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recognition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SARS-CoV-2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by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full-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length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human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ACE2. </w:t>
      </w:r>
      <w:r>
        <w:rPr>
          <w:rStyle w:val="Forte"/>
          <w:rFonts w:ascii="Helvetica" w:hAnsi="Helvetica"/>
          <w:color w:val="222222"/>
          <w:shd w:val="clear" w:color="auto" w:fill="FFFFFF"/>
        </w:rPr>
        <w:t>Science</w:t>
      </w:r>
      <w:r>
        <w:rPr>
          <w:rFonts w:ascii="Helvetica" w:hAnsi="Helvetica"/>
          <w:color w:val="222222"/>
          <w:shd w:val="clear" w:color="auto" w:fill="FFFFFF"/>
        </w:rPr>
        <w:t>, [S.L.], v. 367, n. 6485, p. 1444-1448, 2020.</w:t>
      </w:r>
    </w:p>
    <w:p w14:paraId="2D9F841E" w14:textId="77777777" w:rsidR="00BC2397" w:rsidRDefault="00BC2397" w:rsidP="00F221FC">
      <w:pPr>
        <w:rPr>
          <w:rFonts w:ascii="Helvetica" w:hAnsi="Helvetica"/>
          <w:color w:val="222222"/>
          <w:shd w:val="clear" w:color="auto" w:fill="FFFFFF"/>
        </w:rPr>
      </w:pPr>
    </w:p>
    <w:p w14:paraId="42617B22" w14:textId="7B7B57E4" w:rsidR="00FC08EA" w:rsidRDefault="00FC08EA" w:rsidP="00F221FC">
      <w:pPr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YE, Qing; WANG,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Bili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ZHANG, Ting; XU,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Jian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SHANG,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Shiqiang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The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mechanism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treatment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gastrointestinal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symptoms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in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patients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COVID-19. </w:t>
      </w:r>
      <w:r>
        <w:rPr>
          <w:rStyle w:val="Forte"/>
          <w:rFonts w:ascii="Helvetica" w:hAnsi="Helvetica"/>
          <w:color w:val="222222"/>
          <w:shd w:val="clear" w:color="auto" w:fill="FFFFFF"/>
        </w:rPr>
        <w:t xml:space="preserve">American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Journal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Physiology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-Gastrointestinal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Liver</w:t>
      </w:r>
      <w:proofErr w:type="spellEnd"/>
      <w:r>
        <w:rPr>
          <w:rStyle w:val="Fort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Physiology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319, n. 2, p. 245-252, 2020</w:t>
      </w:r>
      <w:r w:rsidR="00067EC8">
        <w:rPr>
          <w:rFonts w:ascii="Helvetica" w:hAnsi="Helvetica"/>
          <w:color w:val="222222"/>
          <w:shd w:val="clear" w:color="auto" w:fill="FFFFFF"/>
        </w:rPr>
        <w:t>.</w:t>
      </w:r>
    </w:p>
    <w:p w14:paraId="45E7BEFD" w14:textId="77777777" w:rsidR="00067EC8" w:rsidRDefault="00067EC8" w:rsidP="00F221FC">
      <w:pPr>
        <w:rPr>
          <w:rFonts w:ascii="Helvetica" w:hAnsi="Helvetica"/>
          <w:color w:val="222222"/>
          <w:shd w:val="clear" w:color="auto" w:fill="FFFFFF"/>
        </w:rPr>
      </w:pPr>
    </w:p>
    <w:p w14:paraId="2A40BE89" w14:textId="1DA05B63" w:rsidR="00067EC8" w:rsidRPr="00D56903" w:rsidRDefault="00067EC8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 xml:space="preserve">YEOH,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Yun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Kit; ZUO, Tao; LUI, Grace Chung-Yan;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Fen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LIU, Qin; LI, Amy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CHUNG, Arthur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Ck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CHEUNG, Chun Pan; TSO, Eugene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Yk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FUNG, Kitty Sc.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Gut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microbiota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composition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reflects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disease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severity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and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dysfunctional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immune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responses in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patients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COVID-19.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Gut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70, n. 4, p. 698-706, 2021.</w:t>
      </w:r>
    </w:p>
    <w:p w14:paraId="2B05CC6E" w14:textId="77777777" w:rsidR="00F221FC" w:rsidRPr="00D56903" w:rsidRDefault="00F221FC" w:rsidP="00F221F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4BDDF404" w14:textId="1A483EC3" w:rsidR="002D4719" w:rsidRPr="00C633CB" w:rsidRDefault="007825CF" w:rsidP="00F221FC">
      <w:pPr>
        <w:rPr>
          <w:rFonts w:ascii="Times New Roman" w:eastAsia="Times New Roman" w:hAnsi="Times New Roman" w:cs="Times New Roman"/>
          <w:color w:val="70AD47" w:themeColor="accent6"/>
        </w:rPr>
      </w:pPr>
      <w:r>
        <w:rPr>
          <w:rFonts w:ascii="Helvetica" w:hAnsi="Helvetica"/>
          <w:color w:val="222222"/>
          <w:shd w:val="clear" w:color="auto" w:fill="FFFFFF"/>
        </w:rPr>
        <w:t xml:space="preserve">ZUO, Tao; ZHANG,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Fen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LUI, Grace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C.y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.; YEOH,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Yun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Kit; LI, Amy Y.L.; ZHAN, Hui; WAN,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Yating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; CHUNG, Arthur C.K.; CHEUNG, Chun Pan; CHEN,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Nan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.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Alterations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in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Gut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Microbiota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Patients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With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COVID-19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During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Time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of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Hospitalization</w:t>
      </w:r>
      <w:proofErr w:type="spellEnd"/>
      <w:r>
        <w:rPr>
          <w:rFonts w:ascii="Helvetica" w:hAnsi="Helvetica"/>
          <w:color w:val="222222"/>
          <w:shd w:val="clear" w:color="auto" w:fill="FFFFFF"/>
        </w:rPr>
        <w:t>. </w:t>
      </w:r>
      <w:proofErr w:type="spellStart"/>
      <w:r>
        <w:rPr>
          <w:rStyle w:val="Forte"/>
          <w:rFonts w:ascii="Helvetica" w:hAnsi="Helvetica"/>
          <w:color w:val="222222"/>
          <w:shd w:val="clear" w:color="auto" w:fill="FFFFFF"/>
        </w:rPr>
        <w:t>Gastroenterology</w:t>
      </w:r>
      <w:proofErr w:type="spellEnd"/>
      <w:r>
        <w:rPr>
          <w:rFonts w:ascii="Helvetica" w:hAnsi="Helvetica"/>
          <w:color w:val="222222"/>
          <w:shd w:val="clear" w:color="auto" w:fill="FFFFFF"/>
        </w:rPr>
        <w:t>, [S.L.], v. 159, n. 3, p. 944-955.e8, 2020.</w:t>
      </w:r>
    </w:p>
    <w:sectPr w:rsidR="002D4719" w:rsidRPr="00C633CB" w:rsidSect="00E370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249E" w14:textId="77777777" w:rsidR="00E7604B" w:rsidRDefault="00E7604B">
      <w:r>
        <w:separator/>
      </w:r>
    </w:p>
  </w:endnote>
  <w:endnote w:type="continuationSeparator" w:id="0">
    <w:p w14:paraId="78645239" w14:textId="77777777" w:rsidR="00E7604B" w:rsidRDefault="00E7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DA8F" w14:textId="466D5785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0C298F11" wp14:editId="24BF1A3C">
          <wp:simplePos x="0" y="0"/>
          <wp:positionH relativeFrom="margin">
            <wp:posOffset>2012315</wp:posOffset>
          </wp:positionH>
          <wp:positionV relativeFrom="margin">
            <wp:posOffset>8865235</wp:posOffset>
          </wp:positionV>
          <wp:extent cx="1770380" cy="393700"/>
          <wp:effectExtent l="0" t="0" r="0" b="635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61" b="16992"/>
                  <a:stretch/>
                </pic:blipFill>
                <pic:spPr bwMode="auto">
                  <a:xfrm>
                    <a:off x="0" y="0"/>
                    <a:ext cx="17703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9AAC" w14:textId="77777777" w:rsidR="009521A2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5C640EB9" wp14:editId="0595B62A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5B7A0C66" wp14:editId="743A8629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57C9" w14:textId="77777777" w:rsidR="00E7604B" w:rsidRDefault="00E7604B">
      <w:r>
        <w:separator/>
      </w:r>
    </w:p>
  </w:footnote>
  <w:footnote w:type="continuationSeparator" w:id="0">
    <w:p w14:paraId="5BD19247" w14:textId="77777777" w:rsidR="00E7604B" w:rsidRDefault="00E7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4BB1" w14:textId="05A64D5C" w:rsidR="00E370D8" w:rsidRDefault="009F3719" w:rsidP="00E370D8">
    <w:pPr>
      <w:pStyle w:val="Cabealh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7F282FD" wp14:editId="3BB606F9">
          <wp:simplePos x="0" y="0"/>
          <wp:positionH relativeFrom="column">
            <wp:posOffset>4366702</wp:posOffset>
          </wp:positionH>
          <wp:positionV relativeFrom="paragraph">
            <wp:posOffset>5687</wp:posOffset>
          </wp:positionV>
          <wp:extent cx="1857375" cy="681235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B62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98F3B4D" wp14:editId="115E191A">
          <wp:simplePos x="0" y="0"/>
          <wp:positionH relativeFrom="column">
            <wp:posOffset>-822463</wp:posOffset>
          </wp:positionH>
          <wp:positionV relativeFrom="paragraph">
            <wp:posOffset>20955</wp:posOffset>
          </wp:positionV>
          <wp:extent cx="1254314" cy="78105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nifametro-vertical-04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4" t="19328" r="16216" b="21436"/>
                  <a:stretch/>
                </pic:blipFill>
                <pic:spPr bwMode="auto">
                  <a:xfrm>
                    <a:off x="0" y="0"/>
                    <a:ext cx="1254314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AADF8" w14:textId="7BFA11C9" w:rsidR="00E370D8" w:rsidRDefault="00815F26" w:rsidP="00815F26">
    <w:pPr>
      <w:pStyle w:val="NormalWeb"/>
      <w:tabs>
        <w:tab w:val="right" w:pos="9214"/>
      </w:tabs>
      <w:spacing w:before="0" w:beforeAutospacing="0" w:after="120" w:afterAutospacing="0"/>
      <w:ind w:left="2410" w:right="-143"/>
      <w:textAlignment w:val="baseline"/>
      <w:rPr>
        <w:rFonts w:ascii="Arial" w:hAnsi="Arial" w:cs="Arial"/>
        <w:b/>
        <w:bCs/>
        <w:color w:val="000000"/>
        <w:kern w:val="24"/>
        <w:sz w:val="20"/>
        <w:szCs w:val="40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VII JORNADA DE NUTRIÇÃO</w:t>
    </w:r>
  </w:p>
  <w:p w14:paraId="3FDC361D" w14:textId="05ED507E" w:rsidR="00713B62" w:rsidRDefault="00815F26" w:rsidP="00815F26">
    <w:pPr>
      <w:pStyle w:val="NormalWeb"/>
      <w:tabs>
        <w:tab w:val="right" w:pos="9214"/>
      </w:tabs>
      <w:spacing w:before="0" w:beforeAutospacing="0" w:after="120" w:afterAutospacing="0"/>
      <w:ind w:right="-143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                             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CURSO DE NUTRIÇÃO UNIFAMETRO</w:t>
    </w:r>
  </w:p>
  <w:p w14:paraId="1EF0B898" w14:textId="77777777" w:rsidR="00E370D8" w:rsidRDefault="00E370D8" w:rsidP="00815F26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D0DB" w14:textId="77777777" w:rsidR="00687DD2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558DFC3C" wp14:editId="43126CDA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4E6C5FB" wp14:editId="1445FF69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D40A5" w14:textId="77777777"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72B5C0AC" w14:textId="77777777"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1AD724E" w14:textId="77777777" w:rsidR="00687DD2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FC"/>
    <w:rsid w:val="00010DD8"/>
    <w:rsid w:val="00012605"/>
    <w:rsid w:val="00013A77"/>
    <w:rsid w:val="0002015D"/>
    <w:rsid w:val="00024325"/>
    <w:rsid w:val="000363D3"/>
    <w:rsid w:val="00055370"/>
    <w:rsid w:val="00067EC8"/>
    <w:rsid w:val="0008138E"/>
    <w:rsid w:val="000D0D42"/>
    <w:rsid w:val="000E4157"/>
    <w:rsid w:val="000F57F7"/>
    <w:rsid w:val="00177D7B"/>
    <w:rsid w:val="001857B5"/>
    <w:rsid w:val="001C04B1"/>
    <w:rsid w:val="001D5AF0"/>
    <w:rsid w:val="00234DD2"/>
    <w:rsid w:val="00260DCC"/>
    <w:rsid w:val="00262357"/>
    <w:rsid w:val="0027248E"/>
    <w:rsid w:val="002752BF"/>
    <w:rsid w:val="002C73D2"/>
    <w:rsid w:val="002D4719"/>
    <w:rsid w:val="002E3D34"/>
    <w:rsid w:val="0030505D"/>
    <w:rsid w:val="00342C0F"/>
    <w:rsid w:val="00360969"/>
    <w:rsid w:val="003802A3"/>
    <w:rsid w:val="00381DE2"/>
    <w:rsid w:val="00392114"/>
    <w:rsid w:val="003A3C6F"/>
    <w:rsid w:val="003A68A5"/>
    <w:rsid w:val="003D4CC5"/>
    <w:rsid w:val="003F1A68"/>
    <w:rsid w:val="004040DE"/>
    <w:rsid w:val="00413F83"/>
    <w:rsid w:val="004239A1"/>
    <w:rsid w:val="00445801"/>
    <w:rsid w:val="004613E3"/>
    <w:rsid w:val="004C15F8"/>
    <w:rsid w:val="004D17E9"/>
    <w:rsid w:val="004D5E55"/>
    <w:rsid w:val="004D6866"/>
    <w:rsid w:val="00504745"/>
    <w:rsid w:val="00506207"/>
    <w:rsid w:val="00514DF9"/>
    <w:rsid w:val="00524AE0"/>
    <w:rsid w:val="005773FC"/>
    <w:rsid w:val="00594945"/>
    <w:rsid w:val="005A443A"/>
    <w:rsid w:val="005B19A2"/>
    <w:rsid w:val="005D047E"/>
    <w:rsid w:val="005E073C"/>
    <w:rsid w:val="005E7D8E"/>
    <w:rsid w:val="005F28FC"/>
    <w:rsid w:val="00600160"/>
    <w:rsid w:val="006031BB"/>
    <w:rsid w:val="00607880"/>
    <w:rsid w:val="00624184"/>
    <w:rsid w:val="00680274"/>
    <w:rsid w:val="006929D6"/>
    <w:rsid w:val="006B1832"/>
    <w:rsid w:val="006C3EF0"/>
    <w:rsid w:val="006F5E64"/>
    <w:rsid w:val="0071396B"/>
    <w:rsid w:val="00713B62"/>
    <w:rsid w:val="007235F5"/>
    <w:rsid w:val="00755416"/>
    <w:rsid w:val="00755CFF"/>
    <w:rsid w:val="00763609"/>
    <w:rsid w:val="007825CF"/>
    <w:rsid w:val="00790166"/>
    <w:rsid w:val="0080401B"/>
    <w:rsid w:val="00815F26"/>
    <w:rsid w:val="0082470C"/>
    <w:rsid w:val="008263CF"/>
    <w:rsid w:val="00837C9C"/>
    <w:rsid w:val="008926E1"/>
    <w:rsid w:val="008E1267"/>
    <w:rsid w:val="008E18A3"/>
    <w:rsid w:val="0090000B"/>
    <w:rsid w:val="009273EA"/>
    <w:rsid w:val="00981B53"/>
    <w:rsid w:val="009D129B"/>
    <w:rsid w:val="009F3719"/>
    <w:rsid w:val="00A42473"/>
    <w:rsid w:val="00A90C29"/>
    <w:rsid w:val="00AC4B75"/>
    <w:rsid w:val="00AC7299"/>
    <w:rsid w:val="00B17ACB"/>
    <w:rsid w:val="00B217D0"/>
    <w:rsid w:val="00B33C11"/>
    <w:rsid w:val="00B52130"/>
    <w:rsid w:val="00B933E4"/>
    <w:rsid w:val="00BA74DA"/>
    <w:rsid w:val="00BC1C81"/>
    <w:rsid w:val="00BC2397"/>
    <w:rsid w:val="00BD306F"/>
    <w:rsid w:val="00BF23C9"/>
    <w:rsid w:val="00C16422"/>
    <w:rsid w:val="00C234BD"/>
    <w:rsid w:val="00C25010"/>
    <w:rsid w:val="00C2765A"/>
    <w:rsid w:val="00C41744"/>
    <w:rsid w:val="00C633CB"/>
    <w:rsid w:val="00C9287F"/>
    <w:rsid w:val="00CA5F71"/>
    <w:rsid w:val="00CD25D3"/>
    <w:rsid w:val="00CD4FC4"/>
    <w:rsid w:val="00CE1F2C"/>
    <w:rsid w:val="00D00AFE"/>
    <w:rsid w:val="00D02558"/>
    <w:rsid w:val="00D10905"/>
    <w:rsid w:val="00D56903"/>
    <w:rsid w:val="00D62BE5"/>
    <w:rsid w:val="00D7070F"/>
    <w:rsid w:val="00D81402"/>
    <w:rsid w:val="00D97891"/>
    <w:rsid w:val="00DD331D"/>
    <w:rsid w:val="00DE3381"/>
    <w:rsid w:val="00DF1006"/>
    <w:rsid w:val="00DF5412"/>
    <w:rsid w:val="00E071E5"/>
    <w:rsid w:val="00E23E06"/>
    <w:rsid w:val="00E262DD"/>
    <w:rsid w:val="00E370D8"/>
    <w:rsid w:val="00E5115C"/>
    <w:rsid w:val="00E7604B"/>
    <w:rsid w:val="00EC05D0"/>
    <w:rsid w:val="00EF4A92"/>
    <w:rsid w:val="00F07138"/>
    <w:rsid w:val="00F221FC"/>
    <w:rsid w:val="00F32BCF"/>
    <w:rsid w:val="00F35CFD"/>
    <w:rsid w:val="00F62033"/>
    <w:rsid w:val="00F64B85"/>
    <w:rsid w:val="00F710C3"/>
    <w:rsid w:val="00F96251"/>
    <w:rsid w:val="00FA5C9E"/>
    <w:rsid w:val="00FC08EA"/>
    <w:rsid w:val="00FC45DE"/>
    <w:rsid w:val="00FD02E6"/>
    <w:rsid w:val="00FD7E43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5F25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customStyle="1" w:styleId="Default">
    <w:name w:val="Default"/>
    <w:rsid w:val="009D1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263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23E06"/>
    <w:rPr>
      <w:i/>
      <w:iCs/>
    </w:rPr>
  </w:style>
  <w:style w:type="character" w:styleId="Forte">
    <w:name w:val="Strong"/>
    <w:basedOn w:val="Fontepargpadro"/>
    <w:uiPriority w:val="22"/>
    <w:qFormat/>
    <w:rsid w:val="00E23E06"/>
    <w:rPr>
      <w:b/>
      <w:bCs/>
    </w:rPr>
  </w:style>
  <w:style w:type="paragraph" w:styleId="Reviso">
    <w:name w:val="Revision"/>
    <w:hidden/>
    <w:uiPriority w:val="99"/>
    <w:semiHidden/>
    <w:rsid w:val="00F32BCF"/>
    <w:pPr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6B31A77454B8A98D842474A2C2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77614-91AA-4EC1-AB98-6DEB1D9DB5D2}"/>
      </w:docPartPr>
      <w:docPartBody>
        <w:p w:rsidR="00884966" w:rsidRDefault="00ED651C" w:rsidP="00ED651C">
          <w:pPr>
            <w:pStyle w:val="2A06B31A77454B8A98D842474A2C2FC7"/>
          </w:pPr>
          <w:r w:rsidRPr="00F32FA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F6"/>
    <w:rsid w:val="002559DC"/>
    <w:rsid w:val="002A3AF6"/>
    <w:rsid w:val="00415892"/>
    <w:rsid w:val="00441EB7"/>
    <w:rsid w:val="005722ED"/>
    <w:rsid w:val="007025B6"/>
    <w:rsid w:val="007A46EA"/>
    <w:rsid w:val="00884966"/>
    <w:rsid w:val="00886891"/>
    <w:rsid w:val="009A1F44"/>
    <w:rsid w:val="00A83E54"/>
    <w:rsid w:val="00B26809"/>
    <w:rsid w:val="00B372F5"/>
    <w:rsid w:val="00B616AC"/>
    <w:rsid w:val="00B754D3"/>
    <w:rsid w:val="00C768DB"/>
    <w:rsid w:val="00D4225A"/>
    <w:rsid w:val="00ED651C"/>
    <w:rsid w:val="00EF5936"/>
    <w:rsid w:val="00F257F7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651C"/>
    <w:rPr>
      <w:color w:val="808080"/>
    </w:rPr>
  </w:style>
  <w:style w:type="paragraph" w:customStyle="1" w:styleId="2A06B31A77454B8A98D842474A2C2FC7">
    <w:name w:val="2A06B31A77454B8A98D842474A2C2FC7"/>
    <w:rsid w:val="00ED6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BF0D-5F62-4078-91E1-010FF212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Ciléia Henriques</dc:creator>
  <cp:keywords/>
  <dc:description/>
  <cp:lastModifiedBy>Géssica</cp:lastModifiedBy>
  <cp:revision>2</cp:revision>
  <cp:lastPrinted>2021-04-16T22:56:00Z</cp:lastPrinted>
  <dcterms:created xsi:type="dcterms:W3CDTF">2021-04-24T16:00:00Z</dcterms:created>
  <dcterms:modified xsi:type="dcterms:W3CDTF">2021-04-24T16:00:00Z</dcterms:modified>
</cp:coreProperties>
</file>