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9B" w:rsidRDefault="00796AC0" w:rsidP="009D129B">
      <w:pPr>
        <w:pStyle w:val="Corpodetexto"/>
        <w:spacing w:after="0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67165" w:rsidRPr="0019190C" w:rsidRDefault="00867165" w:rsidP="00867165">
      <w:pPr>
        <w:pStyle w:val="Corpodetexto"/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6282377"/>
      <w:r>
        <w:rPr>
          <w:rFonts w:ascii="Times New Roman" w:hAnsi="Times New Roman" w:cs="Times New Roman"/>
          <w:b/>
          <w:bCs/>
          <w:sz w:val="28"/>
          <w:szCs w:val="28"/>
        </w:rPr>
        <w:t xml:space="preserve">ESTADO NUTRICIONAL E SELETIVIDADE ALIMENTAR EM CRIANÇAS </w:t>
      </w:r>
      <w:r w:rsidR="00F67915">
        <w:rPr>
          <w:rFonts w:ascii="Times New Roman" w:hAnsi="Times New Roman" w:cs="Times New Roman"/>
          <w:b/>
          <w:bCs/>
          <w:sz w:val="28"/>
          <w:szCs w:val="28"/>
        </w:rPr>
        <w:t xml:space="preserve">E ADOLESCENTES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COM </w:t>
      </w:r>
      <w:r w:rsidRPr="003B0EC7">
        <w:rPr>
          <w:rFonts w:ascii="Times New Roman" w:hAnsi="Times New Roman" w:cs="Times New Roman"/>
          <w:b/>
          <w:bCs/>
          <w:sz w:val="28"/>
          <w:szCs w:val="28"/>
        </w:rPr>
        <w:t>TRANSTORNO DO ESPECTRO AUTI</w:t>
      </w:r>
      <w:r>
        <w:rPr>
          <w:rFonts w:ascii="Times New Roman" w:hAnsi="Times New Roman" w:cs="Times New Roman"/>
          <w:b/>
          <w:bCs/>
          <w:sz w:val="28"/>
          <w:szCs w:val="28"/>
        </w:rPr>
        <w:t>STA: UMA REVISÃO DE LITERATURA</w:t>
      </w:r>
    </w:p>
    <w:p w:rsidR="00867165" w:rsidRPr="0019190C" w:rsidRDefault="00867165" w:rsidP="00867165">
      <w:pPr>
        <w:pStyle w:val="Corpodetexto"/>
        <w:spacing w:after="0" w:line="360" w:lineRule="atLeast"/>
        <w:jc w:val="both"/>
        <w:rPr>
          <w:rFonts w:ascii="Times New Roman" w:hAnsi="Times New Roman" w:cs="Times New Roman"/>
        </w:rPr>
      </w:pPr>
    </w:p>
    <w:p w:rsidR="00867165" w:rsidRDefault="00867165" w:rsidP="00867165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LETÍCIA FERNANDES FONTENELE¹; EMANUELLE BARROS DOMINGOS VASCONCELOS²; ISADORA NOGUEIRA VASCONCELOS³</w:t>
      </w:r>
    </w:p>
    <w:p w:rsidR="00867165" w:rsidRPr="00177D7B" w:rsidRDefault="00867165" w:rsidP="00867165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¹</w:t>
      </w:r>
      <w:r w:rsidRPr="00A42473">
        <w:rPr>
          <w:rFonts w:ascii="Times New Roman" w:hAnsi="Times New Roman" w:cs="Times New Roman"/>
        </w:rPr>
        <w:t>Centro Universitário Fametro</w:t>
      </w:r>
      <w:r w:rsidRPr="00177D7B">
        <w:rPr>
          <w:rFonts w:ascii="Times New Roman" w:hAnsi="Times New Roman" w:cs="Times New Roman"/>
          <w:bCs/>
        </w:rPr>
        <w:t xml:space="preserve">; </w:t>
      </w:r>
      <w:r>
        <w:rPr>
          <w:rFonts w:ascii="Times New Roman" w:hAnsi="Times New Roman" w:cs="Times New Roman"/>
          <w:bCs/>
        </w:rPr>
        <w:t>leticia.fontenele@</w:t>
      </w:r>
      <w:r w:rsidR="00E37E9B">
        <w:rPr>
          <w:rFonts w:ascii="Times New Roman" w:hAnsi="Times New Roman" w:cs="Times New Roman"/>
          <w:bCs/>
        </w:rPr>
        <w:t>aluno.</w:t>
      </w:r>
      <w:r>
        <w:rPr>
          <w:rFonts w:ascii="Times New Roman" w:hAnsi="Times New Roman" w:cs="Times New Roman"/>
          <w:bCs/>
        </w:rPr>
        <w:t>unifametro.edu.br</w:t>
      </w:r>
      <w:r w:rsidRPr="00177D7B">
        <w:rPr>
          <w:rFonts w:ascii="Times New Roman" w:hAnsi="Times New Roman" w:cs="Times New Roman"/>
          <w:bCs/>
        </w:rPr>
        <w:t>;</w:t>
      </w:r>
    </w:p>
    <w:p w:rsidR="00867165" w:rsidRDefault="00867165" w:rsidP="00867165">
      <w:pPr>
        <w:pStyle w:val="Corpodetexto"/>
        <w:spacing w:after="0" w:line="36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²Centro Universitário Fametro; </w:t>
      </w:r>
      <w:hyperlink r:id="rId8" w:history="1">
        <w:r w:rsidR="00EE0CDE" w:rsidRPr="00EE0CDE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emanuele.vasconcelos@aluno.unifametro.edu.br</w:t>
        </w:r>
      </w:hyperlink>
      <w:r w:rsidRPr="00163D4D">
        <w:rPr>
          <w:rFonts w:ascii="Times New Roman" w:hAnsi="Times New Roman" w:cs="Times New Roman"/>
          <w:color w:val="000000" w:themeColor="text1"/>
        </w:rPr>
        <w:t>;</w:t>
      </w:r>
    </w:p>
    <w:p w:rsidR="00867165" w:rsidRPr="00A42473" w:rsidRDefault="00867165" w:rsidP="00867165">
      <w:pPr>
        <w:pStyle w:val="Corpodetexto"/>
        <w:spacing w:after="0" w:line="36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³Centro Universitário Fametro; isadora.vasconcelos@professor.unifametro.edu.br</w:t>
      </w:r>
      <w:r w:rsidR="00EE0CDE">
        <w:rPr>
          <w:rFonts w:ascii="Times New Roman" w:hAnsi="Times New Roman" w:cs="Times New Roman"/>
        </w:rPr>
        <w:t>;</w:t>
      </w:r>
    </w:p>
    <w:p w:rsidR="00D02558" w:rsidRDefault="00D02558" w:rsidP="000F57F7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/>
        </w:rPr>
      </w:pPr>
    </w:p>
    <w:p w:rsidR="000F57F7" w:rsidRPr="0019190C" w:rsidRDefault="000F57F7" w:rsidP="000F57F7">
      <w:pPr>
        <w:pStyle w:val="Corpodetexto"/>
        <w:spacing w:after="0" w:line="360" w:lineRule="atLeast"/>
        <w:jc w:val="right"/>
        <w:rPr>
          <w:rFonts w:ascii="Times New Roman" w:hAnsi="Times New Roman" w:cs="Times New Roman"/>
        </w:rPr>
      </w:pPr>
      <w:bookmarkStart w:id="1" w:name="_Hlk66282155"/>
      <w:r>
        <w:rPr>
          <w:rFonts w:ascii="Times New Roman" w:hAnsi="Times New Roman" w:cs="Times New Roman"/>
          <w:b/>
        </w:rPr>
        <w:t>Área</w:t>
      </w:r>
      <w:r w:rsidRPr="00774C55">
        <w:rPr>
          <w:rFonts w:ascii="Times New Roman" w:hAnsi="Times New Roman" w:cs="Times New Roman"/>
          <w:b/>
        </w:rPr>
        <w:t xml:space="preserve"> Temática:</w:t>
      </w:r>
      <w:sdt>
        <w:sdtPr>
          <w:rPr>
            <w:rFonts w:ascii="Times New Roman" w:hAnsi="Times New Roman" w:cs="Times New Roman"/>
          </w:rPr>
          <w:alias w:val="Área temática"/>
          <w:tag w:val="Área temática"/>
          <w:id w:val="972713961"/>
          <w:placeholder>
            <w:docPart w:val="2A06B31A77454B8A98D842474A2C2FC7"/>
          </w:placeholder>
          <w:dropDownList>
            <w:listItem w:value="Escolher um item."/>
            <w:listItem w:displayText="ALIMENTAÇÃO COLETIVA" w:value="ALIMENTAÇÃO COLETIVA"/>
            <w:listItem w:displayText="ALIMENTOS E NUTRIÇÃO" w:value="ALIMENTOS E NUTRIÇÃO"/>
            <w:listItem w:displayText="SAÚDE COLETIVA" w:value="SAÚDE COLETIVA"/>
            <w:listItem w:displayText="NUTRIÇÃO CLÍNICA" w:value="NUTRIÇÃO CLÍNICA"/>
            <w:listItem w:displayText="NUTRIÇÃO ESPORTIVA" w:value="NUTRIÇÃO ESPORTIVA"/>
          </w:dropDownList>
        </w:sdtPr>
        <w:sdtContent>
          <w:r w:rsidR="00C6020C">
            <w:rPr>
              <w:rFonts w:ascii="Times New Roman" w:hAnsi="Times New Roman" w:cs="Times New Roman"/>
            </w:rPr>
            <w:t>NUTRIÇÃO CLÍNICA</w:t>
          </w:r>
        </w:sdtContent>
      </w:sdt>
    </w:p>
    <w:bookmarkEnd w:id="0"/>
    <w:bookmarkEnd w:id="1"/>
    <w:p w:rsidR="009D129B" w:rsidRPr="00A1173C" w:rsidRDefault="009D129B" w:rsidP="009D129B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Cs/>
        </w:rPr>
      </w:pPr>
    </w:p>
    <w:p w:rsidR="009D129B" w:rsidRPr="00713B62" w:rsidRDefault="009D129B" w:rsidP="000F57F7">
      <w:pPr>
        <w:pStyle w:val="Corpodetexto"/>
        <w:pBdr>
          <w:top w:val="single" w:sz="8" w:space="0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Times New Roman" w:hAnsi="Times New Roman" w:cs="Times New Roman"/>
          <w:b/>
          <w:bCs/>
          <w:color w:val="FFFFFF" w:themeColor="background1"/>
        </w:rPr>
      </w:pPr>
      <w:bookmarkStart w:id="2" w:name="Texto3"/>
      <w:bookmarkEnd w:id="2"/>
      <w:r w:rsidRPr="00713B62">
        <w:rPr>
          <w:rFonts w:ascii="Times New Roman" w:hAnsi="Times New Roman" w:cs="Times New Roman"/>
          <w:b/>
          <w:bCs/>
          <w:color w:val="FFFFFF" w:themeColor="background1"/>
        </w:rPr>
        <w:t>RESUMO</w:t>
      </w:r>
    </w:p>
    <w:p w:rsidR="00867165" w:rsidRPr="00D570C8" w:rsidRDefault="00867165" w:rsidP="005F7F27">
      <w:pPr>
        <w:pStyle w:val="Corpodetexto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C5983">
        <w:rPr>
          <w:rFonts w:ascii="Times New Roman" w:hAnsi="Times New Roman" w:cs="Times New Roman"/>
          <w:b/>
          <w:color w:val="000000" w:themeColor="text1"/>
        </w:rPr>
        <w:t>Introdução:</w:t>
      </w:r>
      <w:r w:rsidRPr="009C5983">
        <w:rPr>
          <w:rFonts w:ascii="Times New Roman" w:hAnsi="Times New Roman" w:cs="Times New Roman"/>
          <w:bCs/>
          <w:color w:val="000000" w:themeColor="text1"/>
        </w:rPr>
        <w:t xml:space="preserve"> O </w:t>
      </w:r>
      <w:r>
        <w:rPr>
          <w:rFonts w:ascii="Times New Roman" w:hAnsi="Times New Roman" w:cs="Times New Roman"/>
          <w:bCs/>
          <w:color w:val="000000" w:themeColor="text1"/>
        </w:rPr>
        <w:t>Transtorno Espectro Autista</w:t>
      </w:r>
      <w:r w:rsidRPr="009C5983">
        <w:rPr>
          <w:rFonts w:ascii="Times New Roman" w:hAnsi="Times New Roman" w:cs="Times New Roman"/>
          <w:bCs/>
          <w:color w:val="000000" w:themeColor="text1"/>
        </w:rPr>
        <w:t xml:space="preserve"> é caracterizado </w:t>
      </w:r>
      <w:r w:rsidR="0019788A">
        <w:rPr>
          <w:rFonts w:ascii="Times New Roman" w:hAnsi="Times New Roman" w:cs="Times New Roman"/>
          <w:bCs/>
          <w:color w:val="000000" w:themeColor="text1"/>
        </w:rPr>
        <w:t>por</w:t>
      </w:r>
      <w:r>
        <w:rPr>
          <w:rFonts w:ascii="Times New Roman" w:hAnsi="Times New Roman" w:cs="Times New Roman"/>
          <w:bCs/>
          <w:color w:val="000000" w:themeColor="text1"/>
        </w:rPr>
        <w:t>dificuldade de comunicação</w:t>
      </w:r>
      <w:r w:rsidRPr="009C5983">
        <w:rPr>
          <w:rFonts w:ascii="Times New Roman" w:hAnsi="Times New Roman" w:cs="Times New Roman"/>
          <w:bCs/>
          <w:color w:val="000000" w:themeColor="text1"/>
        </w:rPr>
        <w:t xml:space="preserve"> social</w:t>
      </w:r>
      <w:r w:rsidR="0019788A">
        <w:rPr>
          <w:rFonts w:ascii="Times New Roman" w:hAnsi="Times New Roman" w:cs="Times New Roman"/>
          <w:bCs/>
          <w:color w:val="000000" w:themeColor="text1"/>
        </w:rPr>
        <w:t xml:space="preserve">, dificuldade para interagir, manter contato visual, expressar emoções, </w:t>
      </w:r>
      <w:r w:rsidRPr="009C5983">
        <w:rPr>
          <w:rFonts w:ascii="Times New Roman" w:hAnsi="Times New Roman" w:cs="Times New Roman"/>
          <w:bCs/>
          <w:color w:val="000000" w:themeColor="text1"/>
        </w:rPr>
        <w:t>comportamentos repetitivos</w:t>
      </w:r>
      <w:r w:rsidR="0019788A">
        <w:rPr>
          <w:rFonts w:ascii="Times New Roman" w:hAnsi="Times New Roman" w:cs="Times New Roman"/>
          <w:bCs/>
          <w:color w:val="000000" w:themeColor="text1"/>
        </w:rPr>
        <w:t>.</w:t>
      </w:r>
      <w:r>
        <w:rPr>
          <w:rFonts w:ascii="Times New Roman" w:hAnsi="Times New Roman" w:cs="Times New Roman"/>
          <w:bCs/>
          <w:color w:val="000000" w:themeColor="text1"/>
        </w:rPr>
        <w:t xml:space="preserve"> dedicação excessiva </w:t>
      </w:r>
      <w:r w:rsidR="0019788A">
        <w:rPr>
          <w:rFonts w:ascii="Times New Roman" w:hAnsi="Times New Roman" w:cs="Times New Roman"/>
          <w:bCs/>
          <w:color w:val="000000" w:themeColor="text1"/>
        </w:rPr>
        <w:t>à</w:t>
      </w:r>
      <w:r>
        <w:rPr>
          <w:rFonts w:ascii="Times New Roman" w:hAnsi="Times New Roman" w:cs="Times New Roman"/>
          <w:bCs/>
          <w:color w:val="000000" w:themeColor="text1"/>
        </w:rPr>
        <w:t xml:space="preserve"> rotina</w:t>
      </w:r>
      <w:r w:rsidR="0019788A">
        <w:rPr>
          <w:rFonts w:ascii="Times New Roman" w:hAnsi="Times New Roman" w:cs="Times New Roman"/>
          <w:bCs/>
          <w:color w:val="000000" w:themeColor="text1"/>
        </w:rPr>
        <w:t xml:space="preserve"> e</w:t>
      </w:r>
      <w:r w:rsidRPr="009C5983">
        <w:rPr>
          <w:rFonts w:ascii="Times New Roman" w:hAnsi="Times New Roman" w:cs="Times New Roman"/>
          <w:bCs/>
          <w:color w:val="000000" w:themeColor="text1"/>
        </w:rPr>
        <w:t xml:space="preserve"> um</w:t>
      </w:r>
      <w:r>
        <w:rPr>
          <w:rFonts w:ascii="Times New Roman" w:hAnsi="Times New Roman" w:cs="Times New Roman"/>
          <w:bCs/>
          <w:color w:val="000000" w:themeColor="text1"/>
        </w:rPr>
        <w:t>a maior seletividade</w:t>
      </w:r>
      <w:r w:rsidRPr="009C5983">
        <w:rPr>
          <w:rFonts w:ascii="Times New Roman" w:hAnsi="Times New Roman" w:cs="Times New Roman"/>
          <w:bCs/>
          <w:color w:val="000000" w:themeColor="text1"/>
        </w:rPr>
        <w:t xml:space="preserve"> alimentar. Devido a essa restrição alimentar, carências nutricionais e obesidade </w:t>
      </w:r>
      <w:r w:rsidR="0019788A">
        <w:rPr>
          <w:rFonts w:ascii="Times New Roman" w:hAnsi="Times New Roman" w:cs="Times New Roman"/>
          <w:bCs/>
          <w:color w:val="000000" w:themeColor="text1"/>
        </w:rPr>
        <w:t>são</w:t>
      </w:r>
      <w:r w:rsidRPr="009C5983">
        <w:rPr>
          <w:rFonts w:ascii="Times New Roman" w:hAnsi="Times New Roman" w:cs="Times New Roman"/>
          <w:bCs/>
          <w:color w:val="000000" w:themeColor="text1"/>
        </w:rPr>
        <w:t xml:space="preserve"> detectadas </w:t>
      </w:r>
      <w:r w:rsidR="0019788A">
        <w:rPr>
          <w:rFonts w:ascii="Times New Roman" w:hAnsi="Times New Roman" w:cs="Times New Roman"/>
          <w:bCs/>
          <w:color w:val="000000" w:themeColor="text1"/>
        </w:rPr>
        <w:t>neste grupo</w:t>
      </w:r>
      <w:r w:rsidRPr="009C5983">
        <w:rPr>
          <w:rFonts w:ascii="Times New Roman" w:hAnsi="Times New Roman" w:cs="Times New Roman"/>
          <w:bCs/>
          <w:color w:val="000000" w:themeColor="text1"/>
        </w:rPr>
        <w:t>.</w:t>
      </w:r>
      <w:r w:rsidRPr="009C5983">
        <w:rPr>
          <w:rFonts w:ascii="Times New Roman" w:hAnsi="Times New Roman" w:cs="Times New Roman"/>
          <w:b/>
          <w:color w:val="000000" w:themeColor="text1"/>
        </w:rPr>
        <w:t>Objetivo:</w:t>
      </w:r>
      <w:r w:rsidRPr="002B52BF">
        <w:rPr>
          <w:rFonts w:ascii="Times New Roman" w:hAnsi="Times New Roman" w:cs="Times New Roman"/>
          <w:bCs/>
        </w:rPr>
        <w:t>I</w:t>
      </w:r>
      <w:r w:rsidRPr="002B52BF">
        <w:rPr>
          <w:rFonts w:ascii="Times New Roman" w:hAnsi="Times New Roman" w:cs="Times New Roman"/>
          <w:bCs/>
          <w:shd w:val="clear" w:color="auto" w:fill="FFFFFF"/>
        </w:rPr>
        <w:t>nv</w:t>
      </w:r>
      <w:r w:rsidRPr="002B52BF">
        <w:rPr>
          <w:rFonts w:ascii="Times New Roman" w:hAnsi="Times New Roman" w:cs="Times New Roman"/>
          <w:shd w:val="clear" w:color="auto" w:fill="FFFFFF"/>
        </w:rPr>
        <w:t xml:space="preserve">estigar, por meio de revisão de literatura, </w:t>
      </w:r>
      <w:r>
        <w:rPr>
          <w:rFonts w:ascii="Times New Roman" w:hAnsi="Times New Roman" w:cs="Times New Roman"/>
          <w:shd w:val="clear" w:color="auto" w:fill="FFFFFF"/>
        </w:rPr>
        <w:t>perfil nutricional e o risco da seletividade alimentar em crianças</w:t>
      </w:r>
      <w:r w:rsidR="00F67915">
        <w:rPr>
          <w:rFonts w:ascii="Times New Roman" w:hAnsi="Times New Roman" w:cs="Times New Roman"/>
          <w:shd w:val="clear" w:color="auto" w:fill="FFFFFF"/>
        </w:rPr>
        <w:t xml:space="preserve"> e adolescentes</w:t>
      </w:r>
      <w:r>
        <w:rPr>
          <w:rFonts w:ascii="Times New Roman" w:hAnsi="Times New Roman" w:cs="Times New Roman"/>
          <w:shd w:val="clear" w:color="auto" w:fill="FFFFFF"/>
        </w:rPr>
        <w:t xml:space="preserve"> com TEA.</w:t>
      </w:r>
      <w:r w:rsidRPr="00D570C8">
        <w:rPr>
          <w:rFonts w:ascii="Times New Roman" w:hAnsi="Times New Roman" w:cs="Times New Roman"/>
          <w:b/>
          <w:color w:val="000000" w:themeColor="text1"/>
        </w:rPr>
        <w:t>Métodos:</w:t>
      </w:r>
      <w:r w:rsidRPr="00D570C8">
        <w:rPr>
          <w:rFonts w:ascii="Times New Roman" w:hAnsi="Times New Roman" w:cs="Times New Roman"/>
          <w:color w:val="000000" w:themeColor="text1"/>
        </w:rPr>
        <w:t xml:space="preserve">Foram analisados artigos </w:t>
      </w:r>
      <w:r w:rsidR="005F7F27">
        <w:rPr>
          <w:rFonts w:ascii="Times New Roman" w:hAnsi="Times New Roman" w:cs="Times New Roman"/>
          <w:color w:val="000000" w:themeColor="text1"/>
        </w:rPr>
        <w:t>d</w:t>
      </w:r>
      <w:r w:rsidRPr="00D570C8">
        <w:rPr>
          <w:rFonts w:ascii="Times New Roman" w:hAnsi="Times New Roman" w:cs="Times New Roman"/>
          <w:color w:val="000000" w:themeColor="text1"/>
        </w:rPr>
        <w:t>as bases de dados PubMed e Scielo</w:t>
      </w:r>
      <w:r w:rsidR="005F7F27">
        <w:rPr>
          <w:rFonts w:ascii="Times New Roman" w:hAnsi="Times New Roman" w:cs="Times New Roman"/>
          <w:color w:val="000000" w:themeColor="text1"/>
        </w:rPr>
        <w:t>, publicados entre</w:t>
      </w:r>
      <w:r w:rsidRPr="00D570C8">
        <w:rPr>
          <w:rFonts w:ascii="Times New Roman" w:hAnsi="Times New Roman" w:cs="Times New Roman"/>
          <w:color w:val="000000" w:themeColor="text1"/>
        </w:rPr>
        <w:t xml:space="preserve"> 2006 </w:t>
      </w:r>
      <w:r w:rsidR="005F7F27">
        <w:rPr>
          <w:rFonts w:ascii="Times New Roman" w:hAnsi="Times New Roman" w:cs="Times New Roman"/>
          <w:color w:val="000000" w:themeColor="text1"/>
        </w:rPr>
        <w:t>e</w:t>
      </w:r>
      <w:r w:rsidRPr="00D570C8">
        <w:rPr>
          <w:rFonts w:ascii="Times New Roman" w:hAnsi="Times New Roman" w:cs="Times New Roman"/>
          <w:color w:val="000000" w:themeColor="text1"/>
        </w:rPr>
        <w:t xml:space="preserve"> 2020</w:t>
      </w:r>
      <w:r>
        <w:rPr>
          <w:rFonts w:ascii="Times New Roman" w:hAnsi="Times New Roman" w:cs="Times New Roman"/>
          <w:color w:val="000000" w:themeColor="text1"/>
        </w:rPr>
        <w:t>, em inglês e português,</w:t>
      </w:r>
      <w:r w:rsidR="005F7F27" w:rsidRPr="00D570C8">
        <w:rPr>
          <w:rFonts w:ascii="Times New Roman" w:hAnsi="Times New Roman" w:cs="Times New Roman"/>
          <w:color w:val="000000" w:themeColor="text1"/>
        </w:rPr>
        <w:t xml:space="preserve">para </w:t>
      </w:r>
      <w:r w:rsidR="005F7F27">
        <w:rPr>
          <w:rFonts w:ascii="Times New Roman" w:hAnsi="Times New Roman" w:cs="Times New Roman"/>
          <w:color w:val="000000" w:themeColor="text1"/>
        </w:rPr>
        <w:t xml:space="preserve">identificar o perfil nutricional e </w:t>
      </w:r>
      <w:r w:rsidR="005F7F27" w:rsidRPr="00D570C8">
        <w:rPr>
          <w:rFonts w:ascii="Times New Roman" w:hAnsi="Times New Roman" w:cs="Times New Roman"/>
          <w:color w:val="000000" w:themeColor="text1"/>
        </w:rPr>
        <w:t xml:space="preserve">avaliar os efeitos da seletividade </w:t>
      </w:r>
      <w:r w:rsidR="005F7F27">
        <w:rPr>
          <w:rFonts w:ascii="Times New Roman" w:hAnsi="Times New Roman" w:cs="Times New Roman"/>
          <w:color w:val="000000" w:themeColor="text1"/>
        </w:rPr>
        <w:t>alimentar</w:t>
      </w:r>
      <w:r w:rsidR="005F7F27" w:rsidRPr="00D570C8">
        <w:rPr>
          <w:rFonts w:ascii="Times New Roman" w:hAnsi="Times New Roman" w:cs="Times New Roman"/>
          <w:color w:val="000000" w:themeColor="text1"/>
        </w:rPr>
        <w:t xml:space="preserve"> na criança com TEA</w:t>
      </w:r>
      <w:r w:rsidRPr="00D570C8">
        <w:rPr>
          <w:rFonts w:ascii="Times New Roman" w:hAnsi="Times New Roman" w:cs="Times New Roman"/>
          <w:color w:val="000000" w:themeColor="text1"/>
        </w:rPr>
        <w:t xml:space="preserve">. </w:t>
      </w:r>
      <w:r w:rsidRPr="00D570C8">
        <w:rPr>
          <w:rFonts w:ascii="Times New Roman" w:hAnsi="Times New Roman" w:cs="Times New Roman"/>
          <w:b/>
          <w:color w:val="000000" w:themeColor="text1"/>
        </w:rPr>
        <w:t>Resultados:</w:t>
      </w:r>
      <w:r w:rsidR="005F7F27">
        <w:rPr>
          <w:rFonts w:ascii="Times New Roman" w:hAnsi="Times New Roman" w:cs="Times New Roman"/>
          <w:bCs/>
          <w:color w:val="000000" w:themeColor="text1"/>
        </w:rPr>
        <w:t>D</w:t>
      </w:r>
      <w:r>
        <w:rPr>
          <w:rFonts w:ascii="Times New Roman" w:hAnsi="Times New Roman" w:cs="Times New Roman"/>
          <w:bCs/>
          <w:color w:val="000000" w:themeColor="text1"/>
        </w:rPr>
        <w:t>ificuldade em comer novos alimentos</w:t>
      </w:r>
      <w:r w:rsidR="005F7F27">
        <w:rPr>
          <w:rFonts w:ascii="Times New Roman" w:hAnsi="Times New Roman" w:cs="Times New Roman"/>
          <w:bCs/>
          <w:color w:val="000000" w:themeColor="text1"/>
        </w:rPr>
        <w:t xml:space="preserve"> e</w:t>
      </w:r>
      <w:r>
        <w:rPr>
          <w:rFonts w:ascii="Times New Roman" w:hAnsi="Times New Roman" w:cs="Times New Roman"/>
          <w:bCs/>
          <w:color w:val="000000" w:themeColor="text1"/>
        </w:rPr>
        <w:t xml:space="preserve"> prova</w:t>
      </w:r>
      <w:r w:rsidR="005F7F27">
        <w:rPr>
          <w:rFonts w:ascii="Times New Roman" w:hAnsi="Times New Roman" w:cs="Times New Roman"/>
          <w:bCs/>
          <w:color w:val="000000" w:themeColor="text1"/>
        </w:rPr>
        <w:t>r</w:t>
      </w:r>
      <w:r>
        <w:rPr>
          <w:rFonts w:ascii="Times New Roman" w:hAnsi="Times New Roman" w:cs="Times New Roman"/>
          <w:bCs/>
          <w:color w:val="000000" w:themeColor="text1"/>
        </w:rPr>
        <w:t xml:space="preserve"> novas texturas </w:t>
      </w:r>
      <w:r w:rsidR="005F7F27">
        <w:rPr>
          <w:rFonts w:ascii="Times New Roman" w:hAnsi="Times New Roman" w:cs="Times New Roman"/>
          <w:bCs/>
          <w:color w:val="000000" w:themeColor="text1"/>
        </w:rPr>
        <w:t>são comuns em crianças com TEA</w:t>
      </w:r>
      <w:r w:rsidRPr="00D570C8">
        <w:rPr>
          <w:rFonts w:ascii="Times New Roman" w:hAnsi="Times New Roman" w:cs="Times New Roman"/>
          <w:bCs/>
          <w:color w:val="000000" w:themeColor="text1"/>
        </w:rPr>
        <w:t>, gerando</w:t>
      </w:r>
      <w:r w:rsidR="005F7F27">
        <w:rPr>
          <w:rFonts w:ascii="Times New Roman" w:hAnsi="Times New Roman" w:cs="Times New Roman"/>
          <w:bCs/>
          <w:color w:val="000000" w:themeColor="text1"/>
        </w:rPr>
        <w:t xml:space="preserve"> deficiências nutricionais e</w:t>
      </w:r>
      <w:r w:rsidRPr="00D570C8">
        <w:rPr>
          <w:rFonts w:ascii="Times New Roman" w:hAnsi="Times New Roman" w:cs="Times New Roman"/>
          <w:bCs/>
          <w:color w:val="000000" w:themeColor="text1"/>
        </w:rPr>
        <w:t xml:space="preserve"> um perfil nutricional inadequado</w:t>
      </w:r>
      <w:r w:rsidR="005F7F27">
        <w:rPr>
          <w:rFonts w:ascii="Times New Roman" w:hAnsi="Times New Roman" w:cs="Times New Roman"/>
          <w:bCs/>
          <w:color w:val="000000" w:themeColor="text1"/>
        </w:rPr>
        <w:t>, onde se destaca o excesso de peso</w:t>
      </w:r>
      <w:r w:rsidRPr="00D570C8">
        <w:rPr>
          <w:rFonts w:ascii="Times New Roman" w:hAnsi="Times New Roman" w:cs="Times New Roman"/>
          <w:bCs/>
          <w:color w:val="000000" w:themeColor="text1"/>
        </w:rPr>
        <w:t>.</w:t>
      </w:r>
      <w:r w:rsidRPr="00D570C8">
        <w:rPr>
          <w:rFonts w:ascii="Times New Roman" w:hAnsi="Times New Roman" w:cs="Times New Roman"/>
          <w:b/>
          <w:color w:val="000000" w:themeColor="text1"/>
        </w:rPr>
        <w:t>Conclusão/Considerações finais:</w:t>
      </w:r>
      <w:r w:rsidR="005F7F27">
        <w:rPr>
          <w:rFonts w:ascii="Times New Roman" w:hAnsi="Times New Roman" w:cs="Times New Roman"/>
          <w:color w:val="000000" w:themeColor="text1"/>
        </w:rPr>
        <w:t>Destaca-se a</w:t>
      </w:r>
      <w:r w:rsidR="00212E34">
        <w:rPr>
          <w:rFonts w:ascii="Times New Roman" w:hAnsi="Times New Roman" w:cs="Times New Roman"/>
          <w:color w:val="000000" w:themeColor="text1"/>
        </w:rPr>
        <w:t xml:space="preserve"> </w:t>
      </w:r>
      <w:r w:rsidR="0019788A" w:rsidRPr="00D570C8">
        <w:rPr>
          <w:rFonts w:ascii="Times New Roman" w:hAnsi="Times New Roman" w:cs="Times New Roman"/>
          <w:color w:val="000000" w:themeColor="text1"/>
        </w:rPr>
        <w:t>neces</w:t>
      </w:r>
      <w:r w:rsidR="005F7F27">
        <w:rPr>
          <w:rFonts w:ascii="Times New Roman" w:hAnsi="Times New Roman" w:cs="Times New Roman"/>
          <w:color w:val="000000" w:themeColor="text1"/>
        </w:rPr>
        <w:t>sid</w:t>
      </w:r>
      <w:r w:rsidR="0019788A" w:rsidRPr="00D570C8">
        <w:rPr>
          <w:rFonts w:ascii="Times New Roman" w:hAnsi="Times New Roman" w:cs="Times New Roman"/>
          <w:color w:val="000000" w:themeColor="text1"/>
        </w:rPr>
        <w:t>a</w:t>
      </w:r>
      <w:r w:rsidR="005F7F27">
        <w:rPr>
          <w:rFonts w:ascii="Times New Roman" w:hAnsi="Times New Roman" w:cs="Times New Roman"/>
          <w:color w:val="000000" w:themeColor="text1"/>
        </w:rPr>
        <w:t xml:space="preserve">dede </w:t>
      </w:r>
      <w:r w:rsidR="0019788A" w:rsidRPr="00D570C8">
        <w:rPr>
          <w:rFonts w:ascii="Times New Roman" w:hAnsi="Times New Roman" w:cs="Times New Roman"/>
          <w:color w:val="000000" w:themeColor="text1"/>
        </w:rPr>
        <w:t>uma terapia nutricional</w:t>
      </w:r>
      <w:r w:rsidR="00212E34">
        <w:rPr>
          <w:rFonts w:ascii="Times New Roman" w:hAnsi="Times New Roman" w:cs="Times New Roman"/>
          <w:color w:val="000000" w:themeColor="text1"/>
        </w:rPr>
        <w:t xml:space="preserve"> </w:t>
      </w:r>
      <w:r w:rsidR="005F7F27">
        <w:rPr>
          <w:rFonts w:ascii="Times New Roman" w:hAnsi="Times New Roman" w:cs="Times New Roman"/>
          <w:color w:val="000000" w:themeColor="text1"/>
        </w:rPr>
        <w:t xml:space="preserve">adequada </w:t>
      </w:r>
      <w:r w:rsidRPr="00D570C8">
        <w:rPr>
          <w:rFonts w:ascii="Times New Roman" w:hAnsi="Times New Roman" w:cs="Times New Roman"/>
          <w:color w:val="000000" w:themeColor="text1"/>
        </w:rPr>
        <w:t xml:space="preserve">para melhorar o perfil nutricional </w:t>
      </w:r>
      <w:r w:rsidR="00212E34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>m</w:t>
      </w:r>
      <w:r w:rsidRPr="00D570C8">
        <w:rPr>
          <w:rFonts w:ascii="Times New Roman" w:hAnsi="Times New Roman" w:cs="Times New Roman"/>
          <w:color w:val="000000" w:themeColor="text1"/>
        </w:rPr>
        <w:t xml:space="preserve"> crianças com TEA</w:t>
      </w:r>
      <w:r w:rsidR="005F7F27">
        <w:rPr>
          <w:rFonts w:ascii="Times New Roman" w:hAnsi="Times New Roman" w:cs="Times New Roman"/>
          <w:color w:val="000000" w:themeColor="text1"/>
        </w:rPr>
        <w:t xml:space="preserve"> e </w:t>
      </w:r>
      <w:r>
        <w:rPr>
          <w:rFonts w:ascii="Times New Roman" w:hAnsi="Times New Roman" w:cs="Times New Roman"/>
          <w:color w:val="000000" w:themeColor="text1"/>
        </w:rPr>
        <w:t xml:space="preserve">auxiliar </w:t>
      </w:r>
      <w:r w:rsidR="005F7F27"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o consumo de mais alimentos para minimizar as carências nutricionais.</w:t>
      </w:r>
    </w:p>
    <w:p w:rsidR="005F7F27" w:rsidRDefault="005F7F27" w:rsidP="005F7F27">
      <w:pPr>
        <w:pStyle w:val="Corpodetexto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867165" w:rsidRDefault="00867165" w:rsidP="005F7F27">
      <w:pPr>
        <w:pStyle w:val="Corpodetexto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570C8">
        <w:rPr>
          <w:rFonts w:ascii="Times New Roman" w:hAnsi="Times New Roman" w:cs="Times New Roman"/>
          <w:b/>
          <w:color w:val="000000" w:themeColor="text1"/>
        </w:rPr>
        <w:t xml:space="preserve">Palavras-chave: </w:t>
      </w:r>
      <w:r w:rsidRPr="00D570C8">
        <w:rPr>
          <w:rFonts w:ascii="Times New Roman" w:hAnsi="Times New Roman" w:cs="Times New Roman"/>
          <w:color w:val="000000" w:themeColor="text1"/>
        </w:rPr>
        <w:t>Seletividade alimentar; Autismo; Perfil nutricional</w:t>
      </w:r>
      <w:r w:rsidR="005F7F27">
        <w:rPr>
          <w:rFonts w:ascii="Times New Roman" w:hAnsi="Times New Roman" w:cs="Times New Roman"/>
          <w:color w:val="000000" w:themeColor="text1"/>
        </w:rPr>
        <w:t>.</w:t>
      </w:r>
    </w:p>
    <w:p w:rsidR="005F7F27" w:rsidRPr="00D570C8" w:rsidRDefault="005F7F27" w:rsidP="005F7F27">
      <w:pPr>
        <w:pStyle w:val="Corpodetexto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9D129B" w:rsidRPr="00713B62" w:rsidRDefault="009D129B" w:rsidP="00713B62">
      <w:pPr>
        <w:pStyle w:val="Corpodetexto"/>
        <w:pBdr>
          <w:top w:val="single" w:sz="8" w:space="1" w:color="800000"/>
          <w:left w:val="single" w:sz="8" w:space="0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Times New Roman" w:hAnsi="Times New Roman" w:cs="Times New Roman"/>
          <w:b/>
          <w:bCs/>
          <w:color w:val="FFFFFF" w:themeColor="background1"/>
        </w:rPr>
      </w:pPr>
      <w:r w:rsidRPr="00713B62">
        <w:rPr>
          <w:rFonts w:ascii="Times New Roman" w:hAnsi="Times New Roman" w:cs="Times New Roman"/>
          <w:b/>
          <w:bCs/>
          <w:color w:val="FFFFFF" w:themeColor="background1"/>
        </w:rPr>
        <w:t>INTRODUÇÃO</w:t>
      </w:r>
    </w:p>
    <w:p w:rsidR="00867165" w:rsidRPr="00DF419E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DF419E">
        <w:rPr>
          <w:rFonts w:ascii="Times New Roman" w:hAnsi="Times New Roman" w:cs="Times New Roman"/>
        </w:rPr>
        <w:t xml:space="preserve"> Transtorno do Espectro do Autismo é caracterizado por alterações de comunicação, interação</w:t>
      </w:r>
      <w:r>
        <w:rPr>
          <w:rFonts w:ascii="Times New Roman" w:hAnsi="Times New Roman" w:cs="Times New Roman"/>
        </w:rPr>
        <w:t xml:space="preserve"> social, no uso da imaginação, movimento repetitivo e </w:t>
      </w:r>
      <w:r w:rsidR="00F67915">
        <w:rPr>
          <w:rFonts w:ascii="Times New Roman" w:hAnsi="Times New Roman" w:cs="Times New Roman"/>
        </w:rPr>
        <w:t>restritivo.</w:t>
      </w:r>
      <w:r w:rsidR="00F67915" w:rsidRPr="00DF419E">
        <w:rPr>
          <w:rFonts w:ascii="Times New Roman" w:hAnsi="Times New Roman" w:cs="Times New Roman"/>
        </w:rPr>
        <w:t xml:space="preserve"> Sendo</w:t>
      </w:r>
      <w:r w:rsidRPr="00DF419E">
        <w:rPr>
          <w:rFonts w:ascii="Times New Roman" w:hAnsi="Times New Roman" w:cs="Times New Roman"/>
        </w:rPr>
        <w:t xml:space="preserve"> comum alteraçõ</w:t>
      </w:r>
      <w:r>
        <w:rPr>
          <w:rFonts w:ascii="Times New Roman" w:hAnsi="Times New Roman" w:cs="Times New Roman"/>
        </w:rPr>
        <w:t>es antes dos três anos de idade, com sinais como demora para falar, repetição de palavras, sons e qualquer outro movimento repetitivo.</w:t>
      </w:r>
      <w:r w:rsidRPr="00DF419E">
        <w:rPr>
          <w:rFonts w:ascii="Times New Roman" w:hAnsi="Times New Roman" w:cs="Times New Roman"/>
        </w:rPr>
        <w:t xml:space="preserve"> Assim, foi observado uma maior dificuldade alimentar em crianças diagnosticadas com </w:t>
      </w:r>
      <w:r>
        <w:rPr>
          <w:rFonts w:ascii="Times New Roman" w:hAnsi="Times New Roman" w:cs="Times New Roman"/>
        </w:rPr>
        <w:t>TEA ( PARK</w:t>
      </w:r>
      <w:r w:rsidR="00212E34">
        <w:rPr>
          <w:rFonts w:ascii="Times New Roman" w:hAnsi="Times New Roman" w:cs="Times New Roman"/>
        </w:rPr>
        <w:t xml:space="preserve"> </w:t>
      </w:r>
      <w:r w:rsidRPr="00A06677">
        <w:rPr>
          <w:rFonts w:ascii="Times New Roman" w:hAnsi="Times New Roman" w:cs="Times New Roman"/>
          <w:i/>
        </w:rPr>
        <w:t>et al</w:t>
      </w:r>
      <w:r>
        <w:rPr>
          <w:rFonts w:ascii="Times New Roman" w:hAnsi="Times New Roman" w:cs="Times New Roman"/>
        </w:rPr>
        <w:t>.,2020)</w:t>
      </w:r>
      <w:r w:rsidR="00F67915">
        <w:rPr>
          <w:rFonts w:ascii="Times New Roman" w:hAnsi="Times New Roman" w:cs="Times New Roman"/>
        </w:rPr>
        <w:t>.</w:t>
      </w:r>
    </w:p>
    <w:p w:rsidR="00F67915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DF419E">
        <w:rPr>
          <w:rFonts w:ascii="Times New Roman" w:hAnsi="Times New Roman" w:cs="Times New Roman"/>
        </w:rPr>
        <w:t xml:space="preserve">A infância é o momento em que os gostos alimentares são estabelecidos. Porém, com as mudanças no desenvolvimento as crianças entre dois a seis anos podem apresentar </w:t>
      </w:r>
      <w:r w:rsidRPr="00DF419E">
        <w:rPr>
          <w:rFonts w:ascii="Times New Roman" w:hAnsi="Times New Roman" w:cs="Times New Roman"/>
        </w:rPr>
        <w:lastRenderedPageBreak/>
        <w:t>uma maior rejeição a comida, menor apetite e a taxa do crescimento diminuída. Nessa fase de transformações a neofobia alimentar pode se tornar presente, pois é quando a criança possui medo, receio, restrição em comer novos alimentos(</w:t>
      </w:r>
      <w:r>
        <w:rPr>
          <w:rFonts w:ascii="Times New Roman" w:hAnsi="Times New Roman" w:cs="Times New Roman"/>
        </w:rPr>
        <w:t xml:space="preserve">BROWN </w:t>
      </w:r>
      <w:r w:rsidRPr="00730ECB">
        <w:rPr>
          <w:rFonts w:ascii="Times New Roman" w:hAnsi="Times New Roman" w:cs="Times New Roman"/>
          <w:i/>
        </w:rPr>
        <w:t>et al</w:t>
      </w:r>
      <w:r>
        <w:rPr>
          <w:rFonts w:ascii="Times New Roman" w:hAnsi="Times New Roman" w:cs="Times New Roman"/>
          <w:i/>
        </w:rPr>
        <w:t>.,</w:t>
      </w:r>
      <w:r w:rsidRPr="00DF419E">
        <w:rPr>
          <w:rFonts w:ascii="Times New Roman" w:hAnsi="Times New Roman" w:cs="Times New Roman"/>
        </w:rPr>
        <w:t xml:space="preserve">2016). </w:t>
      </w:r>
    </w:p>
    <w:p w:rsidR="00867165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DF419E">
        <w:rPr>
          <w:rFonts w:ascii="Times New Roman" w:hAnsi="Times New Roman" w:cs="Times New Roman"/>
        </w:rPr>
        <w:t>A seletividade alimentar</w:t>
      </w:r>
      <w:r>
        <w:rPr>
          <w:rFonts w:ascii="Times New Roman" w:hAnsi="Times New Roman" w:cs="Times New Roman"/>
        </w:rPr>
        <w:t xml:space="preserve"> é quando ocorre um consumo alimentar restrito, objeção em provar novos alimento. Normalmente na infância essa recusa vem com atitudes de sair da mesa durante a refeição, gritar para não comer, fazer birra, acordar com os pais qual alimento vai comer </w:t>
      </w:r>
      <w:r w:rsidRPr="00730ECB">
        <w:rPr>
          <w:rFonts w:ascii="Times New Roman" w:hAnsi="Times New Roman" w:cs="Times New Roman"/>
        </w:rPr>
        <w:t>(SAMPAIO</w:t>
      </w:r>
      <w:r w:rsidR="00212E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et al.</w:t>
      </w:r>
      <w:r>
        <w:rPr>
          <w:rFonts w:ascii="Times New Roman" w:hAnsi="Times New Roman" w:cs="Times New Roman"/>
        </w:rPr>
        <w:t>,2013).</w:t>
      </w:r>
    </w:p>
    <w:p w:rsidR="00867165" w:rsidRPr="00F07437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seletividade em crianças com TEA, está ligada diretamente com suas características comportamentais, devido o seu gosto por rotina, movimentos repetitivos, acabam criando um padrão em comer os mesmos alimentos de forma rotineira. A textura, cor, aspecto do alimento também influenciam em suas escolhas. (CERMAK </w:t>
      </w:r>
      <w:r>
        <w:rPr>
          <w:rFonts w:ascii="Times New Roman" w:hAnsi="Times New Roman" w:cs="Times New Roman"/>
          <w:i/>
        </w:rPr>
        <w:t xml:space="preserve">et al., </w:t>
      </w:r>
      <w:r>
        <w:rPr>
          <w:rFonts w:ascii="Times New Roman" w:hAnsi="Times New Roman" w:cs="Times New Roman"/>
        </w:rPr>
        <w:t>2013).</w:t>
      </w:r>
    </w:p>
    <w:p w:rsidR="00867165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i/>
        </w:rPr>
      </w:pPr>
      <w:r w:rsidRPr="00DF419E">
        <w:rPr>
          <w:rFonts w:ascii="Times New Roman" w:hAnsi="Times New Roman" w:cs="Times New Roman"/>
        </w:rPr>
        <w:t xml:space="preserve">O parâmetro de seletividade de crianças com TEA é </w:t>
      </w:r>
      <w:r w:rsidR="00F67915" w:rsidRPr="00DF419E">
        <w:rPr>
          <w:rFonts w:ascii="Times New Roman" w:hAnsi="Times New Roman" w:cs="Times New Roman"/>
        </w:rPr>
        <w:t>diferente</w:t>
      </w:r>
      <w:r w:rsidRPr="00DF419E">
        <w:rPr>
          <w:rFonts w:ascii="Times New Roman" w:hAnsi="Times New Roman" w:cs="Times New Roman"/>
        </w:rPr>
        <w:t xml:space="preserve"> daquelas que não possuem nenhum transtorno,</w:t>
      </w:r>
      <w:r>
        <w:rPr>
          <w:rFonts w:ascii="Times New Roman" w:hAnsi="Times New Roman" w:cs="Times New Roman"/>
        </w:rPr>
        <w:t xml:space="preserve"> pois não é algo transitório,</w:t>
      </w:r>
      <w:r w:rsidRPr="00DF419E">
        <w:rPr>
          <w:rFonts w:ascii="Times New Roman" w:hAnsi="Times New Roman" w:cs="Times New Roman"/>
        </w:rPr>
        <w:t xml:space="preserve"> podendo causar uma maior deficiência nutricional. Quanto ao comportamento, atitudes como chorar, gritar, empurrar o alimento. Para combater essas ações muitos pais continuam oferecendo o mesmo item, ca</w:t>
      </w:r>
      <w:r>
        <w:rPr>
          <w:rFonts w:ascii="Times New Roman" w:hAnsi="Times New Roman" w:cs="Times New Roman"/>
        </w:rPr>
        <w:t>usando uma rejeição ainda maior</w:t>
      </w:r>
      <w:r w:rsidRPr="00DF419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PARK</w:t>
      </w:r>
      <w:r w:rsidR="00212E34">
        <w:rPr>
          <w:rFonts w:ascii="Times New Roman" w:hAnsi="Times New Roman" w:cs="Times New Roman"/>
        </w:rPr>
        <w:t xml:space="preserve"> </w:t>
      </w:r>
      <w:r w:rsidRPr="00A06677">
        <w:rPr>
          <w:rFonts w:ascii="Times New Roman" w:hAnsi="Times New Roman" w:cs="Times New Roman"/>
          <w:i/>
        </w:rPr>
        <w:t>et al</w:t>
      </w:r>
      <w:r>
        <w:rPr>
          <w:rFonts w:ascii="Times New Roman" w:hAnsi="Times New Roman" w:cs="Times New Roman"/>
        </w:rPr>
        <w:t>.,2020)</w:t>
      </w:r>
      <w:r w:rsidR="00F67915">
        <w:rPr>
          <w:rFonts w:ascii="Times New Roman" w:hAnsi="Times New Roman" w:cs="Times New Roman"/>
        </w:rPr>
        <w:t>.</w:t>
      </w:r>
    </w:p>
    <w:p w:rsidR="00867165" w:rsidRPr="00DF419E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DF419E">
        <w:rPr>
          <w:rFonts w:ascii="Times New Roman" w:hAnsi="Times New Roman" w:cs="Times New Roman"/>
        </w:rPr>
        <w:t xml:space="preserve">ão fatores que influenciam a rejeição alimentar dos portadores do </w:t>
      </w:r>
      <w:r w:rsidR="00F67915">
        <w:rPr>
          <w:rFonts w:ascii="Times New Roman" w:hAnsi="Times New Roman" w:cs="Times New Roman"/>
        </w:rPr>
        <w:t>TEA</w:t>
      </w:r>
      <w:r w:rsidRPr="00DF419E">
        <w:rPr>
          <w:rFonts w:ascii="Times New Roman" w:hAnsi="Times New Roman" w:cs="Times New Roman"/>
        </w:rPr>
        <w:t xml:space="preserve">: consistência, textura, marcas, nome do produto, embalagem dos </w:t>
      </w:r>
      <w:r w:rsidR="00F67915" w:rsidRPr="00DF419E">
        <w:rPr>
          <w:rFonts w:ascii="Times New Roman" w:hAnsi="Times New Roman" w:cs="Times New Roman"/>
        </w:rPr>
        <w:t>alimentos. Também</w:t>
      </w:r>
      <w:r w:rsidRPr="00DF419E">
        <w:rPr>
          <w:rFonts w:ascii="Times New Roman" w:hAnsi="Times New Roman" w:cs="Times New Roman"/>
        </w:rPr>
        <w:t xml:space="preserve"> foi notado uma diferente aceitação em cada grupo de alimentos, sendo alguns mais aceitos e outro </w:t>
      </w:r>
      <w:r w:rsidR="00212E34">
        <w:rPr>
          <w:rFonts w:ascii="Times New Roman" w:hAnsi="Times New Roman" w:cs="Times New Roman"/>
        </w:rPr>
        <w:t xml:space="preserve">menos. Além disso, </w:t>
      </w:r>
      <w:r w:rsidR="00F67915" w:rsidRPr="00DF419E">
        <w:rPr>
          <w:rFonts w:ascii="Times New Roman" w:hAnsi="Times New Roman" w:cs="Times New Roman"/>
        </w:rPr>
        <w:t>ocorre</w:t>
      </w:r>
      <w:r w:rsidRPr="00DF419E">
        <w:rPr>
          <w:rFonts w:ascii="Times New Roman" w:hAnsi="Times New Roman" w:cs="Times New Roman"/>
        </w:rPr>
        <w:t xml:space="preserve"> seleção quanto a preparação dos alimentos, se são secos, úmidos, liquidificados, amassados. A restrição em ingestão de alimentos pode causar assim danos a saúde dessas crianças, pois em casos mais severos há uma diminuição de ingestão de nutrientes, podendo atrapalhar no desenvol</w:t>
      </w:r>
      <w:r>
        <w:rPr>
          <w:rFonts w:ascii="Times New Roman" w:hAnsi="Times New Roman" w:cs="Times New Roman"/>
        </w:rPr>
        <w:t xml:space="preserve">vimento e crescimento infantil </w:t>
      </w:r>
      <w:r w:rsidRPr="00DF419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CERMAK </w:t>
      </w:r>
      <w:r>
        <w:rPr>
          <w:rFonts w:ascii="Times New Roman" w:hAnsi="Times New Roman" w:cs="Times New Roman"/>
          <w:i/>
        </w:rPr>
        <w:t xml:space="preserve">et al., </w:t>
      </w:r>
      <w:r>
        <w:rPr>
          <w:rFonts w:ascii="Times New Roman" w:hAnsi="Times New Roman" w:cs="Times New Roman"/>
        </w:rPr>
        <w:t>2013;</w:t>
      </w:r>
      <w:r w:rsidRPr="00DF419E">
        <w:rPr>
          <w:rFonts w:ascii="Times New Roman" w:hAnsi="Times New Roman" w:cs="Times New Roman"/>
        </w:rPr>
        <w:t xml:space="preserve">LAZARO </w:t>
      </w:r>
      <w:r w:rsidRPr="00F07437">
        <w:rPr>
          <w:rFonts w:ascii="Times New Roman" w:hAnsi="Times New Roman" w:cs="Times New Roman"/>
          <w:i/>
        </w:rPr>
        <w:t>et al</w:t>
      </w:r>
      <w:r>
        <w:rPr>
          <w:rFonts w:ascii="Times New Roman" w:hAnsi="Times New Roman" w:cs="Times New Roman"/>
        </w:rPr>
        <w:t>.,</w:t>
      </w:r>
      <w:r w:rsidRPr="00DF419E">
        <w:rPr>
          <w:rFonts w:ascii="Times New Roman" w:hAnsi="Times New Roman" w:cs="Times New Roman"/>
        </w:rPr>
        <w:t>2020).</w:t>
      </w:r>
    </w:p>
    <w:p w:rsidR="00867165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DF419E">
        <w:rPr>
          <w:rFonts w:ascii="Times New Roman" w:hAnsi="Times New Roman" w:cs="Times New Roman"/>
        </w:rPr>
        <w:t xml:space="preserve">Além da restrição na seleção do alimento, aspectos comportamentais também possuem </w:t>
      </w:r>
      <w:r w:rsidR="00F67915" w:rsidRPr="00DF419E">
        <w:rPr>
          <w:rFonts w:ascii="Times New Roman" w:hAnsi="Times New Roman" w:cs="Times New Roman"/>
        </w:rPr>
        <w:t>influência</w:t>
      </w:r>
      <w:r w:rsidRPr="00DF419E">
        <w:rPr>
          <w:rFonts w:ascii="Times New Roman" w:hAnsi="Times New Roman" w:cs="Times New Roman"/>
        </w:rPr>
        <w:t xml:space="preserve"> na alimentação dessa criança. Muitos deles seguem uma rotina para comer, como exemplo: comer no mesmo local, com o mesmo talher, na mesma hora. Caso aja alteração nesse ritual a criança tem comportamentos como gritar, agredir, jogar a comida, não </w:t>
      </w:r>
      <w:r w:rsidR="00F67915" w:rsidRPr="00DF419E">
        <w:rPr>
          <w:rFonts w:ascii="Times New Roman" w:hAnsi="Times New Roman" w:cs="Times New Roman"/>
        </w:rPr>
        <w:t>comer (</w:t>
      </w:r>
      <w:r w:rsidRPr="00DF419E">
        <w:rPr>
          <w:rFonts w:ascii="Times New Roman" w:hAnsi="Times New Roman" w:cs="Times New Roman"/>
        </w:rPr>
        <w:t xml:space="preserve">LAZARO </w:t>
      </w:r>
      <w:r w:rsidRPr="00F07437">
        <w:rPr>
          <w:rFonts w:ascii="Times New Roman" w:hAnsi="Times New Roman" w:cs="Times New Roman"/>
          <w:i/>
        </w:rPr>
        <w:t>et al</w:t>
      </w:r>
      <w:r>
        <w:rPr>
          <w:rFonts w:ascii="Times New Roman" w:hAnsi="Times New Roman" w:cs="Times New Roman"/>
        </w:rPr>
        <w:t>.,</w:t>
      </w:r>
      <w:r w:rsidRPr="00DF419E">
        <w:rPr>
          <w:rFonts w:ascii="Times New Roman" w:hAnsi="Times New Roman" w:cs="Times New Roman"/>
        </w:rPr>
        <w:t>2020).</w:t>
      </w:r>
    </w:p>
    <w:p w:rsidR="00867165" w:rsidRPr="00DF419E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0B2257">
        <w:rPr>
          <w:rFonts w:ascii="Times New Roman" w:hAnsi="Times New Roman" w:cs="Times New Roman"/>
        </w:rPr>
        <w:t xml:space="preserve">Dessa forma, é comum encontrar carências nutricionais </w:t>
      </w:r>
      <w:r w:rsidR="00F67915" w:rsidRPr="000B2257">
        <w:rPr>
          <w:rFonts w:ascii="Times New Roman" w:hAnsi="Times New Roman" w:cs="Times New Roman"/>
        </w:rPr>
        <w:t>e</w:t>
      </w:r>
      <w:r w:rsidRPr="000B2257">
        <w:rPr>
          <w:rFonts w:ascii="Times New Roman" w:hAnsi="Times New Roman" w:cs="Times New Roman"/>
        </w:rPr>
        <w:t xml:space="preserve"> obesidade em crianças com TEA, pois suas formas de rejeição, seleção e padrão alimentar gera um consumo limitado de nutrientes, sabores e alimentos. Se tornando necessária a terapia nutricional para minimizar e melhorar esse estado nutricional inadequado(</w:t>
      </w:r>
      <w:r>
        <w:rPr>
          <w:rFonts w:ascii="Times New Roman" w:hAnsi="Times New Roman" w:cs="Times New Roman"/>
        </w:rPr>
        <w:t>CAETANO; GURGEL,</w:t>
      </w:r>
      <w:r w:rsidRPr="000B2257">
        <w:rPr>
          <w:rFonts w:ascii="Times New Roman" w:hAnsi="Times New Roman" w:cs="Times New Roman"/>
        </w:rPr>
        <w:t xml:space="preserve"> 2018)</w:t>
      </w:r>
      <w:r w:rsidR="00F67915">
        <w:rPr>
          <w:rFonts w:ascii="Times New Roman" w:hAnsi="Times New Roman" w:cs="Times New Roman"/>
        </w:rPr>
        <w:t>.</w:t>
      </w:r>
    </w:p>
    <w:p w:rsidR="005F00F6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Diante disso</w:t>
      </w:r>
      <w:r w:rsidRPr="00DF419E">
        <w:rPr>
          <w:rFonts w:ascii="Times New Roman" w:hAnsi="Times New Roman" w:cs="Times New Roman"/>
        </w:rPr>
        <w:t>, o</w:t>
      </w:r>
      <w:r>
        <w:rPr>
          <w:rFonts w:ascii="Times New Roman" w:hAnsi="Times New Roman" w:cs="Times New Roman"/>
        </w:rPr>
        <w:t xml:space="preserve"> presente estudo tem o</w:t>
      </w:r>
      <w:r w:rsidRPr="00DF419E">
        <w:rPr>
          <w:rFonts w:ascii="Times New Roman" w:hAnsi="Times New Roman" w:cs="Times New Roman"/>
        </w:rPr>
        <w:t xml:space="preserve"> objetivo d</w:t>
      </w:r>
      <w:r>
        <w:rPr>
          <w:rFonts w:ascii="Times New Roman" w:hAnsi="Times New Roman" w:cs="Times New Roman"/>
        </w:rPr>
        <w:t xml:space="preserve">e investigar, </w:t>
      </w:r>
      <w:r w:rsidRPr="00DF419E">
        <w:rPr>
          <w:rFonts w:ascii="Times New Roman" w:hAnsi="Times New Roman" w:cs="Times New Roman"/>
        </w:rPr>
        <w:t xml:space="preserve">por meio de estudo na </w:t>
      </w:r>
      <w:r w:rsidR="00F67915" w:rsidRPr="00DF419E">
        <w:rPr>
          <w:rFonts w:ascii="Times New Roman" w:hAnsi="Times New Roman" w:cs="Times New Roman"/>
        </w:rPr>
        <w:t>literatura</w:t>
      </w:r>
      <w:r w:rsidR="00F67915">
        <w:rPr>
          <w:rFonts w:ascii="Times New Roman" w:hAnsi="Times New Roman" w:cs="Times New Roman"/>
        </w:rPr>
        <w:t>, o</w:t>
      </w:r>
      <w:r>
        <w:rPr>
          <w:rFonts w:ascii="Times New Roman" w:hAnsi="Times New Roman" w:cs="Times New Roman"/>
        </w:rPr>
        <w:t xml:space="preserve"> perfil nutricional e </w:t>
      </w:r>
      <w:r w:rsidRPr="00DF419E">
        <w:rPr>
          <w:rFonts w:ascii="Times New Roman" w:hAnsi="Times New Roman" w:cs="Times New Roman"/>
        </w:rPr>
        <w:t xml:space="preserve">a </w:t>
      </w:r>
      <w:r w:rsidR="00F67915">
        <w:rPr>
          <w:rFonts w:ascii="Times New Roman" w:hAnsi="Times New Roman" w:cs="Times New Roman"/>
        </w:rPr>
        <w:t xml:space="preserve">presença de </w:t>
      </w:r>
      <w:r w:rsidRPr="00DF419E">
        <w:rPr>
          <w:rFonts w:ascii="Times New Roman" w:hAnsi="Times New Roman" w:cs="Times New Roman"/>
        </w:rPr>
        <w:t xml:space="preserve">seletividade alimentar </w:t>
      </w:r>
      <w:r w:rsidR="00F67915">
        <w:rPr>
          <w:rFonts w:ascii="Times New Roman" w:hAnsi="Times New Roman" w:cs="Times New Roman"/>
        </w:rPr>
        <w:t>em</w:t>
      </w:r>
      <w:r w:rsidRPr="00DF419E">
        <w:rPr>
          <w:rFonts w:ascii="Times New Roman" w:hAnsi="Times New Roman" w:cs="Times New Roman"/>
        </w:rPr>
        <w:t xml:space="preserve"> criança</w:t>
      </w:r>
      <w:r w:rsidR="00F67915">
        <w:rPr>
          <w:rFonts w:ascii="Times New Roman" w:hAnsi="Times New Roman" w:cs="Times New Roman"/>
        </w:rPr>
        <w:t>s</w:t>
      </w:r>
      <w:r w:rsidR="00F67915">
        <w:rPr>
          <w:rFonts w:ascii="Times New Roman" w:hAnsi="Times New Roman" w:cs="Times New Roman"/>
          <w:shd w:val="clear" w:color="auto" w:fill="FFFFFF"/>
        </w:rPr>
        <w:t xml:space="preserve">e adolescentes </w:t>
      </w:r>
      <w:r w:rsidRPr="00DF419E">
        <w:rPr>
          <w:rFonts w:ascii="Times New Roman" w:hAnsi="Times New Roman" w:cs="Times New Roman"/>
        </w:rPr>
        <w:t>com autismo.</w:t>
      </w:r>
    </w:p>
    <w:p w:rsidR="009D129B" w:rsidRPr="00713B62" w:rsidRDefault="009D129B" w:rsidP="000F57F7">
      <w:pPr>
        <w:pStyle w:val="Corpodetexto"/>
        <w:pBdr>
          <w:top w:val="single" w:sz="8" w:space="1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jc w:val="both"/>
        <w:rPr>
          <w:rFonts w:ascii="Times New Roman" w:hAnsi="Times New Roman" w:cs="Times New Roman"/>
          <w:b/>
          <w:bCs/>
          <w:color w:val="FFFFFF" w:themeColor="background1"/>
        </w:rPr>
      </w:pPr>
      <w:r w:rsidRPr="00713B62">
        <w:rPr>
          <w:rFonts w:ascii="Times New Roman" w:hAnsi="Times New Roman" w:cs="Times New Roman"/>
          <w:b/>
          <w:bCs/>
          <w:color w:val="FFFFFF" w:themeColor="background1"/>
        </w:rPr>
        <w:t>METODOLOGIA</w:t>
      </w:r>
    </w:p>
    <w:p w:rsidR="00796AC0" w:rsidRDefault="00796AC0" w:rsidP="00796AC0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presente trabalho trata-se de uma revisão de literatura, do tipo integrativa. As pesquisas foram realizadas</w:t>
      </w:r>
      <w:r w:rsidRPr="00050FE3">
        <w:rPr>
          <w:rFonts w:ascii="Times New Roman" w:hAnsi="Times New Roman" w:cs="Times New Roman"/>
        </w:rPr>
        <w:t xml:space="preserve"> através </w:t>
      </w:r>
      <w:r>
        <w:rPr>
          <w:rFonts w:ascii="Times New Roman" w:hAnsi="Times New Roman" w:cs="Times New Roman"/>
        </w:rPr>
        <w:t>das</w:t>
      </w:r>
      <w:r w:rsidRPr="0068670B">
        <w:rPr>
          <w:rFonts w:ascii="Times New Roman" w:hAnsi="Times New Roman" w:cs="Times New Roman"/>
        </w:rPr>
        <w:t xml:space="preserve"> bases de dados eletrônicas MEDLINE (PUBMED) </w:t>
      </w:r>
      <w:r>
        <w:rPr>
          <w:rFonts w:ascii="Times New Roman" w:hAnsi="Times New Roman" w:cs="Times New Roman"/>
        </w:rPr>
        <w:t xml:space="preserve">e Scientific Electronic Library </w:t>
      </w:r>
      <w:r w:rsidRPr="0068670B">
        <w:rPr>
          <w:rFonts w:ascii="Times New Roman" w:hAnsi="Times New Roman" w:cs="Times New Roman"/>
        </w:rPr>
        <w:t>(SCIELO)</w:t>
      </w:r>
      <w:r>
        <w:rPr>
          <w:rFonts w:ascii="Times New Roman" w:hAnsi="Times New Roman" w:cs="Times New Roman"/>
        </w:rPr>
        <w:t>, utilizando os seguintes descritores</w:t>
      </w:r>
      <w:r w:rsidRPr="00050FE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“Seletividade Alimentar” (F</w:t>
      </w:r>
      <w:r w:rsidRPr="00DF419E">
        <w:rPr>
          <w:rFonts w:ascii="Times New Roman" w:hAnsi="Times New Roman" w:cs="Times New Roman"/>
        </w:rPr>
        <w:t>ood</w:t>
      </w:r>
      <w:r>
        <w:rPr>
          <w:rFonts w:ascii="Times New Roman" w:hAnsi="Times New Roman" w:cs="Times New Roman"/>
        </w:rPr>
        <w:t>S</w:t>
      </w:r>
      <w:r w:rsidRPr="00DF419E">
        <w:rPr>
          <w:rFonts w:ascii="Times New Roman" w:hAnsi="Times New Roman" w:cs="Times New Roman"/>
        </w:rPr>
        <w:t>electivity</w:t>
      </w:r>
      <w:r>
        <w:rPr>
          <w:rFonts w:ascii="Times New Roman" w:hAnsi="Times New Roman" w:cs="Times New Roman"/>
        </w:rPr>
        <w:t>),“</w:t>
      </w:r>
      <w:r w:rsidRPr="00F67915">
        <w:rPr>
          <w:rFonts w:ascii="Times New Roman" w:hAnsi="Times New Roman" w:cs="Times New Roman"/>
        </w:rPr>
        <w:t>Estado Nutricional</w:t>
      </w:r>
      <w:r>
        <w:rPr>
          <w:rFonts w:ascii="Times New Roman" w:hAnsi="Times New Roman" w:cs="Times New Roman"/>
        </w:rPr>
        <w:t>” (</w:t>
      </w:r>
      <w:r w:rsidRPr="00F67915">
        <w:rPr>
          <w:rFonts w:ascii="Times New Roman" w:hAnsi="Times New Roman" w:cs="Times New Roman"/>
        </w:rPr>
        <w:t>Nutritional Status</w:t>
      </w:r>
      <w:r>
        <w:rPr>
          <w:rFonts w:ascii="Times New Roman" w:hAnsi="Times New Roman" w:cs="Times New Roman"/>
        </w:rPr>
        <w:t>) e “</w:t>
      </w:r>
      <w:r w:rsidRPr="00CA0DD2">
        <w:rPr>
          <w:rFonts w:ascii="Times New Roman" w:hAnsi="Times New Roman" w:cs="Times New Roman"/>
        </w:rPr>
        <w:t>Transtorno Autístico</w:t>
      </w:r>
      <w:r>
        <w:rPr>
          <w:rFonts w:ascii="Times New Roman" w:hAnsi="Times New Roman" w:cs="Times New Roman"/>
        </w:rPr>
        <w:t>” (</w:t>
      </w:r>
      <w:r w:rsidRPr="00CA0DD2">
        <w:rPr>
          <w:rFonts w:ascii="Times New Roman" w:hAnsi="Times New Roman" w:cs="Times New Roman"/>
        </w:rPr>
        <w:t>AutisticDisorder</w:t>
      </w:r>
      <w:r>
        <w:rPr>
          <w:rFonts w:ascii="Times New Roman" w:hAnsi="Times New Roman" w:cs="Times New Roman"/>
        </w:rPr>
        <w:t>).</w:t>
      </w:r>
    </w:p>
    <w:p w:rsidR="00796AC0" w:rsidRDefault="00796AC0" w:rsidP="00796AC0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Foram incluídos</w:t>
      </w:r>
      <w:r w:rsidRPr="00050FE3">
        <w:rPr>
          <w:rFonts w:ascii="Times New Roman" w:hAnsi="Times New Roman" w:cs="Times New Roman"/>
        </w:rPr>
        <w:t xml:space="preserve"> artigos </w:t>
      </w:r>
      <w:r>
        <w:rPr>
          <w:rFonts w:ascii="Times New Roman" w:hAnsi="Times New Roman" w:cs="Times New Roman"/>
        </w:rPr>
        <w:t xml:space="preserve">publicados entre os anos de 2006 e 2020, em inglês e português, realizados com crianças e adolescentes entre 3 e 17 anos, que investigaram a seletividade alimentar em crianças com TEA. Então, foram selecionados na pesquisa vinte artigos para leitura e fundamentação, utilizando apenas quinze dos artigos selecionados devido ao método de exclusão de revisão de literatura ou casos de indivíduos que portadores de patologias. </w:t>
      </w:r>
    </w:p>
    <w:p w:rsidR="00796AC0" w:rsidRDefault="00796AC0" w:rsidP="00796AC0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procura e seleção começou com leitura de resumos sobre TEA e seletividade alimentar, após foi lido os artigos na integra para então serem analisados e interpretados de forma critica os resultados da literatura sobre o assunto. </w:t>
      </w:r>
    </w:p>
    <w:p w:rsidR="00867165" w:rsidRDefault="00796AC0" w:rsidP="00796AC0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050F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</w:t>
      </w:r>
      <w:r w:rsidRPr="00050FE3">
        <w:rPr>
          <w:rFonts w:ascii="Times New Roman" w:hAnsi="Times New Roman" w:cs="Times New Roman"/>
        </w:rPr>
        <w:t xml:space="preserve"> pesquisa</w:t>
      </w:r>
      <w:r>
        <w:rPr>
          <w:rFonts w:ascii="Times New Roman" w:hAnsi="Times New Roman" w:cs="Times New Roman"/>
        </w:rPr>
        <w:t>s para o presente estudo,</w:t>
      </w:r>
      <w:r w:rsidRPr="00050FE3">
        <w:rPr>
          <w:rFonts w:ascii="Times New Roman" w:hAnsi="Times New Roman" w:cs="Times New Roman"/>
        </w:rPr>
        <w:t xml:space="preserve"> foi realizada no período de março</w:t>
      </w:r>
      <w:r>
        <w:rPr>
          <w:rFonts w:ascii="Times New Roman" w:hAnsi="Times New Roman" w:cs="Times New Roman"/>
        </w:rPr>
        <w:t xml:space="preserve"> e abril</w:t>
      </w:r>
      <w:r w:rsidRPr="00050FE3">
        <w:rPr>
          <w:rFonts w:ascii="Times New Roman" w:hAnsi="Times New Roman" w:cs="Times New Roman"/>
        </w:rPr>
        <w:t xml:space="preserve"> de 2021, onde</w:t>
      </w:r>
      <w:r>
        <w:rPr>
          <w:rFonts w:ascii="Times New Roman" w:hAnsi="Times New Roman" w:cs="Times New Roman"/>
        </w:rPr>
        <w:t xml:space="preserve"> 17 artigos</w:t>
      </w:r>
      <w:r w:rsidRPr="00050FE3">
        <w:rPr>
          <w:rFonts w:ascii="Times New Roman" w:hAnsi="Times New Roman" w:cs="Times New Roman"/>
        </w:rPr>
        <w:t xml:space="preserve"> foram</w:t>
      </w:r>
      <w:r>
        <w:rPr>
          <w:rFonts w:ascii="Times New Roman" w:hAnsi="Times New Roman" w:cs="Times New Roman"/>
        </w:rPr>
        <w:t xml:space="preserve"> reunidos e analisados, sendo selecionados 10, resultando em artigos</w:t>
      </w:r>
      <w:r w:rsidRPr="00050FE3">
        <w:rPr>
          <w:rFonts w:ascii="Times New Roman" w:hAnsi="Times New Roman" w:cs="Times New Roman"/>
        </w:rPr>
        <w:t xml:space="preserve"> que fora</w:t>
      </w:r>
      <w:r>
        <w:rPr>
          <w:rFonts w:ascii="Times New Roman" w:hAnsi="Times New Roman" w:cs="Times New Roman"/>
        </w:rPr>
        <w:t xml:space="preserve">m evidenciados por especialistas. </w:t>
      </w:r>
      <w:r w:rsidR="00867165">
        <w:rPr>
          <w:rFonts w:ascii="Times New Roman" w:hAnsi="Times New Roman" w:cs="Times New Roman"/>
        </w:rPr>
        <w:t xml:space="preserve"> </w:t>
      </w:r>
    </w:p>
    <w:p w:rsidR="009D129B" w:rsidRPr="00B33C11" w:rsidRDefault="009D129B" w:rsidP="000F57F7">
      <w:pPr>
        <w:pStyle w:val="Corpodetexto"/>
        <w:pBdr>
          <w:top w:val="single" w:sz="8" w:space="1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Times New Roman" w:hAnsi="Times New Roman" w:cs="Times New Roman"/>
          <w:b/>
          <w:bCs/>
          <w:color w:val="FFFFFF" w:themeColor="background1"/>
        </w:rPr>
      </w:pPr>
      <w:r w:rsidRPr="00B33C11">
        <w:rPr>
          <w:rFonts w:ascii="Times New Roman" w:hAnsi="Times New Roman" w:cs="Times New Roman"/>
          <w:b/>
          <w:bCs/>
          <w:color w:val="FFFFFF" w:themeColor="background1"/>
        </w:rPr>
        <w:t>RESULTADOS E DISCUSSÃO</w:t>
      </w:r>
    </w:p>
    <w:p w:rsidR="00867165" w:rsidRDefault="00F6791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67165" w:rsidRPr="00AF6F6D">
        <w:rPr>
          <w:rFonts w:ascii="Times New Roman" w:hAnsi="Times New Roman" w:cs="Times New Roman"/>
        </w:rPr>
        <w:t>ificuldades na alimentação são um tanto quanto comuns em crianças com TEA</w:t>
      </w:r>
      <w:r>
        <w:rPr>
          <w:rFonts w:ascii="Times New Roman" w:hAnsi="Times New Roman" w:cs="Times New Roman"/>
        </w:rPr>
        <w:t>, o</w:t>
      </w:r>
      <w:r w:rsidR="00867165" w:rsidRPr="00AF6F6D">
        <w:rPr>
          <w:rFonts w:ascii="Times New Roman" w:hAnsi="Times New Roman" w:cs="Times New Roman"/>
        </w:rPr>
        <w:t xml:space="preserve">casionando problemas na alimentação e uma </w:t>
      </w:r>
      <w:r w:rsidR="00867165">
        <w:rPr>
          <w:rFonts w:ascii="Times New Roman" w:hAnsi="Times New Roman" w:cs="Times New Roman"/>
        </w:rPr>
        <w:t xml:space="preserve">frequente preocupação </w:t>
      </w:r>
      <w:r w:rsidR="00867165" w:rsidRPr="00AF6F6D">
        <w:rPr>
          <w:rFonts w:ascii="Times New Roman" w:hAnsi="Times New Roman" w:cs="Times New Roman"/>
        </w:rPr>
        <w:t xml:space="preserve">apontada por pais ou cuidadores de crianças com TEA, além de que padrões atípicos de ingestão </w:t>
      </w:r>
      <w:r w:rsidR="00867165">
        <w:rPr>
          <w:rFonts w:ascii="Times New Roman" w:hAnsi="Times New Roman" w:cs="Times New Roman"/>
        </w:rPr>
        <w:t xml:space="preserve">alimentar, </w:t>
      </w:r>
      <w:r w:rsidR="00867165" w:rsidRPr="00AF6F6D">
        <w:rPr>
          <w:rFonts w:ascii="Times New Roman" w:hAnsi="Times New Roman" w:cs="Times New Roman"/>
        </w:rPr>
        <w:t>podem gerar diversos riscos nutricionais nessas crianças, como por exemplo deficiência de vitaminas e minerais, obesidade e baixo crescimento ósseo.</w:t>
      </w:r>
    </w:p>
    <w:p w:rsidR="00867165" w:rsidRPr="00CC628B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CC628B">
        <w:rPr>
          <w:rFonts w:ascii="Times New Roman" w:hAnsi="Times New Roman" w:cs="Times New Roman"/>
        </w:rPr>
        <w:t xml:space="preserve">Estudos feitos por um questionário pela internet para avaliar o comportamento e seletividade de crianças com TEA na Coréia do Sul, além de avaliação antropométrica como IMC, </w:t>
      </w:r>
      <w:r>
        <w:rPr>
          <w:rFonts w:ascii="Times New Roman" w:hAnsi="Times New Roman" w:cs="Times New Roman"/>
        </w:rPr>
        <w:t>detectou</w:t>
      </w:r>
      <w:r w:rsidRPr="00CC628B">
        <w:rPr>
          <w:rFonts w:ascii="Times New Roman" w:hAnsi="Times New Roman" w:cs="Times New Roman"/>
        </w:rPr>
        <w:t xml:space="preserve"> que 66,7% das crianças com probl</w:t>
      </w:r>
      <w:r>
        <w:rPr>
          <w:rFonts w:ascii="Times New Roman" w:hAnsi="Times New Roman" w:cs="Times New Roman"/>
        </w:rPr>
        <w:t>emas comportamentais na mesa tinham</w:t>
      </w:r>
      <w:r w:rsidRPr="00CC628B">
        <w:rPr>
          <w:rFonts w:ascii="Times New Roman" w:hAnsi="Times New Roman" w:cs="Times New Roman"/>
        </w:rPr>
        <w:t xml:space="preserve"> menos de 10 anos de idade. Também foi notado nessa faixa etária um baixo peso e menor restrição a comer todos os grupos de alimentos. Entretanto, em crianças mais velhas foi </w:t>
      </w:r>
      <w:r w:rsidRPr="00CC628B">
        <w:rPr>
          <w:rFonts w:ascii="Times New Roman" w:hAnsi="Times New Roman" w:cs="Times New Roman"/>
        </w:rPr>
        <w:lastRenderedPageBreak/>
        <w:t xml:space="preserve">percebido obesidade, rituais alimentares padrões e seletividade maior para ingestão de todos os grupos de alimentos </w:t>
      </w:r>
      <w:r w:rsidRPr="00DF419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PARK</w:t>
      </w:r>
      <w:r w:rsidR="00212E34">
        <w:rPr>
          <w:rFonts w:ascii="Times New Roman" w:hAnsi="Times New Roman" w:cs="Times New Roman"/>
        </w:rPr>
        <w:t xml:space="preserve"> </w:t>
      </w:r>
      <w:r w:rsidRPr="00A06677">
        <w:rPr>
          <w:rFonts w:ascii="Times New Roman" w:hAnsi="Times New Roman" w:cs="Times New Roman"/>
          <w:i/>
        </w:rPr>
        <w:t>et al</w:t>
      </w:r>
      <w:r>
        <w:rPr>
          <w:rFonts w:ascii="Times New Roman" w:hAnsi="Times New Roman" w:cs="Times New Roman"/>
        </w:rPr>
        <w:t>.,2020)</w:t>
      </w:r>
      <w:r w:rsidR="00CA0DD2">
        <w:rPr>
          <w:rFonts w:ascii="Times New Roman" w:hAnsi="Times New Roman" w:cs="Times New Roman"/>
        </w:rPr>
        <w:t>.</w:t>
      </w:r>
    </w:p>
    <w:p w:rsidR="00867165" w:rsidRPr="00A60EA3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Dessa forma,</w:t>
      </w:r>
      <w:r w:rsidRPr="00CC628B">
        <w:rPr>
          <w:rFonts w:ascii="Times New Roman" w:hAnsi="Times New Roman" w:cs="Times New Roman"/>
        </w:rPr>
        <w:t xml:space="preserve"> a seletividade alimentar com relação a textura dos alimentos é de 45,3% em crianças com TEA, em relação a crianças com desenvolvimento típico. Notado também, que o cheiro é </w:t>
      </w:r>
      <w:r>
        <w:rPr>
          <w:rFonts w:ascii="Times New Roman" w:hAnsi="Times New Roman" w:cs="Times New Roman"/>
        </w:rPr>
        <w:t>um do</w:t>
      </w:r>
      <w:r w:rsidRPr="00CC628B">
        <w:rPr>
          <w:rFonts w:ascii="Times New Roman" w:hAnsi="Times New Roman" w:cs="Times New Roman"/>
        </w:rPr>
        <w:t xml:space="preserve">s fatores de recusa alimentar, pois 49,1% recusam alimentos devido ao cheiro. Muitas vezes, essa renúncia a comida está </w:t>
      </w:r>
      <w:r>
        <w:rPr>
          <w:rFonts w:ascii="Times New Roman" w:hAnsi="Times New Roman" w:cs="Times New Roman"/>
        </w:rPr>
        <w:t>associada</w:t>
      </w:r>
      <w:r w:rsidRPr="00CC628B">
        <w:rPr>
          <w:rFonts w:ascii="Times New Roman" w:hAnsi="Times New Roman" w:cs="Times New Roman"/>
        </w:rPr>
        <w:t xml:space="preserve"> com a sensibilidade sensorial, pois apresenta uma necessidade de uniformidade. As frutas são mais recusadas em crianças com espectro, por sua textura e questão sensorial</w:t>
      </w:r>
      <w:r>
        <w:rPr>
          <w:rFonts w:ascii="Times New Roman" w:hAnsi="Times New Roman" w:cs="Times New Roman"/>
        </w:rPr>
        <w:t xml:space="preserve">(HUBBARD </w:t>
      </w:r>
      <w:r>
        <w:rPr>
          <w:rFonts w:ascii="Times New Roman" w:hAnsi="Times New Roman" w:cs="Times New Roman"/>
          <w:i/>
        </w:rPr>
        <w:t>et al.,</w:t>
      </w:r>
      <w:r>
        <w:rPr>
          <w:rFonts w:ascii="Times New Roman" w:hAnsi="Times New Roman" w:cs="Times New Roman"/>
        </w:rPr>
        <w:t xml:space="preserve"> 2014)</w:t>
      </w:r>
      <w:r w:rsidR="00CA0DD2">
        <w:rPr>
          <w:rFonts w:ascii="Times New Roman" w:hAnsi="Times New Roman" w:cs="Times New Roman"/>
        </w:rPr>
        <w:t>.</w:t>
      </w:r>
    </w:p>
    <w:p w:rsidR="00867165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4927EB">
        <w:rPr>
          <w:rFonts w:ascii="Times New Roman" w:hAnsi="Times New Roman" w:cs="Times New Roman"/>
        </w:rPr>
        <w:t xml:space="preserve">Uma pesquisa realizada com 25 crianças com idade entre 4 e 11 anos de ambos os gêneros, avaliou o perfil nutricional e os hábitos alimentares de crianças portadoras do TEA, através de um formulário com questões abertas e fechadas e outro sobre a frequência alimentar da criança, também foi feita a avaliação antropométrica de peso e estatura. Esse estudo verificou que 88% dos avaliados são meninos com índice de obesidade de 64%, também foi verificado o consumo excessivo de alimentos calóricos e hábitos alimentares inadequados. </w:t>
      </w:r>
      <w:r w:rsidR="00CA0DD2" w:rsidRPr="004927EB">
        <w:rPr>
          <w:rFonts w:ascii="Times New Roman" w:hAnsi="Times New Roman" w:cs="Times New Roman"/>
        </w:rPr>
        <w:t>(DOMINGUES</w:t>
      </w:r>
      <w:r w:rsidRPr="004927EB">
        <w:rPr>
          <w:rFonts w:ascii="Times New Roman" w:hAnsi="Times New Roman" w:cs="Times New Roman"/>
        </w:rPr>
        <w:t>; SZCZEREPA, 2018).</w:t>
      </w:r>
    </w:p>
    <w:p w:rsidR="00867165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6F1078">
        <w:rPr>
          <w:rFonts w:ascii="Times New Roman" w:hAnsi="Times New Roman" w:cs="Times New Roman"/>
        </w:rPr>
        <w:t>Caetano e Gurgel (2018)</w:t>
      </w:r>
      <w:r>
        <w:rPr>
          <w:rFonts w:ascii="Times New Roman" w:hAnsi="Times New Roman" w:cs="Times New Roman"/>
        </w:rPr>
        <w:t>, e</w:t>
      </w:r>
      <w:r w:rsidRPr="006F1078">
        <w:rPr>
          <w:rFonts w:ascii="Times New Roman" w:hAnsi="Times New Roman" w:cs="Times New Roman"/>
        </w:rPr>
        <w:t>m um estudo de natureza quantitativa, descritiva, exploratória e transversal, avali</w:t>
      </w:r>
      <w:r>
        <w:rPr>
          <w:rFonts w:ascii="Times New Roman" w:hAnsi="Times New Roman" w:cs="Times New Roman"/>
        </w:rPr>
        <w:t>aram</w:t>
      </w:r>
      <w:r w:rsidRPr="006F1078">
        <w:rPr>
          <w:rFonts w:ascii="Times New Roman" w:hAnsi="Times New Roman" w:cs="Times New Roman"/>
        </w:rPr>
        <w:t xml:space="preserve"> o estado nutricional e o consumo alimentar de 26 crianças, de ambos os sexos, com idade de 3 a 10 anos, diagnosticadas com TEA. Os dados</w:t>
      </w:r>
      <w:r>
        <w:rPr>
          <w:rFonts w:ascii="Times New Roman" w:hAnsi="Times New Roman" w:cs="Times New Roman"/>
        </w:rPr>
        <w:t xml:space="preserve"> evidenciaram</w:t>
      </w:r>
      <w:r w:rsidRPr="006F1078">
        <w:rPr>
          <w:rFonts w:ascii="Times New Roman" w:hAnsi="Times New Roman" w:cs="Times New Roman"/>
        </w:rPr>
        <w:t xml:space="preserve"> 38,5% </w:t>
      </w:r>
      <w:r>
        <w:rPr>
          <w:rFonts w:ascii="Times New Roman" w:hAnsi="Times New Roman" w:cs="Times New Roman"/>
        </w:rPr>
        <w:t>de</w:t>
      </w:r>
      <w:r w:rsidRPr="006F1078">
        <w:rPr>
          <w:rFonts w:ascii="Times New Roman" w:hAnsi="Times New Roman" w:cs="Times New Roman"/>
        </w:rPr>
        <w:t xml:space="preserve"> sobrepeso, 23,1% </w:t>
      </w:r>
      <w:r>
        <w:rPr>
          <w:rFonts w:ascii="Times New Roman" w:hAnsi="Times New Roman" w:cs="Times New Roman"/>
        </w:rPr>
        <w:t>de</w:t>
      </w:r>
      <w:r w:rsidRPr="006F1078">
        <w:rPr>
          <w:rFonts w:ascii="Times New Roman" w:hAnsi="Times New Roman" w:cs="Times New Roman"/>
        </w:rPr>
        <w:t xml:space="preserve"> obesidade e 38,5% </w:t>
      </w:r>
      <w:r>
        <w:rPr>
          <w:rFonts w:ascii="Times New Roman" w:hAnsi="Times New Roman" w:cs="Times New Roman"/>
        </w:rPr>
        <w:t>de</w:t>
      </w:r>
      <w:r w:rsidRPr="006F1078">
        <w:rPr>
          <w:rFonts w:ascii="Times New Roman" w:hAnsi="Times New Roman" w:cs="Times New Roman"/>
        </w:rPr>
        <w:t xml:space="preserve"> risco para sobrepeso. Também se identificou que o consumo de energia estava acima do recomendado e que a ingestão de vitamina A, B6 e do mineral cálcio estavam inadequados, o que pode estar relacionado com o elevado consumo de alimentos calóricos e pobres em micronutrientes.</w:t>
      </w:r>
    </w:p>
    <w:p w:rsidR="00867165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8E2F87">
        <w:rPr>
          <w:rFonts w:ascii="Times New Roman" w:hAnsi="Times New Roman" w:cs="Times New Roman"/>
        </w:rPr>
        <w:t>m estudo transversal</w:t>
      </w:r>
      <w:r>
        <w:rPr>
          <w:rFonts w:ascii="Times New Roman" w:hAnsi="Times New Roman" w:cs="Times New Roman"/>
        </w:rPr>
        <w:t xml:space="preserve"> feito</w:t>
      </w:r>
      <w:r w:rsidRPr="008E2F87">
        <w:rPr>
          <w:rFonts w:ascii="Times New Roman" w:hAnsi="Times New Roman" w:cs="Times New Roman"/>
        </w:rPr>
        <w:t xml:space="preserve"> com </w:t>
      </w:r>
      <w:r>
        <w:rPr>
          <w:rFonts w:ascii="Times New Roman" w:hAnsi="Times New Roman" w:cs="Times New Roman"/>
        </w:rPr>
        <w:t xml:space="preserve">pais e cuidadores de </w:t>
      </w:r>
      <w:r w:rsidRPr="008E2F87">
        <w:rPr>
          <w:rFonts w:ascii="Times New Roman" w:hAnsi="Times New Roman" w:cs="Times New Roman"/>
        </w:rPr>
        <w:t>29crianças</w:t>
      </w:r>
      <w:r>
        <w:rPr>
          <w:rFonts w:ascii="Times New Roman" w:hAnsi="Times New Roman" w:cs="Times New Roman"/>
        </w:rPr>
        <w:t xml:space="preserve"> com TEA </w:t>
      </w:r>
      <w:r w:rsidRPr="008E2F87">
        <w:rPr>
          <w:rFonts w:ascii="Times New Roman" w:hAnsi="Times New Roman" w:cs="Times New Roman"/>
        </w:rPr>
        <w:t>analis</w:t>
      </w:r>
      <w:r>
        <w:rPr>
          <w:rFonts w:ascii="Times New Roman" w:hAnsi="Times New Roman" w:cs="Times New Roman"/>
        </w:rPr>
        <w:t>ou</w:t>
      </w:r>
      <w:r w:rsidRPr="008E2F87">
        <w:rPr>
          <w:rFonts w:ascii="Times New Roman" w:hAnsi="Times New Roman" w:cs="Times New Roman"/>
        </w:rPr>
        <w:t xml:space="preserve"> o consumo de alimentos ultraprocessados e sua relação com o estado nutricional. Observou-se excesso de peso em 55,2% das crianças e 28% da contribuição calórica foi pela ingestão de alimentos ultraprocessados. Os alimentos ultraprocessados eram mais consumidos pelas crianças com excesso de peso, as hortaliças foram os alimentos menos consumidos pelas crianças e apenas 4,3% consumiam frutas</w:t>
      </w:r>
      <w:r w:rsidRPr="00A60EA3">
        <w:rPr>
          <w:rFonts w:ascii="Times New Roman" w:hAnsi="Times New Roman" w:cs="Times New Roman"/>
        </w:rPr>
        <w:t xml:space="preserve">(ALMEIDA </w:t>
      </w:r>
      <w:r w:rsidRPr="00A60EA3">
        <w:rPr>
          <w:rFonts w:ascii="Times New Roman" w:hAnsi="Times New Roman" w:cs="Times New Roman"/>
          <w:i/>
        </w:rPr>
        <w:t>et al,</w:t>
      </w:r>
      <w:r w:rsidRPr="00A60EA3">
        <w:rPr>
          <w:rFonts w:ascii="Times New Roman" w:hAnsi="Times New Roman" w:cs="Times New Roman"/>
        </w:rPr>
        <w:t xml:space="preserve"> 2019)</w:t>
      </w:r>
      <w:r w:rsidR="00CA0DD2">
        <w:rPr>
          <w:rFonts w:ascii="Times New Roman" w:hAnsi="Times New Roman" w:cs="Times New Roman"/>
        </w:rPr>
        <w:t>.</w:t>
      </w:r>
    </w:p>
    <w:p w:rsidR="00867165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Segundo Nadon</w:t>
      </w:r>
      <w:r w:rsidR="007B477E">
        <w:rPr>
          <w:rFonts w:ascii="Times New Roman" w:hAnsi="Times New Roman" w:cs="Times New Roman"/>
        </w:rPr>
        <w:t xml:space="preserve"> </w:t>
      </w:r>
      <w:r w:rsidRPr="000B2257">
        <w:rPr>
          <w:rFonts w:ascii="Times New Roman" w:hAnsi="Times New Roman" w:cs="Times New Roman"/>
          <w:i/>
        </w:rPr>
        <w:t>et al</w:t>
      </w:r>
      <w:r w:rsidRPr="00765632">
        <w:rPr>
          <w:rFonts w:ascii="Times New Roman" w:hAnsi="Times New Roman" w:cs="Times New Roman"/>
        </w:rPr>
        <w:t xml:space="preserve">. (2011) constatou que cerca de 90% das crianças com TEA em idade </w:t>
      </w:r>
      <w:r w:rsidR="00CA0DD2" w:rsidRPr="00765632">
        <w:rPr>
          <w:rFonts w:ascii="Times New Roman" w:hAnsi="Times New Roman" w:cs="Times New Roman"/>
        </w:rPr>
        <w:t>pré-escolar</w:t>
      </w:r>
      <w:r w:rsidRPr="00765632">
        <w:rPr>
          <w:rFonts w:ascii="Times New Roman" w:hAnsi="Times New Roman" w:cs="Times New Roman"/>
        </w:rPr>
        <w:t xml:space="preserve"> e escolar não processam informações sensoriais da mesma forma como outras crianças com média de idade similar com desenvolvimento típico, essas informações em particular são associadas ao tato, visão, olfato e audição. Participou desse estudo transversal, 48 famílias por meio de um preenchimento de um questionário de perfil alimentar </w:t>
      </w:r>
      <w:r w:rsidRPr="00765632">
        <w:rPr>
          <w:rFonts w:ascii="Times New Roman" w:hAnsi="Times New Roman" w:cs="Times New Roman"/>
        </w:rPr>
        <w:lastRenderedPageBreak/>
        <w:t>onde demonstrou que crianças com TEA têm problemas na hora das refeições, apresentando problemas alimentares com predomínio da falta de variedade alimentar e que crianças mais velhas tiveram menos problemas do que crianças mais novas</w:t>
      </w:r>
      <w:r>
        <w:rPr>
          <w:rFonts w:ascii="Times New Roman" w:hAnsi="Times New Roman" w:cs="Times New Roman"/>
        </w:rPr>
        <w:t>.</w:t>
      </w:r>
    </w:p>
    <w:p w:rsidR="00867165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Uma </w:t>
      </w:r>
      <w:r w:rsidRPr="0078392F">
        <w:rPr>
          <w:rFonts w:ascii="Times New Roman" w:hAnsi="Times New Roman" w:cs="Times New Roman"/>
        </w:rPr>
        <w:t xml:space="preserve">análise de dados secundários </w:t>
      </w:r>
      <w:r>
        <w:rPr>
          <w:rFonts w:ascii="Times New Roman" w:hAnsi="Times New Roman" w:cs="Times New Roman"/>
        </w:rPr>
        <w:t>de</w:t>
      </w:r>
      <w:r w:rsidRPr="0078392F">
        <w:rPr>
          <w:rFonts w:ascii="Times New Roman" w:hAnsi="Times New Roman" w:cs="Times New Roman"/>
        </w:rPr>
        <w:t xml:space="preserve"> 85.272 crianças </w:t>
      </w:r>
      <w:r>
        <w:rPr>
          <w:rFonts w:ascii="Times New Roman" w:hAnsi="Times New Roman" w:cs="Times New Roman"/>
        </w:rPr>
        <w:t xml:space="preserve">e adolescentes </w:t>
      </w:r>
      <w:r w:rsidRPr="0078392F">
        <w:rPr>
          <w:rFonts w:ascii="Times New Roman" w:hAnsi="Times New Roman" w:cs="Times New Roman"/>
        </w:rPr>
        <w:t>com idades entre 3 e 17 anos</w:t>
      </w:r>
      <w:r>
        <w:rPr>
          <w:rFonts w:ascii="Times New Roman" w:hAnsi="Times New Roman" w:cs="Times New Roman"/>
        </w:rPr>
        <w:t xml:space="preserve"> mostrou</w:t>
      </w:r>
      <w:r w:rsidRPr="0078392F">
        <w:rPr>
          <w:rFonts w:ascii="Times New Roman" w:hAnsi="Times New Roman" w:cs="Times New Roman"/>
        </w:rPr>
        <w:t xml:space="preserve"> que a prevalência da obesidade de crianças com </w:t>
      </w:r>
      <w:r>
        <w:rPr>
          <w:rFonts w:ascii="Times New Roman" w:hAnsi="Times New Roman" w:cs="Times New Roman"/>
        </w:rPr>
        <w:t>TEA</w:t>
      </w:r>
      <w:r w:rsidRPr="0078392F">
        <w:rPr>
          <w:rFonts w:ascii="Times New Roman" w:hAnsi="Times New Roman" w:cs="Times New Roman"/>
        </w:rPr>
        <w:t xml:space="preserve"> foi de 30,4% comparando com 23,6% de crianças sem o TEA. A probabilidade não ajustada de obesidade em crianças com autismo foi de 1,42 (intervalo de confiança de 95% (IC): 1,00, 2,02, p = 0,052) em comparação com crianças sem autismo, indicando que a obesidade é um problema relevante em crianças com TEA</w:t>
      </w:r>
      <w:r>
        <w:rPr>
          <w:rFonts w:ascii="Times New Roman" w:hAnsi="Times New Roman" w:cs="Times New Roman"/>
        </w:rPr>
        <w:t xml:space="preserve"> (CURTIN</w:t>
      </w:r>
      <w:r w:rsidR="00212E34">
        <w:rPr>
          <w:rFonts w:ascii="Times New Roman" w:hAnsi="Times New Roman" w:cs="Times New Roman"/>
        </w:rPr>
        <w:t xml:space="preserve"> </w:t>
      </w:r>
      <w:r w:rsidRPr="00A60EA3">
        <w:rPr>
          <w:rFonts w:ascii="Times New Roman" w:hAnsi="Times New Roman" w:cs="Times New Roman"/>
          <w:i/>
        </w:rPr>
        <w:t>et al.</w:t>
      </w:r>
      <w:r>
        <w:rPr>
          <w:rFonts w:ascii="Times New Roman" w:hAnsi="Times New Roman" w:cs="Times New Roman"/>
        </w:rPr>
        <w:t xml:space="preserve">, </w:t>
      </w:r>
      <w:r w:rsidRPr="00A60EA3">
        <w:rPr>
          <w:rFonts w:ascii="Times New Roman" w:hAnsi="Times New Roman" w:cs="Times New Roman"/>
        </w:rPr>
        <w:t>2010)</w:t>
      </w:r>
      <w:r>
        <w:rPr>
          <w:rFonts w:ascii="Times New Roman" w:hAnsi="Times New Roman" w:cs="Times New Roman"/>
        </w:rPr>
        <w:t>.</w:t>
      </w:r>
    </w:p>
    <w:p w:rsidR="00867165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A60EA3">
        <w:rPr>
          <w:rFonts w:ascii="Times New Roman" w:hAnsi="Times New Roman" w:cs="Times New Roman"/>
        </w:rPr>
        <w:t>S</w:t>
      </w:r>
      <w:r w:rsidR="00CA0DD2" w:rsidRPr="00A60EA3">
        <w:rPr>
          <w:rFonts w:ascii="Times New Roman" w:hAnsi="Times New Roman" w:cs="Times New Roman"/>
        </w:rPr>
        <w:t>chreck</w:t>
      </w:r>
      <w:r w:rsidR="00CA0DD2">
        <w:rPr>
          <w:rFonts w:ascii="Times New Roman" w:hAnsi="Times New Roman" w:cs="Times New Roman"/>
        </w:rPr>
        <w:t xml:space="preserve"> e </w:t>
      </w:r>
      <w:r w:rsidRPr="00A60EA3">
        <w:rPr>
          <w:rFonts w:ascii="Times New Roman" w:hAnsi="Times New Roman" w:cs="Times New Roman"/>
        </w:rPr>
        <w:t>K</w:t>
      </w:r>
      <w:r w:rsidR="00CA0DD2" w:rsidRPr="00A60EA3">
        <w:rPr>
          <w:rFonts w:ascii="Times New Roman" w:hAnsi="Times New Roman" w:cs="Times New Roman"/>
        </w:rPr>
        <w:t>eith</w:t>
      </w:r>
      <w:r w:rsidRPr="00A60EA3">
        <w:rPr>
          <w:rFonts w:ascii="Times New Roman" w:hAnsi="Times New Roman" w:cs="Times New Roman"/>
        </w:rPr>
        <w:t xml:space="preserve"> (2006)</w:t>
      </w:r>
      <w:r>
        <w:rPr>
          <w:rFonts w:ascii="Times New Roman" w:hAnsi="Times New Roman" w:cs="Times New Roman"/>
        </w:rPr>
        <w:t xml:space="preserve"> concluíram que </w:t>
      </w:r>
      <w:r w:rsidRPr="002C6CA0">
        <w:rPr>
          <w:rFonts w:ascii="Times New Roman" w:hAnsi="Times New Roman" w:cs="Times New Roman"/>
        </w:rPr>
        <w:t xml:space="preserve">crianças com autismo demonstraram mais seletividade alimentar do que outras crianças que possuíam desenvolvimento típico e que essas tinham preferência por alimentos densos em calorias, como por exemplo, bolo, manteiga, </w:t>
      </w:r>
      <w:r w:rsidR="00CA0DD2" w:rsidRPr="002C6CA0">
        <w:rPr>
          <w:rFonts w:ascii="Times New Roman" w:hAnsi="Times New Roman" w:cs="Times New Roman"/>
        </w:rPr>
        <w:t>cachorro-quente</w:t>
      </w:r>
      <w:r w:rsidRPr="002C6CA0">
        <w:rPr>
          <w:rFonts w:ascii="Times New Roman" w:hAnsi="Times New Roman" w:cs="Times New Roman"/>
        </w:rPr>
        <w:t xml:space="preserve">, entre outros. </w:t>
      </w:r>
    </w:p>
    <w:p w:rsidR="00867165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Ao comparar </w:t>
      </w:r>
      <w:r w:rsidRPr="00A40DA3">
        <w:rPr>
          <w:rFonts w:ascii="Times New Roman" w:hAnsi="Times New Roman" w:cs="Times New Roman"/>
        </w:rPr>
        <w:t>crianças de três a seis anos com TEA a seus irmãos com desenvolvimento típico</w:t>
      </w:r>
      <w:r>
        <w:rPr>
          <w:rFonts w:ascii="Times New Roman" w:hAnsi="Times New Roman" w:cs="Times New Roman"/>
        </w:rPr>
        <w:t xml:space="preserve">, </w:t>
      </w:r>
      <w:r w:rsidR="00CA0DD2" w:rsidRPr="00A60EA3">
        <w:rPr>
          <w:rFonts w:ascii="Times New Roman" w:hAnsi="Times New Roman" w:cs="Times New Roman"/>
        </w:rPr>
        <w:t>Shmaya</w:t>
      </w:r>
      <w:r w:rsidR="00212E34">
        <w:rPr>
          <w:rFonts w:ascii="Times New Roman" w:hAnsi="Times New Roman" w:cs="Times New Roman"/>
        </w:rPr>
        <w:t xml:space="preserve"> </w:t>
      </w:r>
      <w:r w:rsidRPr="00A60EA3">
        <w:rPr>
          <w:rFonts w:ascii="Times New Roman" w:hAnsi="Times New Roman" w:cs="Times New Roman"/>
          <w:i/>
        </w:rPr>
        <w:t>et al.</w:t>
      </w:r>
      <w:r w:rsidRPr="00A60EA3">
        <w:rPr>
          <w:rFonts w:ascii="Times New Roman" w:hAnsi="Times New Roman" w:cs="Times New Roman"/>
        </w:rPr>
        <w:t xml:space="preserve"> (2015</w:t>
      </w:r>
      <w:r w:rsidRPr="00A40DA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A40DA3">
        <w:rPr>
          <w:rFonts w:ascii="Times New Roman" w:hAnsi="Times New Roman" w:cs="Times New Roman"/>
        </w:rPr>
        <w:t xml:space="preserve"> encontra</w:t>
      </w:r>
      <w:r>
        <w:rPr>
          <w:rFonts w:ascii="Times New Roman" w:hAnsi="Times New Roman" w:cs="Times New Roman"/>
        </w:rPr>
        <w:t>ram,</w:t>
      </w:r>
      <w:r w:rsidRPr="00A40DA3">
        <w:rPr>
          <w:rFonts w:ascii="Times New Roman" w:hAnsi="Times New Roman" w:cs="Times New Roman"/>
        </w:rPr>
        <w:t xml:space="preserve"> no grupo do TEA</w:t>
      </w:r>
      <w:r>
        <w:rPr>
          <w:rFonts w:ascii="Times New Roman" w:hAnsi="Times New Roman" w:cs="Times New Roman"/>
        </w:rPr>
        <w:t>,</w:t>
      </w:r>
      <w:r w:rsidRPr="00A40DA3">
        <w:rPr>
          <w:rFonts w:ascii="Times New Roman" w:hAnsi="Times New Roman" w:cs="Times New Roman"/>
        </w:rPr>
        <w:t xml:space="preserve"> um </w:t>
      </w:r>
      <w:r>
        <w:rPr>
          <w:rFonts w:ascii="Times New Roman" w:hAnsi="Times New Roman" w:cs="Times New Roman"/>
        </w:rPr>
        <w:t>IMC</w:t>
      </w:r>
      <w:r w:rsidRPr="00A40DA3">
        <w:rPr>
          <w:rFonts w:ascii="Times New Roman" w:hAnsi="Times New Roman" w:cs="Times New Roman"/>
        </w:rPr>
        <w:t xml:space="preserve"> mais alto em comparação com seus homólogos, apesar de apresentar deficiências nutricionais. Concluindo que, crianças com TEA, podem estar em risco de ingestão inadequada de micronutrientes, tornando-se mais propensas a sofrer de deficiências nutricionais, apesar do </w:t>
      </w:r>
      <w:r>
        <w:rPr>
          <w:rFonts w:ascii="Times New Roman" w:hAnsi="Times New Roman" w:cs="Times New Roman"/>
        </w:rPr>
        <w:t>IMC</w:t>
      </w:r>
      <w:r w:rsidRPr="00A40DA3">
        <w:rPr>
          <w:rFonts w:ascii="Times New Roman" w:hAnsi="Times New Roman" w:cs="Times New Roman"/>
        </w:rPr>
        <w:t xml:space="preserve"> mais alto.</w:t>
      </w:r>
    </w:p>
    <w:p w:rsidR="009D129B" w:rsidRPr="00B33C11" w:rsidRDefault="009D129B" w:rsidP="00CA0DD2">
      <w:pPr>
        <w:pStyle w:val="Corpodetexto"/>
        <w:pBdr>
          <w:top w:val="single" w:sz="8" w:space="1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 w:line="240" w:lineRule="auto"/>
        <w:rPr>
          <w:rFonts w:ascii="Times New Roman" w:hAnsi="Times New Roman" w:cs="Times New Roman"/>
          <w:b/>
          <w:bCs/>
          <w:color w:val="FFFFFF" w:themeColor="background1"/>
        </w:rPr>
      </w:pPr>
      <w:r w:rsidRPr="00B33C11">
        <w:rPr>
          <w:rFonts w:ascii="Times New Roman" w:hAnsi="Times New Roman" w:cs="Times New Roman"/>
          <w:b/>
          <w:bCs/>
          <w:color w:val="FFFFFF" w:themeColor="background1"/>
        </w:rPr>
        <w:t>CONSIDERAÇÕES FINAIS/CONCLUSÃO</w:t>
      </w:r>
    </w:p>
    <w:p w:rsidR="00867165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593FEB">
        <w:rPr>
          <w:rFonts w:ascii="Times New Roman" w:hAnsi="Times New Roman" w:cs="Times New Roman"/>
        </w:rPr>
        <w:t>Vale ressaltar que a</w:t>
      </w:r>
      <w:r>
        <w:rPr>
          <w:rFonts w:ascii="Times New Roman" w:hAnsi="Times New Roman" w:cs="Times New Roman"/>
        </w:rPr>
        <w:t xml:space="preserve"> seletividade alimentar em crianças com TEA, pode desencadear diversos problemas de saúde, </w:t>
      </w:r>
      <w:r w:rsidR="00CA0DD2">
        <w:rPr>
          <w:rFonts w:ascii="Times New Roman" w:hAnsi="Times New Roman" w:cs="Times New Roman"/>
        </w:rPr>
        <w:t>podendo</w:t>
      </w:r>
      <w:r w:rsidR="00CA0DD2" w:rsidRPr="000C18E6">
        <w:rPr>
          <w:rFonts w:ascii="Times New Roman" w:hAnsi="Times New Roman" w:cs="Times New Roman"/>
        </w:rPr>
        <w:t xml:space="preserve"> torná-las</w:t>
      </w:r>
      <w:r w:rsidRPr="000C18E6">
        <w:rPr>
          <w:rFonts w:ascii="Times New Roman" w:hAnsi="Times New Roman" w:cs="Times New Roman"/>
        </w:rPr>
        <w:t xml:space="preserve"> mais vul</w:t>
      </w:r>
      <w:r>
        <w:rPr>
          <w:rFonts w:ascii="Times New Roman" w:hAnsi="Times New Roman" w:cs="Times New Roman"/>
        </w:rPr>
        <w:t xml:space="preserve">neráveisao desenvolvimento de patologias. A obesidade </w:t>
      </w:r>
      <w:r w:rsidRPr="00593FEB">
        <w:rPr>
          <w:rFonts w:ascii="Times New Roman" w:hAnsi="Times New Roman" w:cs="Times New Roman"/>
        </w:rPr>
        <w:t>infantil tem sido relacionada a um contra</w:t>
      </w:r>
      <w:r>
        <w:rPr>
          <w:rFonts w:ascii="Times New Roman" w:hAnsi="Times New Roman" w:cs="Times New Roman"/>
        </w:rPr>
        <w:t>tempo de saúde pública mundial,</w:t>
      </w:r>
      <w:r w:rsidRPr="00593FEB">
        <w:rPr>
          <w:rFonts w:ascii="Times New Roman" w:hAnsi="Times New Roman" w:cs="Times New Roman"/>
        </w:rPr>
        <w:t xml:space="preserve"> trazendo </w:t>
      </w:r>
      <w:r>
        <w:rPr>
          <w:rFonts w:ascii="Times New Roman" w:hAnsi="Times New Roman" w:cs="Times New Roman"/>
        </w:rPr>
        <w:t xml:space="preserve">diversos </w:t>
      </w:r>
      <w:r w:rsidRPr="00593FEB">
        <w:rPr>
          <w:rFonts w:ascii="Times New Roman" w:hAnsi="Times New Roman" w:cs="Times New Roman"/>
        </w:rPr>
        <w:t xml:space="preserve">riscos </w:t>
      </w:r>
      <w:r>
        <w:rPr>
          <w:rFonts w:ascii="Times New Roman" w:hAnsi="Times New Roman" w:cs="Times New Roman"/>
        </w:rPr>
        <w:t>e</w:t>
      </w:r>
      <w:r w:rsidRPr="00593FEB">
        <w:rPr>
          <w:rFonts w:ascii="Times New Roman" w:hAnsi="Times New Roman" w:cs="Times New Roman"/>
        </w:rPr>
        <w:t xml:space="preserve"> agravos crônicos</w:t>
      </w:r>
      <w:r>
        <w:rPr>
          <w:rFonts w:ascii="Times New Roman" w:hAnsi="Times New Roman" w:cs="Times New Roman"/>
        </w:rPr>
        <w:t>,</w:t>
      </w:r>
      <w:r w:rsidRPr="00593FEB">
        <w:rPr>
          <w:rFonts w:ascii="Times New Roman" w:hAnsi="Times New Roman" w:cs="Times New Roman"/>
        </w:rPr>
        <w:t xml:space="preserve"> incluindo </w:t>
      </w:r>
      <w:r>
        <w:rPr>
          <w:rFonts w:ascii="Times New Roman" w:hAnsi="Times New Roman" w:cs="Times New Roman"/>
        </w:rPr>
        <w:t xml:space="preserve">a diabetes, doenças cardíacas, </w:t>
      </w:r>
      <w:r w:rsidRPr="00593FEB">
        <w:rPr>
          <w:rFonts w:ascii="Times New Roman" w:hAnsi="Times New Roman" w:cs="Times New Roman"/>
        </w:rPr>
        <w:t>dislipidemia, problemas respiratórios, alterações no sono, hipertensão e certos tipos de câncer, condições</w:t>
      </w:r>
      <w:r>
        <w:rPr>
          <w:rFonts w:ascii="Times New Roman" w:hAnsi="Times New Roman" w:cs="Times New Roman"/>
        </w:rPr>
        <w:t xml:space="preserve"> estas</w:t>
      </w:r>
      <w:r w:rsidRPr="00593FEB">
        <w:rPr>
          <w:rFonts w:ascii="Times New Roman" w:hAnsi="Times New Roman" w:cs="Times New Roman"/>
        </w:rPr>
        <w:t xml:space="preserve"> que já </w:t>
      </w:r>
      <w:r>
        <w:rPr>
          <w:rFonts w:ascii="Times New Roman" w:hAnsi="Times New Roman" w:cs="Times New Roman"/>
        </w:rPr>
        <w:t xml:space="preserve">estão estabelecidas em </w:t>
      </w:r>
      <w:r w:rsidRPr="00593FEB">
        <w:rPr>
          <w:rFonts w:ascii="Times New Roman" w:hAnsi="Times New Roman" w:cs="Times New Roman"/>
        </w:rPr>
        <w:t>um desafio de enfrentamento em crianças típicas e que pode possuir um impacto ainda maior nas crianças com TEA.</w:t>
      </w:r>
    </w:p>
    <w:p w:rsidR="00867165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842182">
        <w:rPr>
          <w:rFonts w:ascii="Times New Roman" w:hAnsi="Times New Roman" w:cs="Times New Roman"/>
        </w:rPr>
        <w:t>A seletividade alimentar na criança com TEA deve ser vista com bastante atenção, por conta de suas possíveis consequências na saúde da c</w:t>
      </w:r>
      <w:r>
        <w:rPr>
          <w:rFonts w:ascii="Times New Roman" w:hAnsi="Times New Roman" w:cs="Times New Roman"/>
        </w:rPr>
        <w:t xml:space="preserve">riança e no seu desenvolvimento, por isso é </w:t>
      </w:r>
      <w:r w:rsidRPr="00842182">
        <w:rPr>
          <w:rFonts w:ascii="Times New Roman" w:hAnsi="Times New Roman" w:cs="Times New Roman"/>
        </w:rPr>
        <w:t xml:space="preserve">importante utilizar estratégias que auxiliem nesse contexto, como identificar os alimentos adequados, modificar as características sensoriais, a modificação do meio ambiente e a inclusão de intervenções comportamentais de suporte de </w:t>
      </w:r>
      <w:r>
        <w:rPr>
          <w:rFonts w:ascii="Times New Roman" w:hAnsi="Times New Roman" w:cs="Times New Roman"/>
        </w:rPr>
        <w:t>nutricional</w:t>
      </w:r>
      <w:r w:rsidRPr="00842182">
        <w:rPr>
          <w:rFonts w:ascii="Times New Roman" w:hAnsi="Times New Roman" w:cs="Times New Roman"/>
        </w:rPr>
        <w:t xml:space="preserve">, a fim </w:t>
      </w:r>
      <w:r>
        <w:rPr>
          <w:rFonts w:ascii="Times New Roman" w:hAnsi="Times New Roman" w:cs="Times New Roman"/>
        </w:rPr>
        <w:t xml:space="preserve">de garantir a </w:t>
      </w:r>
      <w:r>
        <w:rPr>
          <w:rFonts w:ascii="Times New Roman" w:hAnsi="Times New Roman" w:cs="Times New Roman"/>
        </w:rPr>
        <w:lastRenderedPageBreak/>
        <w:t>saúde da criança. Destacando que a</w:t>
      </w:r>
      <w:r w:rsidRPr="00842182">
        <w:rPr>
          <w:rFonts w:ascii="Times New Roman" w:hAnsi="Times New Roman" w:cs="Times New Roman"/>
        </w:rPr>
        <w:t>s intervenções devem ser</w:t>
      </w:r>
      <w:r>
        <w:rPr>
          <w:rFonts w:ascii="Times New Roman" w:hAnsi="Times New Roman" w:cs="Times New Roman"/>
        </w:rPr>
        <w:t xml:space="preserve"> multidisciplinares, incluindo os</w:t>
      </w:r>
      <w:r w:rsidRPr="00842182">
        <w:rPr>
          <w:rFonts w:ascii="Times New Roman" w:hAnsi="Times New Roman" w:cs="Times New Roman"/>
        </w:rPr>
        <w:t xml:space="preserve"> aspectos da psicologia, </w:t>
      </w:r>
      <w:r w:rsidR="00212E34" w:rsidRPr="00212E34">
        <w:rPr>
          <w:rFonts w:ascii="Times New Roman" w:hAnsi="Times New Roman" w:cs="Times New Roman"/>
        </w:rPr>
        <w:t>fonoaudiologia</w:t>
      </w:r>
      <w:r w:rsidRPr="00842182">
        <w:rPr>
          <w:rFonts w:ascii="Times New Roman" w:hAnsi="Times New Roman" w:cs="Times New Roman"/>
        </w:rPr>
        <w:t>, nutrição, entre outros.</w:t>
      </w:r>
    </w:p>
    <w:p w:rsidR="005F00F6" w:rsidRPr="00867165" w:rsidRDefault="00867165" w:rsidP="005F7F2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842182">
        <w:rPr>
          <w:rFonts w:ascii="Times New Roman" w:hAnsi="Times New Roman" w:cs="Times New Roman"/>
        </w:rPr>
        <w:t xml:space="preserve">Porém, mais estudos são necessários para </w:t>
      </w:r>
      <w:r>
        <w:rPr>
          <w:rFonts w:ascii="Times New Roman" w:hAnsi="Times New Roman" w:cs="Times New Roman"/>
        </w:rPr>
        <w:t xml:space="preserve">investigar o perfil nutricional e os possíveis riscos da seletividade alimentar em crianças com TEA, assim </w:t>
      </w:r>
      <w:r w:rsidR="00CA0DD2">
        <w:rPr>
          <w:rFonts w:ascii="Times New Roman" w:hAnsi="Times New Roman" w:cs="Times New Roman"/>
        </w:rPr>
        <w:t>com as</w:t>
      </w:r>
      <w:r w:rsidRPr="00842182">
        <w:rPr>
          <w:rFonts w:ascii="Times New Roman" w:hAnsi="Times New Roman" w:cs="Times New Roman"/>
        </w:rPr>
        <w:t xml:space="preserve">diferentes intervenções dietéticas </w:t>
      </w:r>
      <w:r>
        <w:rPr>
          <w:rFonts w:ascii="Times New Roman" w:hAnsi="Times New Roman" w:cs="Times New Roman"/>
        </w:rPr>
        <w:t>podem auxiliar na melhoria da qualidade de vida dessas crianças.</w:t>
      </w:r>
      <w:r w:rsidR="005F00F6" w:rsidRPr="00DB4B5E">
        <w:rPr>
          <w:rFonts w:ascii="Times New Roman" w:hAnsi="Times New Roman" w:cs="Times New Roman"/>
          <w:shd w:val="clear" w:color="auto" w:fill="FFFFFF"/>
        </w:rPr>
        <w:t> </w:t>
      </w:r>
    </w:p>
    <w:p w:rsidR="009D129B" w:rsidRPr="00B33C11" w:rsidRDefault="009D129B" w:rsidP="000F57F7">
      <w:pPr>
        <w:pStyle w:val="Corpodetexto"/>
        <w:pBdr>
          <w:top w:val="single" w:sz="8" w:space="1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Times New Roman" w:hAnsi="Times New Roman" w:cs="Times New Roman"/>
          <w:b/>
          <w:bCs/>
          <w:color w:val="FFFFFF" w:themeColor="background1"/>
        </w:rPr>
      </w:pPr>
      <w:r w:rsidRPr="00B33C11">
        <w:rPr>
          <w:rFonts w:ascii="Times New Roman" w:hAnsi="Times New Roman" w:cs="Times New Roman"/>
          <w:b/>
          <w:bCs/>
          <w:color w:val="FFFFFF" w:themeColor="background1"/>
        </w:rPr>
        <w:t>REFERÊNCIAS</w:t>
      </w:r>
    </w:p>
    <w:p w:rsidR="00796AC0" w:rsidRPr="002159FA" w:rsidRDefault="00796AC0" w:rsidP="00796AC0">
      <w:pPr>
        <w:pStyle w:val="Corpodetexto"/>
        <w:spacing w:after="24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ALMEIDA, Ana Karla Araújo</w:t>
      </w:r>
      <w:r w:rsidRPr="002924D7">
        <w:rPr>
          <w:rFonts w:ascii="Times New Roman" w:hAnsi="Times New Roman" w:cs="Times New Roman"/>
        </w:rPr>
        <w:t xml:space="preserve"> </w:t>
      </w:r>
      <w:r w:rsidRPr="002924D7">
        <w:rPr>
          <w:rFonts w:ascii="Times New Roman" w:hAnsi="Times New Roman" w:cs="Times New Roman"/>
          <w:i/>
          <w:iCs/>
        </w:rPr>
        <w:t>et al.</w:t>
      </w:r>
      <w:r w:rsidRPr="002924D7">
        <w:rPr>
          <w:rFonts w:ascii="Times New Roman" w:hAnsi="Times New Roman" w:cs="Times New Roman"/>
        </w:rPr>
        <w:t xml:space="preserve"> Consumo de ultraprocessados e estado nutricional de crianças com transtorno do espectro do autismo. </w:t>
      </w:r>
      <w:r w:rsidRPr="002924D7">
        <w:rPr>
          <w:rFonts w:ascii="Times New Roman" w:hAnsi="Times New Roman" w:cs="Times New Roman"/>
          <w:b/>
          <w:bCs/>
        </w:rPr>
        <w:t>Revista Brasileira de Promoção de Saúde,</w:t>
      </w:r>
      <w:r w:rsidRPr="002924D7">
        <w:rPr>
          <w:rFonts w:ascii="Times New Roman" w:hAnsi="Times New Roman" w:cs="Times New Roman"/>
        </w:rPr>
        <w:t xml:space="preserve"> v.31, n. 3, p.1-10, 2018. Disponível em: https://periodicos.unifor.br/RBPS/article/view/7986. </w:t>
      </w:r>
      <w:r w:rsidRPr="002159FA">
        <w:rPr>
          <w:rFonts w:ascii="Times New Roman" w:hAnsi="Times New Roman" w:cs="Times New Roman"/>
          <w:lang w:val="en-US"/>
        </w:rPr>
        <w:t>Acesso em: 03 de abril. 2021.</w:t>
      </w:r>
    </w:p>
    <w:p w:rsidR="00796AC0" w:rsidRPr="00CA0DD2" w:rsidRDefault="00796AC0" w:rsidP="00796AC0">
      <w:pPr>
        <w:shd w:val="clear" w:color="auto" w:fill="FFFFFF"/>
        <w:spacing w:after="240"/>
        <w:rPr>
          <w:rFonts w:ascii="Times New Roman" w:hAnsi="Times New Roman" w:cs="Times New Roman"/>
          <w:color w:val="000000"/>
        </w:rPr>
      </w:pPr>
      <w:r w:rsidRPr="002159FA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BROWN, C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aliie</w:t>
      </w:r>
      <w:r w:rsidRPr="002159FA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L. </w:t>
      </w:r>
      <w:r w:rsidRPr="002159F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en-US"/>
        </w:rPr>
        <w:t>et al</w:t>
      </w:r>
      <w:r w:rsidRPr="002159FA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 ‘‘</w:t>
      </w:r>
      <w:r w:rsidRPr="002159FA">
        <w:rPr>
          <w:rFonts w:ascii="Times New Roman" w:hAnsi="Times New Roman" w:cs="Times New Roman"/>
          <w:color w:val="000000"/>
          <w:lang w:val="en-US"/>
        </w:rPr>
        <w:t>AssociationofPickyEatingand Food NeophobiawithWeight: A Systematic</w:t>
      </w:r>
      <w:r w:rsidRPr="002159FA">
        <w:rPr>
          <w:rFonts w:ascii="Times New Roman" w:hAnsi="Times New Roman" w:cs="Times New Roman"/>
          <w:color w:val="000000" w:themeColor="text1"/>
          <w:lang w:val="en-US"/>
        </w:rPr>
        <w:t xml:space="preserve">Review’’. </w:t>
      </w:r>
      <w:hyperlink r:id="rId9" w:history="1">
        <w:r w:rsidRPr="002159FA">
          <w:rPr>
            <w:rStyle w:val="Hyperlink"/>
            <w:rFonts w:ascii="Times New Roman" w:hAnsi="Times New Roman" w:cs="Times New Roman"/>
            <w:b/>
            <w:color w:val="000000" w:themeColor="text1"/>
            <w:u w:val="none"/>
            <w:lang w:val="en-US"/>
          </w:rPr>
          <w:t>Child Obes.</w:t>
        </w:r>
      </w:hyperlink>
      <w:r w:rsidRPr="002159FA">
        <w:rPr>
          <w:rFonts w:ascii="Times New Roman" w:hAnsi="Times New Roman" w:cs="Times New Roman"/>
          <w:color w:val="000000" w:themeColor="text1"/>
          <w:lang w:val="en-US"/>
        </w:rPr>
        <w:t> </w:t>
      </w:r>
      <w:r w:rsidRPr="00CA0DD2">
        <w:rPr>
          <w:rFonts w:ascii="Times New Roman" w:hAnsi="Times New Roman" w:cs="Times New Roman"/>
          <w:color w:val="000000" w:themeColor="text1"/>
        </w:rPr>
        <w:t>2016 Aug 1; 12(4): 247 262.</w:t>
      </w:r>
      <w:r w:rsidRPr="00CA0DD2">
        <w:rPr>
          <w:rStyle w:val="doi"/>
          <w:color w:val="000000" w:themeColor="text1"/>
        </w:rPr>
        <w:t>doi: </w:t>
      </w:r>
      <w:hyperlink r:id="rId10" w:history="1">
        <w:r w:rsidRPr="00CA0DD2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10.1089/chi.2015.0189</w:t>
        </w:r>
      </w:hyperlink>
      <w:r w:rsidRPr="00CA0DD2">
        <w:rPr>
          <w:color w:val="000000" w:themeColor="text1"/>
        </w:rPr>
        <w:t>Disponivel</w:t>
      </w:r>
      <w:r w:rsidRPr="00CA0DD2">
        <w:rPr>
          <w:color w:val="000000"/>
        </w:rPr>
        <w:t xml:space="preserve"> em </w:t>
      </w:r>
      <w:hyperlink r:id="rId11" w:history="1">
        <w:r w:rsidRPr="00CA0DD2">
          <w:rPr>
            <w:rStyle w:val="Hyperlink"/>
            <w:color w:val="000000" w:themeColor="text1"/>
            <w:u w:val="none"/>
          </w:rPr>
          <w:t>https://www.ncbi.nlm.nih.gov/pmc/articles/PMC4964761/</w:t>
        </w:r>
      </w:hyperlink>
      <w:r w:rsidRPr="00CA0DD2">
        <w:rPr>
          <w:color w:val="000000" w:themeColor="text1"/>
        </w:rPr>
        <w:t>.</w:t>
      </w:r>
      <w:r w:rsidRPr="00CA0DD2">
        <w:rPr>
          <w:color w:val="000000"/>
        </w:rPr>
        <w:t xml:space="preserve"> Acesso em: 04 de abril de 2021.</w:t>
      </w:r>
    </w:p>
    <w:p w:rsidR="00796AC0" w:rsidRPr="002159FA" w:rsidRDefault="00796AC0" w:rsidP="00796AC0">
      <w:pPr>
        <w:pStyle w:val="Corpodetexto"/>
        <w:spacing w:after="240" w:line="240" w:lineRule="auto"/>
        <w:rPr>
          <w:rFonts w:ascii="Times New Roman" w:hAnsi="Times New Roman" w:cs="Times New Roman"/>
          <w:lang w:val="en-US"/>
        </w:rPr>
      </w:pPr>
      <w:r w:rsidRPr="002924D7">
        <w:rPr>
          <w:rFonts w:ascii="Times New Roman" w:hAnsi="Times New Roman" w:cs="Times New Roman"/>
        </w:rPr>
        <w:t>CAETANO, M</w:t>
      </w:r>
      <w:r>
        <w:rPr>
          <w:rFonts w:ascii="Times New Roman" w:hAnsi="Times New Roman" w:cs="Times New Roman"/>
        </w:rPr>
        <w:t>aria Vanuza</w:t>
      </w:r>
      <w:r w:rsidRPr="002924D7">
        <w:rPr>
          <w:rFonts w:ascii="Times New Roman" w:hAnsi="Times New Roman" w:cs="Times New Roman"/>
        </w:rPr>
        <w:t>.; GURGEL, D</w:t>
      </w:r>
      <w:r>
        <w:rPr>
          <w:rFonts w:ascii="Times New Roman" w:hAnsi="Times New Roman" w:cs="Times New Roman"/>
        </w:rPr>
        <w:t>aniel Cordeiro</w:t>
      </w:r>
      <w:r w:rsidRPr="002924D7">
        <w:rPr>
          <w:rFonts w:ascii="Times New Roman" w:hAnsi="Times New Roman" w:cs="Times New Roman"/>
        </w:rPr>
        <w:t xml:space="preserve">. Perfil nutricional de crianças portadoras do espectro autista. </w:t>
      </w:r>
      <w:r w:rsidRPr="002924D7">
        <w:rPr>
          <w:rFonts w:ascii="Times New Roman" w:hAnsi="Times New Roman" w:cs="Times New Roman"/>
          <w:b/>
          <w:bCs/>
        </w:rPr>
        <w:t>Revista Brasileira de Promoção da Saúde</w:t>
      </w:r>
      <w:r w:rsidRPr="002924D7">
        <w:rPr>
          <w:rFonts w:ascii="Times New Roman" w:hAnsi="Times New Roman" w:cs="Times New Roman"/>
        </w:rPr>
        <w:t xml:space="preserve">, v. 31, n. 1, p. 1-11, 2018. Disponível em: https://periodicos.unifor.br/RBPS/article/view/6714. </w:t>
      </w:r>
      <w:r w:rsidRPr="002159FA">
        <w:rPr>
          <w:rFonts w:ascii="Times New Roman" w:hAnsi="Times New Roman" w:cs="Times New Roman"/>
          <w:lang w:val="en-US"/>
        </w:rPr>
        <w:t>Acesso em:  04 de abril 2021.</w:t>
      </w:r>
    </w:p>
    <w:p w:rsidR="00796AC0" w:rsidRPr="00CA0DD2" w:rsidRDefault="00796AC0" w:rsidP="00796AC0">
      <w:pPr>
        <w:shd w:val="clear" w:color="auto" w:fill="FFFFFF"/>
        <w:spacing w:after="240"/>
        <w:rPr>
          <w:rStyle w:val="doi"/>
          <w:color w:val="000000" w:themeColor="text1"/>
          <w:shd w:val="clear" w:color="auto" w:fill="FFFFFF"/>
        </w:rPr>
      </w:pPr>
      <w:r w:rsidRPr="002159FA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CERMAK, S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haron </w:t>
      </w:r>
      <w:r w:rsidRPr="002159FA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A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.;CURTIN, Carol.; BANDINI Linda G.</w:t>
      </w:r>
      <w:r w:rsidRPr="002159F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en-US"/>
        </w:rPr>
        <w:t xml:space="preserve"> </w:t>
      </w:r>
      <w:r w:rsidRPr="002159FA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‘‘</w:t>
      </w:r>
      <w:r w:rsidRPr="002159FA">
        <w:rPr>
          <w:rFonts w:ascii="Times New Roman" w:hAnsi="Times New Roman" w:cs="Times New Roman"/>
          <w:color w:val="000000" w:themeColor="text1"/>
          <w:lang w:val="en-US"/>
        </w:rPr>
        <w:t xml:space="preserve">Food selectivityandsensorysensitivity in childrenwithautismspectrumdisorders’’ </w:t>
      </w:r>
      <w:hyperlink r:id="rId12" w:history="1">
        <w:r w:rsidRPr="002159FA">
          <w:rPr>
            <w:rStyle w:val="Hyperlink"/>
            <w:rFonts w:ascii="Times New Roman" w:hAnsi="Times New Roman" w:cs="Times New Roman"/>
            <w:b/>
            <w:color w:val="000000" w:themeColor="text1"/>
            <w:u w:val="none"/>
            <w:lang w:val="en-US"/>
          </w:rPr>
          <w:t>J Am Diet Assoc</w:t>
        </w:r>
        <w:r w:rsidRPr="002159FA">
          <w:rPr>
            <w:rStyle w:val="Hyperlink"/>
            <w:rFonts w:ascii="Times New Roman" w:hAnsi="Times New Roman" w:cs="Times New Roman"/>
            <w:color w:val="000000" w:themeColor="text1"/>
            <w:u w:val="none"/>
            <w:lang w:val="en-US"/>
          </w:rPr>
          <w:t xml:space="preserve">. </w:t>
        </w:r>
        <w:r w:rsidRPr="00CA0DD2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2010 Feb; 110(2): 238–246.</w:t>
        </w:r>
      </w:hyperlink>
      <w:r w:rsidRPr="00CA0DD2">
        <w:rPr>
          <w:rStyle w:val="doi"/>
          <w:color w:val="000000" w:themeColor="text1"/>
          <w:shd w:val="clear" w:color="auto" w:fill="FFFFFF"/>
        </w:rPr>
        <w:t>doi: </w:t>
      </w:r>
      <w:hyperlink r:id="rId13" w:history="1">
        <w:r w:rsidRPr="00CA0DD2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10.1016/j.jada.2009.10.032</w:t>
        </w:r>
      </w:hyperlink>
      <w:r w:rsidRPr="00CA0DD2">
        <w:rPr>
          <w:rStyle w:val="doi"/>
          <w:color w:val="000000" w:themeColor="text1"/>
          <w:shd w:val="clear" w:color="auto" w:fill="FFFFFF"/>
        </w:rPr>
        <w:t xml:space="preserve">. Disponivel em: </w:t>
      </w:r>
      <w:hyperlink r:id="rId14" w:history="1">
        <w:r w:rsidRPr="00CA0DD2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https://www.ncbi.nlm.nih.gov/pmc/articles/PMC3601920/</w:t>
        </w:r>
      </w:hyperlink>
      <w:r w:rsidRPr="00CA0DD2">
        <w:rPr>
          <w:rStyle w:val="doi"/>
          <w:color w:val="000000" w:themeColor="text1"/>
          <w:shd w:val="clear" w:color="auto" w:fill="FFFFFF"/>
        </w:rPr>
        <w:t xml:space="preserve"> Acesso em: 04 de abril de 2021. </w:t>
      </w:r>
    </w:p>
    <w:p w:rsidR="00796AC0" w:rsidRDefault="00796AC0" w:rsidP="00796AC0">
      <w:pPr>
        <w:pStyle w:val="Corpodetexto"/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CURTIN, Carol</w:t>
      </w:r>
      <w:r w:rsidRPr="002159FA">
        <w:rPr>
          <w:rFonts w:ascii="Times New Roman" w:hAnsi="Times New Roman" w:cs="Times New Roman"/>
          <w:lang w:val="en-US"/>
        </w:rPr>
        <w:t xml:space="preserve"> </w:t>
      </w:r>
      <w:r w:rsidRPr="002159FA">
        <w:rPr>
          <w:rFonts w:ascii="Times New Roman" w:hAnsi="Times New Roman" w:cs="Times New Roman"/>
          <w:i/>
          <w:lang w:val="en-US"/>
        </w:rPr>
        <w:t>et al</w:t>
      </w:r>
      <w:r w:rsidRPr="002159FA">
        <w:rPr>
          <w:rFonts w:ascii="Times New Roman" w:hAnsi="Times New Roman" w:cs="Times New Roman"/>
          <w:lang w:val="en-US"/>
        </w:rPr>
        <w:t xml:space="preserve">. “The prevalenceofobesity in childrenwithautism: a secondary data analysisusingnationallyrepresentative data fromtheNationalSurveyofChildren'sHealth.” </w:t>
      </w:r>
      <w:r w:rsidRPr="002924D7">
        <w:rPr>
          <w:rFonts w:ascii="Times New Roman" w:hAnsi="Times New Roman" w:cs="Times New Roman"/>
          <w:b/>
        </w:rPr>
        <w:t>BMC pediatrics</w:t>
      </w:r>
      <w:r w:rsidRPr="00A93703">
        <w:rPr>
          <w:rFonts w:ascii="Times New Roman" w:hAnsi="Times New Roman" w:cs="Times New Roman"/>
        </w:rPr>
        <w:t xml:space="preserve"> vol. 10 11. 23 Feb. 2010, doi:10.1186/1471-2431-10-11. Disponível em: https://www.ncbi.nlm.nih.gov/pmc/articles/PMC2843677/. Acesso em: 03 de Abril de 2021.</w:t>
      </w:r>
    </w:p>
    <w:p w:rsidR="00796AC0" w:rsidRDefault="00796AC0" w:rsidP="00796AC0">
      <w:pPr>
        <w:pStyle w:val="Corpodetexto"/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DOMINGUES,  Regina  Célia de Paula.;  SZCZEREPA,  Sunáli</w:t>
      </w:r>
      <w:r w:rsidRPr="00A93703"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atiste</w:t>
      </w:r>
      <w:r w:rsidRPr="00A93703">
        <w:rPr>
          <w:rFonts w:ascii="Times New Roman" w:hAnsi="Times New Roman" w:cs="Times New Roman"/>
        </w:rPr>
        <w:t>.  Avaliação  nutricional</w:t>
      </w:r>
      <w:r>
        <w:rPr>
          <w:rFonts w:ascii="Times New Roman" w:hAnsi="Times New Roman" w:cs="Times New Roman"/>
        </w:rPr>
        <w:t xml:space="preserve">  de  crianças  portadoras  do </w:t>
      </w:r>
      <w:r w:rsidRPr="00A93703">
        <w:rPr>
          <w:rFonts w:ascii="Times New Roman" w:hAnsi="Times New Roman" w:cs="Times New Roman"/>
        </w:rPr>
        <w:t>transtorno do espectro autista em uma instituiçã</w:t>
      </w:r>
      <w:r>
        <w:rPr>
          <w:rFonts w:ascii="Times New Roman" w:hAnsi="Times New Roman" w:cs="Times New Roman"/>
        </w:rPr>
        <w:t xml:space="preserve">o filantrópica de Ponta Grossa </w:t>
      </w:r>
      <w:r w:rsidRPr="00A93703">
        <w:rPr>
          <w:rFonts w:ascii="Times New Roman" w:hAnsi="Times New Roman" w:cs="Times New Roman"/>
        </w:rPr>
        <w:t xml:space="preserve">–PR. </w:t>
      </w:r>
      <w:r w:rsidRPr="002924D7">
        <w:rPr>
          <w:rFonts w:ascii="Times New Roman" w:hAnsi="Times New Roman" w:cs="Times New Roman"/>
          <w:b/>
        </w:rPr>
        <w:t xml:space="preserve">Revista Nutrir. </w:t>
      </w:r>
      <w:r w:rsidRPr="002924D7">
        <w:rPr>
          <w:rFonts w:ascii="Times New Roman" w:hAnsi="Times New Roman" w:cs="Times New Roman"/>
        </w:rPr>
        <w:t>Ponta            Grossa</w:t>
      </w:r>
      <w:r w:rsidRPr="00A93703">
        <w:rPr>
          <w:rFonts w:ascii="Times New Roman" w:hAnsi="Times New Roman" w:cs="Times New Roman"/>
        </w:rPr>
        <w:t xml:space="preserve">,            v.            1,            n.            9,            2018.       </w:t>
      </w:r>
      <w:r>
        <w:rPr>
          <w:rFonts w:ascii="Times New Roman" w:hAnsi="Times New Roman" w:cs="Times New Roman"/>
        </w:rPr>
        <w:t xml:space="preserve">     Disponível            em: </w:t>
      </w:r>
      <w:r w:rsidRPr="00A93703">
        <w:rPr>
          <w:rFonts w:ascii="Times New Roman" w:hAnsi="Times New Roman" w:cs="Times New Roman"/>
        </w:rPr>
        <w:t>http://cescage.com.br/revistas/index.php/nutrir/article/view/1024. Acesso em: 04 de Abril de 2021.</w:t>
      </w:r>
    </w:p>
    <w:p w:rsidR="00796AC0" w:rsidRDefault="00796AC0" w:rsidP="00796AC0">
      <w:pPr>
        <w:pStyle w:val="Corpodetexto"/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HUBBARD, Kristie</w:t>
      </w:r>
      <w:r w:rsidRPr="00A93703">
        <w:rPr>
          <w:rFonts w:ascii="Times New Roman" w:hAnsi="Times New Roman" w:cs="Times New Roman"/>
        </w:rPr>
        <w:t xml:space="preserve"> L </w:t>
      </w:r>
      <w:r w:rsidRPr="002924D7">
        <w:rPr>
          <w:rFonts w:ascii="Times New Roman" w:hAnsi="Times New Roman" w:cs="Times New Roman"/>
          <w:i/>
        </w:rPr>
        <w:t>et al</w:t>
      </w:r>
      <w:r w:rsidRPr="00A93703">
        <w:rPr>
          <w:rFonts w:ascii="Times New Roman" w:hAnsi="Times New Roman" w:cs="Times New Roman"/>
        </w:rPr>
        <w:t>. “Uma comparação da recusa alimentar relacionada às características dos alimentos em crianças com transtorno do espectro do autismo e crianças com desenvolvimento típico.”</w:t>
      </w:r>
      <w:r w:rsidRPr="002924D7">
        <w:rPr>
          <w:rFonts w:ascii="Times New Roman" w:hAnsi="Times New Roman" w:cs="Times New Roman"/>
          <w:b/>
        </w:rPr>
        <w:t>JournaloftheAcademyofNutritionandDietetics</w:t>
      </w:r>
      <w:r w:rsidRPr="00A93703">
        <w:rPr>
          <w:rFonts w:ascii="Times New Roman" w:hAnsi="Times New Roman" w:cs="Times New Roman"/>
        </w:rPr>
        <w:t xml:space="preserve"> vol. 114, 12, 1981–1987. 2014. doi: 10.1016 / j.jand.2014.04.017. . Disponível em: https://www.ncbi.nlm.nih.gov/pmc/articles/PMC4252256/.  Acesso em: 04 de Abril de 2021.</w:t>
      </w:r>
    </w:p>
    <w:p w:rsidR="00796AC0" w:rsidRPr="00CA0DD2" w:rsidRDefault="00796AC0" w:rsidP="00796AC0">
      <w:pPr>
        <w:spacing w:after="24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57393">
        <w:rPr>
          <w:rFonts w:ascii="Times New Roman" w:hAnsi="Times New Roman" w:cs="Times New Roman"/>
          <w:color w:val="000000"/>
        </w:rPr>
        <w:t>LAZARO, Cristiane Pinheiro</w:t>
      </w:r>
      <w:r>
        <w:rPr>
          <w:rFonts w:ascii="Times New Roman" w:hAnsi="Times New Roman" w:cs="Times New Roman"/>
          <w:color w:val="000000"/>
        </w:rPr>
        <w:t>.</w:t>
      </w:r>
      <w:r w:rsidRPr="00E57393">
        <w:rPr>
          <w:rFonts w:ascii="Times New Roman" w:hAnsi="Times New Roman" w:cs="Times New Roman"/>
          <w:color w:val="000000"/>
        </w:rPr>
        <w:t>; SIQUARA, Gustavo Marcelino</w:t>
      </w:r>
      <w:r>
        <w:rPr>
          <w:rFonts w:ascii="Times New Roman" w:hAnsi="Times New Roman" w:cs="Times New Roman"/>
          <w:color w:val="000000"/>
        </w:rPr>
        <w:t>.</w:t>
      </w:r>
      <w:r w:rsidRPr="00E57393">
        <w:rPr>
          <w:rFonts w:ascii="Times New Roman" w:hAnsi="Times New Roman" w:cs="Times New Roman"/>
          <w:color w:val="000000"/>
        </w:rPr>
        <w:t>; PONDE, Milena Pereira</w:t>
      </w:r>
      <w:r w:rsidRPr="00CA0DD2">
        <w:rPr>
          <w:rFonts w:ascii="Times New Roman" w:hAnsi="Times New Roman" w:cs="Times New Roman"/>
          <w:color w:val="000000"/>
        </w:rPr>
        <w:t>. Escala de Avaliação do Comportamento Alimentar no Transtorno do Espectro Autista: estudo de validação.</w:t>
      </w:r>
      <w:r w:rsidRPr="00CA0DD2">
        <w:rPr>
          <w:rFonts w:ascii="Times New Roman" w:hAnsi="Times New Roman" w:cs="Times New Roman"/>
          <w:b/>
          <w:bCs/>
          <w:color w:val="000000"/>
        </w:rPr>
        <w:t> J. bras. psiquiatr.</w:t>
      </w:r>
      <w:r w:rsidRPr="00CA0DD2">
        <w:rPr>
          <w:rFonts w:ascii="Times New Roman" w:hAnsi="Times New Roman" w:cs="Times New Roman"/>
          <w:color w:val="000000"/>
        </w:rPr>
        <w:t xml:space="preserve">,  Rio de Janeiro ,  v. 68, n. 4, p. 191-199,  Dec.  2019 .   </w:t>
      </w:r>
      <w:r w:rsidRPr="00CA0DD2">
        <w:rPr>
          <w:rFonts w:ascii="Times New Roman" w:hAnsi="Times New Roman" w:cs="Times New Roman"/>
          <w:color w:val="000000"/>
        </w:rPr>
        <w:lastRenderedPageBreak/>
        <w:t>Availablefrom&lt;http://www.scielo.br/scielo.php?script=sci_arttext&amp;pid=S0047-20852019000400191&amp;lng=en&amp;nrm=iso&gt;. Acesso em 05 de  Abril de  2021.  </w:t>
      </w:r>
      <w:hyperlink r:id="rId15" w:history="1">
        <w:r w:rsidRPr="00CA0DD2">
          <w:rPr>
            <w:rStyle w:val="Hyperlink"/>
            <w:rFonts w:ascii="Times New Roman" w:hAnsi="Times New Roman" w:cs="Times New Roman"/>
            <w:color w:val="555555"/>
          </w:rPr>
          <w:t>https://doi.org/10.1590/0047-2085000000246</w:t>
        </w:r>
      </w:hyperlink>
      <w:r w:rsidRPr="00CA0DD2">
        <w:rPr>
          <w:rFonts w:ascii="Times New Roman" w:hAnsi="Times New Roman" w:cs="Times New Roman"/>
          <w:color w:val="000000"/>
        </w:rPr>
        <w:t xml:space="preserve">. </w:t>
      </w:r>
    </w:p>
    <w:p w:rsidR="00796AC0" w:rsidRPr="00A93703" w:rsidRDefault="00796AC0" w:rsidP="00796AC0">
      <w:pPr>
        <w:pStyle w:val="Corpodetexto"/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NADON, Gdndviève  </w:t>
      </w:r>
      <w:r w:rsidRPr="002924D7">
        <w:rPr>
          <w:rFonts w:ascii="Times New Roman" w:hAnsi="Times New Roman" w:cs="Times New Roman"/>
          <w:i/>
        </w:rPr>
        <w:t>et al</w:t>
      </w:r>
      <w:r w:rsidRPr="00A93703">
        <w:rPr>
          <w:rFonts w:ascii="Times New Roman" w:hAnsi="Times New Roman" w:cs="Times New Roman"/>
        </w:rPr>
        <w:t xml:space="preserve">. </w:t>
      </w:r>
      <w:r w:rsidRPr="002159FA">
        <w:rPr>
          <w:rFonts w:ascii="Times New Roman" w:hAnsi="Times New Roman" w:cs="Times New Roman"/>
          <w:lang w:val="en-US"/>
        </w:rPr>
        <w:t>“Mealtimeproblems in childrenwithautismspectrumdisorderandtheirtypicallydeveloping siblings: a comparisonstudy.”</w:t>
      </w:r>
      <w:r w:rsidRPr="002159FA">
        <w:rPr>
          <w:rFonts w:ascii="Times New Roman" w:hAnsi="Times New Roman" w:cs="Times New Roman"/>
          <w:b/>
          <w:lang w:val="en-US"/>
        </w:rPr>
        <w:t xml:space="preserve">Autism: the international journal of research and practice </w:t>
      </w:r>
      <w:r w:rsidRPr="002159FA">
        <w:rPr>
          <w:rFonts w:ascii="Times New Roman" w:hAnsi="Times New Roman" w:cs="Times New Roman"/>
          <w:lang w:val="en-US"/>
        </w:rPr>
        <w:t xml:space="preserve">vol. 15,1, 98-113. </w:t>
      </w:r>
      <w:r w:rsidRPr="00A93703"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 xml:space="preserve">. doi:10.1177/1362361309348943. </w:t>
      </w:r>
      <w:r w:rsidRPr="00A93703">
        <w:rPr>
          <w:rFonts w:ascii="Times New Roman" w:hAnsi="Times New Roman" w:cs="Times New Roman"/>
        </w:rPr>
        <w:t>Disponívelem:</w:t>
      </w:r>
      <w:hyperlink r:id="rId16" w:history="1">
        <w:r w:rsidRPr="00B96323">
          <w:rPr>
            <w:rStyle w:val="Hyperlink"/>
            <w:rFonts w:ascii="Times New Roman" w:hAnsi="Times New Roman" w:cs="Times New Roman"/>
          </w:rPr>
          <w:t>https://journals.sagepub.com/doi/10.1177/1362361309348943?url_ver=Z39.88-2003&amp;rfr_id=ori:rid:crossref.org&amp;rfr_dat=cr_pub%20%200pubmed</w:t>
        </w:r>
      </w:hyperlink>
      <w:r>
        <w:rPr>
          <w:rFonts w:ascii="Times New Roman" w:hAnsi="Times New Roman" w:cs="Times New Roman"/>
        </w:rPr>
        <w:t>. Acesso em 04 de abril de 2021.</w:t>
      </w:r>
    </w:p>
    <w:p w:rsidR="00796AC0" w:rsidRPr="00A93703" w:rsidRDefault="00796AC0" w:rsidP="00796AC0">
      <w:pPr>
        <w:pStyle w:val="Corpodetexto"/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PARK, Hae Jin </w:t>
      </w:r>
      <w:r w:rsidRPr="002924D7">
        <w:rPr>
          <w:rFonts w:ascii="Times New Roman" w:hAnsi="Times New Roman" w:cs="Times New Roman"/>
          <w:i/>
        </w:rPr>
        <w:t>et al</w:t>
      </w:r>
      <w:r w:rsidRPr="00A93703">
        <w:rPr>
          <w:rFonts w:ascii="Times New Roman" w:hAnsi="Times New Roman" w:cs="Times New Roman"/>
        </w:rPr>
        <w:t xml:space="preserve">. "MealtimeBehaviorsandFoodPreferencesofStudentswithAutism Spectrum Disorder." </w:t>
      </w:r>
      <w:r w:rsidRPr="002924D7">
        <w:rPr>
          <w:rFonts w:ascii="Times New Roman" w:hAnsi="Times New Roman" w:cs="Times New Roman"/>
          <w:b/>
        </w:rPr>
        <w:t xml:space="preserve">Foods </w:t>
      </w:r>
      <w:r w:rsidRPr="00A93703">
        <w:rPr>
          <w:rFonts w:ascii="Times New Roman" w:hAnsi="Times New Roman" w:cs="Times New Roman"/>
        </w:rPr>
        <w:t xml:space="preserve">(Basel, Suíça) vol. 10,1 49. 26 de dezembro de 2020, doi: 10.3390 / foods10010049. . Disponível em: https://www.ncbi.nlm.nih.gov/pmc/articles/PMC7824552/. </w:t>
      </w:r>
      <w:r>
        <w:rPr>
          <w:rFonts w:ascii="Times New Roman" w:hAnsi="Times New Roman" w:cs="Times New Roman"/>
        </w:rPr>
        <w:t>Acesso em: 04 de Abril de 2021.</w:t>
      </w:r>
    </w:p>
    <w:p w:rsidR="00796AC0" w:rsidRDefault="00796AC0" w:rsidP="00796AC0">
      <w:pPr>
        <w:pStyle w:val="Ttulo1"/>
        <w:shd w:val="clear" w:color="auto" w:fill="FFFFFF"/>
        <w:spacing w:before="0" w:beforeAutospacing="0" w:after="240" w:afterAutospacing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SAMPAIO, Ana Beatriz de Mello </w:t>
      </w:r>
      <w:r w:rsidRPr="002924D7">
        <w:rPr>
          <w:b w:val="0"/>
          <w:i/>
          <w:color w:val="000000"/>
          <w:sz w:val="24"/>
          <w:szCs w:val="24"/>
        </w:rPr>
        <w:t xml:space="preserve">et al </w:t>
      </w:r>
      <w:r w:rsidRPr="00284B3D">
        <w:rPr>
          <w:b w:val="0"/>
          <w:color w:val="000000"/>
          <w:sz w:val="24"/>
          <w:szCs w:val="24"/>
        </w:rPr>
        <w:t>. Seletividade alimentar: uma abordagem nutricional.</w:t>
      </w:r>
      <w:r w:rsidRPr="00284B3D">
        <w:rPr>
          <w:b w:val="0"/>
          <w:bCs w:val="0"/>
          <w:color w:val="000000"/>
          <w:sz w:val="24"/>
          <w:szCs w:val="24"/>
        </w:rPr>
        <w:t> </w:t>
      </w:r>
      <w:r w:rsidRPr="002924D7">
        <w:rPr>
          <w:bCs w:val="0"/>
          <w:color w:val="000000"/>
          <w:sz w:val="24"/>
          <w:szCs w:val="24"/>
        </w:rPr>
        <w:t>J. bras. psiquiatr</w:t>
      </w:r>
      <w:r w:rsidRPr="00284B3D">
        <w:rPr>
          <w:b w:val="0"/>
          <w:bCs w:val="0"/>
          <w:color w:val="000000"/>
          <w:sz w:val="24"/>
          <w:szCs w:val="24"/>
        </w:rPr>
        <w:t>.</w:t>
      </w:r>
      <w:r w:rsidRPr="00284B3D">
        <w:rPr>
          <w:b w:val="0"/>
          <w:color w:val="000000"/>
          <w:sz w:val="24"/>
          <w:szCs w:val="24"/>
        </w:rPr>
        <w:t xml:space="preserve">,  Rio de Janeiro ,  v. 62, n. 2, p. 164-170,  June  2013 .   Availablefrom&lt;http://www.scielo.br/scielo.php?script=sci_arttext&amp;pid=S0047-20852013000200011&amp;lng=en&amp;nrm=iso&gt;. </w:t>
      </w:r>
      <w:r>
        <w:rPr>
          <w:b w:val="0"/>
          <w:color w:val="000000"/>
          <w:sz w:val="24"/>
          <w:szCs w:val="24"/>
        </w:rPr>
        <w:t>Acesso em:</w:t>
      </w:r>
      <w:r w:rsidRPr="00284B3D">
        <w:rPr>
          <w:b w:val="0"/>
          <w:color w:val="000000"/>
          <w:sz w:val="24"/>
          <w:szCs w:val="24"/>
        </w:rPr>
        <w:t>  08 </w:t>
      </w:r>
      <w:r>
        <w:rPr>
          <w:b w:val="0"/>
          <w:color w:val="000000"/>
          <w:sz w:val="24"/>
          <w:szCs w:val="24"/>
        </w:rPr>
        <w:t>de Abril de 2021</w:t>
      </w:r>
      <w:r w:rsidRPr="00284B3D">
        <w:rPr>
          <w:b w:val="0"/>
          <w:color w:val="000000"/>
          <w:sz w:val="24"/>
          <w:szCs w:val="24"/>
        </w:rPr>
        <w:t xml:space="preserve">.  </w:t>
      </w:r>
      <w:hyperlink r:id="rId17" w:history="1">
        <w:r w:rsidRPr="00284B3D">
          <w:rPr>
            <w:rStyle w:val="Hyperlink"/>
            <w:b w:val="0"/>
            <w:color w:val="555555"/>
            <w:sz w:val="24"/>
            <w:szCs w:val="24"/>
          </w:rPr>
          <w:t>https://doi.org/10.1590/S0047-20852013000200011</w:t>
        </w:r>
      </w:hyperlink>
      <w:r w:rsidRPr="00284B3D">
        <w:rPr>
          <w:b w:val="0"/>
          <w:color w:val="000000"/>
          <w:sz w:val="24"/>
          <w:szCs w:val="24"/>
        </w:rPr>
        <w:t>.</w:t>
      </w:r>
    </w:p>
    <w:p w:rsidR="00796AC0" w:rsidRPr="00A93703" w:rsidRDefault="00796AC0" w:rsidP="00796AC0">
      <w:pPr>
        <w:pStyle w:val="Corpodetexto"/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SCHRECK, Kimberly A; WILLIAMS,</w:t>
      </w:r>
      <w:r w:rsidRPr="00A93703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>eith</w:t>
      </w:r>
      <w:r w:rsidRPr="00A93703">
        <w:rPr>
          <w:rFonts w:ascii="Times New Roman" w:hAnsi="Times New Roman" w:cs="Times New Roman"/>
        </w:rPr>
        <w:t xml:space="preserve">. Preferências alimentares e fatores que influenciam a seletividade alimentar para crianças com transtornos do espectro do autismo. </w:t>
      </w:r>
      <w:r w:rsidRPr="002924D7">
        <w:rPr>
          <w:rFonts w:ascii="Times New Roman" w:hAnsi="Times New Roman" w:cs="Times New Roman"/>
          <w:b/>
        </w:rPr>
        <w:t>Res DevDisabil.</w:t>
      </w:r>
      <w:r w:rsidRPr="00A93703">
        <w:rPr>
          <w:rFonts w:ascii="Times New Roman" w:hAnsi="Times New Roman" w:cs="Times New Roman"/>
        </w:rPr>
        <w:t xml:space="preserve"> ; 27 : 353–363. 2006. doi: 10.1016 / j.ridd.2005.03.005. Disponível em: https://www.sciencedirect.com/science/article/abs/pii/S0891422205000600?via%3Dihub. Acesso em: 04 de Ab</w:t>
      </w:r>
      <w:r>
        <w:rPr>
          <w:rFonts w:ascii="Times New Roman" w:hAnsi="Times New Roman" w:cs="Times New Roman"/>
        </w:rPr>
        <w:t>ril de 2021.</w:t>
      </w:r>
    </w:p>
    <w:p w:rsidR="00796AC0" w:rsidRPr="00A93703" w:rsidRDefault="00796AC0" w:rsidP="00796AC0">
      <w:pPr>
        <w:pStyle w:val="Corpodetexto"/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SHARP, William </w:t>
      </w:r>
      <w:r w:rsidRPr="00A93703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.</w:t>
      </w:r>
      <w:r w:rsidRPr="002924D7">
        <w:rPr>
          <w:rFonts w:ascii="Times New Roman" w:hAnsi="Times New Roman" w:cs="Times New Roman"/>
          <w:i/>
        </w:rPr>
        <w:t>et al</w:t>
      </w:r>
      <w:r w:rsidRPr="00A93703">
        <w:rPr>
          <w:rFonts w:ascii="Times New Roman" w:hAnsi="Times New Roman" w:cs="Times New Roman"/>
        </w:rPr>
        <w:t xml:space="preserve">. </w:t>
      </w:r>
      <w:r w:rsidRPr="002159FA">
        <w:rPr>
          <w:rFonts w:ascii="Times New Roman" w:hAnsi="Times New Roman" w:cs="Times New Roman"/>
          <w:lang w:val="en-US"/>
        </w:rPr>
        <w:t>“Feedingproblemsandnutrientintake in childrenwithautismspectrumdisorders: a meta-analysisandcomprehensivereviewoftheliterature.”</w:t>
      </w:r>
      <w:r w:rsidRPr="002159FA">
        <w:rPr>
          <w:rFonts w:ascii="Times New Roman" w:hAnsi="Times New Roman" w:cs="Times New Roman"/>
          <w:b/>
          <w:lang w:val="en-US"/>
        </w:rPr>
        <w:t>Journal of autism and develop mental disorder</w:t>
      </w:r>
      <w:r w:rsidRPr="002159FA">
        <w:rPr>
          <w:rFonts w:ascii="Times New Roman" w:hAnsi="Times New Roman" w:cs="Times New Roman"/>
          <w:lang w:val="en-US"/>
        </w:rPr>
        <w:t xml:space="preserve">s vol. 43,9, 2159-2173. </w:t>
      </w:r>
      <w:r w:rsidRPr="00A93703">
        <w:rPr>
          <w:rFonts w:ascii="Times New Roman" w:hAnsi="Times New Roman" w:cs="Times New Roman"/>
        </w:rPr>
        <w:t xml:space="preserve">2013. doi:10.1007/s10803-013-1771-5. Disponível em: https://link.springer.com/article/10.1007%2Fs10803-013-1771-5. </w:t>
      </w:r>
      <w:r>
        <w:rPr>
          <w:rFonts w:ascii="Times New Roman" w:hAnsi="Times New Roman" w:cs="Times New Roman"/>
        </w:rPr>
        <w:t>Acesso em: 04 de Abril de 2021.</w:t>
      </w:r>
    </w:p>
    <w:p w:rsidR="00063A57" w:rsidRPr="00450040" w:rsidRDefault="00796AC0" w:rsidP="00450040">
      <w:pPr>
        <w:pStyle w:val="Corpodetexto"/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SHMAYA, Yeal. </w:t>
      </w:r>
      <w:r w:rsidRPr="00A93703">
        <w:rPr>
          <w:rFonts w:ascii="Times New Roman" w:hAnsi="Times New Roman" w:cs="Times New Roman"/>
        </w:rPr>
        <w:t>Nutritionaldeficienciesandoverweightprevalenceamongchildrenwithautismspectrumdisorder.</w:t>
      </w:r>
      <w:r w:rsidRPr="000F188F">
        <w:rPr>
          <w:rFonts w:ascii="Times New Roman" w:hAnsi="Times New Roman" w:cs="Times New Roman"/>
          <w:b/>
        </w:rPr>
        <w:t>Research in</w:t>
      </w:r>
      <w:r w:rsidRPr="002924D7">
        <w:rPr>
          <w:rFonts w:ascii="Times New Roman" w:hAnsi="Times New Roman" w:cs="Times New Roman"/>
          <w:b/>
        </w:rPr>
        <w:t>developmentaldisabilities</w:t>
      </w:r>
      <w:r w:rsidRPr="00A93703">
        <w:rPr>
          <w:rFonts w:ascii="Times New Roman" w:hAnsi="Times New Roman" w:cs="Times New Roman"/>
        </w:rPr>
        <w:t xml:space="preserve"> vol. 38, 1-6. 2015. doi:10.1016/j.ridd.2014.11.020. Disponível em : https://www.sciencedirect.com/science/article/abs/pii/S0891422214005034?via%3Dihub. Acesso em: 04 de abril de 2021.</w:t>
      </w:r>
    </w:p>
    <w:p w:rsidR="009D129B" w:rsidRPr="0019190C" w:rsidRDefault="009D129B" w:rsidP="009D129B">
      <w:pPr>
        <w:pStyle w:val="Corpodetexto"/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0"/>
        <w:rPr>
          <w:rFonts w:ascii="Times New Roman" w:hAnsi="Times New Roman" w:cs="Times New Roman"/>
        </w:rPr>
      </w:pPr>
    </w:p>
    <w:sectPr w:rsidR="009D129B" w:rsidRPr="0019190C" w:rsidSect="00E370D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01" w:right="1134" w:bottom="1134" w:left="1701" w:header="567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4A1" w:rsidRDefault="007554A1">
      <w:r>
        <w:separator/>
      </w:r>
    </w:p>
  </w:endnote>
  <w:endnote w:type="continuationSeparator" w:id="1">
    <w:p w:rsidR="007554A1" w:rsidRDefault="00755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B5" w:rsidRDefault="001857B5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posOffset>2005965</wp:posOffset>
          </wp:positionH>
          <wp:positionV relativeFrom="margin">
            <wp:posOffset>8836660</wp:posOffset>
          </wp:positionV>
          <wp:extent cx="1770380" cy="535940"/>
          <wp:effectExtent l="0" t="0" r="0" b="0"/>
          <wp:wrapSquare wrapText="bothSides"/>
          <wp:docPr id="15" name="Imagem 15" descr="Unifametro | Formar para transfor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ifametro | Formar para transforma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7579"/>
                  <a:stretch/>
                </pic:blipFill>
                <pic:spPr bwMode="auto">
                  <a:xfrm>
                    <a:off x="0" y="0"/>
                    <a:ext cx="177038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1A2" w:rsidRDefault="005F28FC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5815965</wp:posOffset>
          </wp:positionH>
          <wp:positionV relativeFrom="paragraph">
            <wp:posOffset>370205</wp:posOffset>
          </wp:positionV>
          <wp:extent cx="5760085" cy="201930"/>
          <wp:effectExtent l="0" t="0" r="0" b="762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-1756410</wp:posOffset>
          </wp:positionH>
          <wp:positionV relativeFrom="paragraph">
            <wp:posOffset>367030</wp:posOffset>
          </wp:positionV>
          <wp:extent cx="5760085" cy="201930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4A1" w:rsidRDefault="007554A1">
      <w:r>
        <w:separator/>
      </w:r>
    </w:p>
  </w:footnote>
  <w:footnote w:type="continuationSeparator" w:id="1">
    <w:p w:rsidR="007554A1" w:rsidRDefault="00755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0D8" w:rsidRDefault="005F7F27" w:rsidP="00E370D8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-74177</wp:posOffset>
          </wp:positionV>
          <wp:extent cx="1254314" cy="7810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unifametro-vertical-04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6934" t="19328" r="16216" b="21436"/>
                  <a:stretch/>
                </pic:blipFill>
                <pic:spPr bwMode="auto">
                  <a:xfrm>
                    <a:off x="0" y="0"/>
                    <a:ext cx="1254314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9F3719">
      <w:rPr>
        <w:noProof/>
        <w:lang w:eastAsia="pt-BR" w:bidi="ar-SA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4366702</wp:posOffset>
          </wp:positionH>
          <wp:positionV relativeFrom="paragraph">
            <wp:posOffset>5687</wp:posOffset>
          </wp:positionV>
          <wp:extent cx="1857375" cy="681235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8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370D8" w:rsidRDefault="00713B62" w:rsidP="005F7F27">
    <w:pPr>
      <w:pStyle w:val="NormalWeb"/>
      <w:tabs>
        <w:tab w:val="right" w:pos="9214"/>
      </w:tabs>
      <w:spacing w:before="0" w:beforeAutospacing="0" w:after="120" w:afterAutospacing="0"/>
      <w:jc w:val="center"/>
      <w:textAlignment w:val="baseline"/>
      <w:rPr>
        <w:rFonts w:ascii="Arial" w:hAnsi="Arial" w:cs="Arial"/>
        <w:b/>
        <w:bCs/>
        <w:color w:val="000000"/>
        <w:kern w:val="24"/>
        <w:sz w:val="20"/>
        <w:szCs w:val="40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VII JORNADA DE NUTRIÇÃO</w:t>
    </w:r>
  </w:p>
  <w:p w:rsidR="00713B62" w:rsidRDefault="00713B62" w:rsidP="005F7F27">
    <w:pPr>
      <w:pStyle w:val="NormalWeb"/>
      <w:tabs>
        <w:tab w:val="right" w:pos="9214"/>
      </w:tabs>
      <w:spacing w:before="0" w:beforeAutospacing="0" w:after="120" w:afterAutospacing="0"/>
      <w:jc w:val="center"/>
      <w:textAlignment w:val="baseline"/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CURSO DE NUTRIÇÃO UNIFAMETRO</w:t>
    </w:r>
  </w:p>
  <w:p w:rsidR="00E370D8" w:rsidRDefault="00E370D8" w:rsidP="00815F26">
    <w:pPr>
      <w:pStyle w:val="Cabealh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DD2" w:rsidRDefault="005F28FC" w:rsidP="00687DD2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2285365</wp:posOffset>
          </wp:positionH>
          <wp:positionV relativeFrom="paragraph">
            <wp:posOffset>136525</wp:posOffset>
          </wp:positionV>
          <wp:extent cx="73660" cy="756285"/>
          <wp:effectExtent l="0" t="0" r="2540" b="57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26549" t="54396"/>
                  <a:stretch>
                    <a:fillRect/>
                  </a:stretch>
                </pic:blipFill>
                <pic:spPr bwMode="auto">
                  <a:xfrm>
                    <a:off x="0" y="0"/>
                    <a:ext cx="736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40005</wp:posOffset>
          </wp:positionV>
          <wp:extent cx="2232025" cy="70040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7DD2" w:rsidRPr="0061289B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CONEXÃO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UNI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>FAMETRO 201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9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: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DIVERSIDADES TECNOLÓGICAS E SEUS IMPACTOS SUSTENTÁVEIS</w:t>
    </w:r>
  </w:p>
  <w:p w:rsidR="00687DD2" w:rsidRPr="0061289B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XV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 SEMANA ACADÊMICA</w:t>
    </w:r>
  </w:p>
  <w:p w:rsidR="00687DD2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</w:pPr>
    <w:r w:rsidRPr="00A0773F">
      <w:rPr>
        <w:rFonts w:ascii="Arial" w:hAnsi="Arial" w:cs="Arial"/>
        <w:b/>
        <w:bCs/>
        <w:color w:val="000000"/>
        <w:kern w:val="24"/>
        <w:sz w:val="20"/>
        <w:szCs w:val="40"/>
      </w:rPr>
      <w:t>ISSN: 2357-8645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12966"/>
    <w:multiLevelType w:val="hybridMultilevel"/>
    <w:tmpl w:val="C420A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F28FC"/>
    <w:rsid w:val="000037C9"/>
    <w:rsid w:val="00012605"/>
    <w:rsid w:val="00013A77"/>
    <w:rsid w:val="00024325"/>
    <w:rsid w:val="000363D3"/>
    <w:rsid w:val="00063A57"/>
    <w:rsid w:val="000B31F9"/>
    <w:rsid w:val="000F188F"/>
    <w:rsid w:val="000F57F7"/>
    <w:rsid w:val="00152EDE"/>
    <w:rsid w:val="00177D7B"/>
    <w:rsid w:val="001857B5"/>
    <w:rsid w:val="0019788A"/>
    <w:rsid w:val="001D5AF0"/>
    <w:rsid w:val="001E4B53"/>
    <w:rsid w:val="00212E34"/>
    <w:rsid w:val="002263A7"/>
    <w:rsid w:val="00260DCC"/>
    <w:rsid w:val="002924D7"/>
    <w:rsid w:val="002C73D2"/>
    <w:rsid w:val="003554CD"/>
    <w:rsid w:val="003F1322"/>
    <w:rsid w:val="0044201F"/>
    <w:rsid w:val="00445801"/>
    <w:rsid w:val="00450040"/>
    <w:rsid w:val="004E61DD"/>
    <w:rsid w:val="00504745"/>
    <w:rsid w:val="00514DF9"/>
    <w:rsid w:val="005E7401"/>
    <w:rsid w:val="005E7D8E"/>
    <w:rsid w:val="005F00F6"/>
    <w:rsid w:val="005F28FC"/>
    <w:rsid w:val="005F7F27"/>
    <w:rsid w:val="00630165"/>
    <w:rsid w:val="00713B62"/>
    <w:rsid w:val="007554A1"/>
    <w:rsid w:val="00755CFF"/>
    <w:rsid w:val="00763609"/>
    <w:rsid w:val="00791174"/>
    <w:rsid w:val="00796AC0"/>
    <w:rsid w:val="007B477E"/>
    <w:rsid w:val="00815F26"/>
    <w:rsid w:val="008263CF"/>
    <w:rsid w:val="00867165"/>
    <w:rsid w:val="008E1267"/>
    <w:rsid w:val="009273EA"/>
    <w:rsid w:val="009C4E40"/>
    <w:rsid w:val="009D129B"/>
    <w:rsid w:val="009F3719"/>
    <w:rsid w:val="00A42473"/>
    <w:rsid w:val="00A60A8B"/>
    <w:rsid w:val="00A90C29"/>
    <w:rsid w:val="00B023D7"/>
    <w:rsid w:val="00B11CD1"/>
    <w:rsid w:val="00B33C11"/>
    <w:rsid w:val="00B933E4"/>
    <w:rsid w:val="00BC1C81"/>
    <w:rsid w:val="00BD306F"/>
    <w:rsid w:val="00BD7094"/>
    <w:rsid w:val="00C24CE0"/>
    <w:rsid w:val="00C344F7"/>
    <w:rsid w:val="00C6020C"/>
    <w:rsid w:val="00CA0DD2"/>
    <w:rsid w:val="00CE2777"/>
    <w:rsid w:val="00D02558"/>
    <w:rsid w:val="00DD331D"/>
    <w:rsid w:val="00DF599F"/>
    <w:rsid w:val="00E262DD"/>
    <w:rsid w:val="00E3656D"/>
    <w:rsid w:val="00E370D8"/>
    <w:rsid w:val="00E37E9B"/>
    <w:rsid w:val="00E45AE3"/>
    <w:rsid w:val="00EE0CDE"/>
    <w:rsid w:val="00F67915"/>
    <w:rsid w:val="00F96251"/>
    <w:rsid w:val="00FA5C9E"/>
    <w:rsid w:val="00FE6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FC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867165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F28FC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5F28FC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5F28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5F28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TextodoEspaoReservado">
    <w:name w:val="Placeholder Text"/>
    <w:basedOn w:val="Fontepargpadro"/>
    <w:uiPriority w:val="99"/>
    <w:semiHidden/>
    <w:rsid w:val="002C73D2"/>
    <w:rPr>
      <w:color w:val="808080"/>
    </w:rPr>
  </w:style>
  <w:style w:type="paragraph" w:customStyle="1" w:styleId="Default">
    <w:name w:val="Default"/>
    <w:rsid w:val="009D12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263C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ED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EDE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nfase">
    <w:name w:val="Emphasis"/>
    <w:basedOn w:val="Fontepargpadro"/>
    <w:uiPriority w:val="20"/>
    <w:qFormat/>
    <w:rsid w:val="005F00F6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867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doi">
    <w:name w:val="doi"/>
    <w:basedOn w:val="Fontepargpadro"/>
    <w:rsid w:val="00867165"/>
  </w:style>
  <w:style w:type="paragraph" w:styleId="PargrafodaLista">
    <w:name w:val="List Paragraph"/>
    <w:basedOn w:val="Normal"/>
    <w:uiPriority w:val="34"/>
    <w:qFormat/>
    <w:rsid w:val="00867165"/>
    <w:pPr>
      <w:ind w:left="720"/>
      <w:contextualSpacing/>
    </w:pPr>
    <w:rPr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5F7F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7F27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7F27"/>
    <w:rPr>
      <w:rFonts w:ascii="Liberation Serif" w:eastAsia="Lucida Sans Unicode" w:hAnsi="Liberation Serif" w:cs="Mangal"/>
      <w:kern w:val="1"/>
      <w:sz w:val="20"/>
      <w:szCs w:val="1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nuele.vasconcelos@aluno.unifametro.edu.br" TargetMode="External"/><Relationship Id="rId13" Type="http://schemas.openxmlformats.org/officeDocument/2006/relationships/hyperlink" Target="https://dx.doi.org/10.1016%2Fj.jada.2009.10.03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entrez/eutils/elink.fcgi?dbfrom=pubmed&amp;retmode=ref&amp;cmd=prlinks&amp;id=20102851" TargetMode="External"/><Relationship Id="rId17" Type="http://schemas.openxmlformats.org/officeDocument/2006/relationships/hyperlink" Target="https://doi.org/10.1590/S0047-208520130002000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urnals.sagepub.com/doi/10.1177/1362361309348943?url_ver=Z39.88-2003&amp;rfr_id=ori:rid:crossref.org&amp;rfr_dat=cr_pub%20%200pubmed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mc/articles/PMC4964761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90/0047-2085000000246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dx.doi.org/10.1089%2Fchi.2015.018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mc/articles/PMC4964761/" TargetMode="External"/><Relationship Id="rId14" Type="http://schemas.openxmlformats.org/officeDocument/2006/relationships/hyperlink" Target="https://www.ncbi.nlm.nih.gov/pmc/articles/PMC3601920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A06B31A77454B8A98D842474A2C2F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77614-91AA-4EC1-AB98-6DEB1D9DB5D2}"/>
      </w:docPartPr>
      <w:docPartBody>
        <w:p w:rsidR="00884966" w:rsidRDefault="00ED651C" w:rsidP="00ED651C">
          <w:pPr>
            <w:pStyle w:val="2A06B31A77454B8A98D842474A2C2FC7"/>
          </w:pPr>
          <w:r w:rsidRPr="00F32FA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A3AF6"/>
    <w:rsid w:val="000F7EEB"/>
    <w:rsid w:val="00276FB9"/>
    <w:rsid w:val="002A3AF6"/>
    <w:rsid w:val="00441EB7"/>
    <w:rsid w:val="005452A9"/>
    <w:rsid w:val="007A46EA"/>
    <w:rsid w:val="00884966"/>
    <w:rsid w:val="00886891"/>
    <w:rsid w:val="008B079D"/>
    <w:rsid w:val="009A1F44"/>
    <w:rsid w:val="009D7414"/>
    <w:rsid w:val="009F0F73"/>
    <w:rsid w:val="00A93A8D"/>
    <w:rsid w:val="00B754D3"/>
    <w:rsid w:val="00C768DB"/>
    <w:rsid w:val="00ED651C"/>
    <w:rsid w:val="00EE1799"/>
    <w:rsid w:val="00EF5936"/>
    <w:rsid w:val="00F8138F"/>
    <w:rsid w:val="00FF7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E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D651C"/>
    <w:rPr>
      <w:color w:val="808080"/>
    </w:rPr>
  </w:style>
  <w:style w:type="paragraph" w:customStyle="1" w:styleId="2A06B31A77454B8A98D842474A2C2FC7">
    <w:name w:val="2A06B31A77454B8A98D842474A2C2FC7"/>
    <w:rsid w:val="00ED651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BF0D-5F62-4078-91E1-010FF212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2918</Words>
  <Characters>15758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Ciléia Henriques</dc:creator>
  <cp:lastModifiedBy>Letícia Fontenele</cp:lastModifiedBy>
  <cp:revision>8</cp:revision>
  <dcterms:created xsi:type="dcterms:W3CDTF">2021-04-09T20:31:00Z</dcterms:created>
  <dcterms:modified xsi:type="dcterms:W3CDTF">2021-04-23T21:58:00Z</dcterms:modified>
</cp:coreProperties>
</file>