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A88FF" w14:textId="2E368C28" w:rsidR="00484BC2" w:rsidRDefault="00BE41F4" w:rsidP="00490D7D">
      <w:pPr>
        <w:spacing w:before="24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PADRONIZAÇÃO DE BIOENSAIOS COM </w:t>
      </w:r>
      <w:r w:rsidRPr="00464390">
        <w:rPr>
          <w:rFonts w:ascii="Arial" w:hAnsi="Arial" w:cs="Arial"/>
          <w:b/>
          <w:i/>
          <w:iCs/>
          <w:sz w:val="24"/>
          <w:szCs w:val="24"/>
        </w:rPr>
        <w:t>LACTUCA SATIVA</w:t>
      </w:r>
      <w:r>
        <w:rPr>
          <w:rFonts w:ascii="Arial" w:hAnsi="Arial" w:cs="Arial"/>
          <w:b/>
          <w:sz w:val="24"/>
          <w:szCs w:val="24"/>
        </w:rPr>
        <w:t xml:space="preserve"> L. (ALFACE) E</w:t>
      </w:r>
      <w:r w:rsidR="006D23BD">
        <w:rPr>
          <w:rFonts w:ascii="Arial" w:hAnsi="Arial" w:cs="Arial"/>
          <w:b/>
          <w:sz w:val="24"/>
          <w:szCs w:val="24"/>
        </w:rPr>
        <w:t xml:space="preserve"> SUA</w:t>
      </w:r>
      <w:r>
        <w:rPr>
          <w:rFonts w:ascii="Arial" w:hAnsi="Arial" w:cs="Arial"/>
          <w:b/>
          <w:sz w:val="24"/>
          <w:szCs w:val="24"/>
        </w:rPr>
        <w:t xml:space="preserve"> APLICAÇÃO NA AVALIAÇÃO TOXICOL</w:t>
      </w:r>
      <w:r w:rsidR="007D38C9">
        <w:rPr>
          <w:rFonts w:ascii="Arial" w:hAnsi="Arial" w:cs="Arial"/>
          <w:b/>
          <w:sz w:val="24"/>
          <w:szCs w:val="24"/>
        </w:rPr>
        <w:t>Ó</w:t>
      </w:r>
      <w:r>
        <w:rPr>
          <w:rFonts w:ascii="Arial" w:hAnsi="Arial" w:cs="Arial"/>
          <w:b/>
          <w:sz w:val="24"/>
          <w:szCs w:val="24"/>
        </w:rPr>
        <w:t>GICA D</w:t>
      </w:r>
      <w:r w:rsidR="00710C30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AZOCORANTE</w:t>
      </w:r>
      <w:r w:rsidR="00710C30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(LARANJA 122, AMARELO 2R E VERMELHO 5B)</w:t>
      </w:r>
    </w:p>
    <w:p w14:paraId="23D66BE4" w14:textId="2BAE26F9" w:rsidR="001421C3" w:rsidRDefault="001421C3" w:rsidP="00490D7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DEBAE1" w14:textId="77777777" w:rsidR="00E862E7" w:rsidRDefault="00E862E7" w:rsidP="00490D7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E47534" w14:textId="6E48CB6A" w:rsidR="00E862E7" w:rsidRPr="000719C4" w:rsidRDefault="00E862E7" w:rsidP="00E862E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Rafael Antonio Santos da Silva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, Josealdo Tonholo</w:t>
      </w:r>
      <w:r w:rsidRPr="000B2B13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, Cenira Monteiro de Carvalho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bookmarkStart w:id="0" w:name="_GoBack"/>
      <w:bookmarkEnd w:id="0"/>
    </w:p>
    <w:p w14:paraId="757127AD" w14:textId="77777777" w:rsidR="00E862E7" w:rsidRDefault="00E862E7" w:rsidP="00E862E7">
      <w:pPr>
        <w:spacing w:line="240" w:lineRule="auto"/>
        <w:jc w:val="both"/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</w:pPr>
      <w:r w:rsidRPr="00490D7D">
        <w:rPr>
          <w:rFonts w:ascii="Arial" w:hAnsi="Arial" w:cs="Arial"/>
          <w:sz w:val="20"/>
          <w:szCs w:val="20"/>
          <w:vertAlign w:val="superscript"/>
        </w:rPr>
        <w:t>1</w:t>
      </w:r>
      <w:r w:rsidRPr="00490D7D">
        <w:rPr>
          <w:rFonts w:ascii="Arial" w:hAnsi="Arial" w:cs="Arial"/>
          <w:sz w:val="20"/>
          <w:szCs w:val="20"/>
        </w:rPr>
        <w:t xml:space="preserve">Discente do </w:t>
      </w:r>
      <w:r>
        <w:rPr>
          <w:rFonts w:ascii="Arial" w:hAnsi="Arial" w:cs="Arial"/>
          <w:sz w:val="20"/>
          <w:szCs w:val="20"/>
        </w:rPr>
        <w:t>Programa de Pós-Graduação em Química e Biotecnologia</w:t>
      </w:r>
      <w:r w:rsidRPr="00490D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 Universidade Federal de Alagoas</w:t>
      </w:r>
      <w:r w:rsidRPr="00490D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pt-PT"/>
        </w:rPr>
        <w:t>(</w:t>
      </w:r>
      <w:hyperlink r:id="rId6" w:history="1">
        <w:r w:rsidRPr="00424572">
          <w:rPr>
            <w:rStyle w:val="Hyperlink"/>
            <w:rFonts w:ascii="Arial" w:hAnsi="Arial" w:cs="Arial"/>
            <w:sz w:val="20"/>
            <w:szCs w:val="20"/>
          </w:rPr>
          <w:t>Rafael_antonio37@hotmail.com</w:t>
        </w:r>
      </w:hyperlink>
      <w:r w:rsidRPr="00DD6CA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).</w:t>
      </w:r>
    </w:p>
    <w:p w14:paraId="1C0E48A0" w14:textId="77777777" w:rsidR="00AD3066" w:rsidRPr="00AD3066" w:rsidRDefault="00AD3066" w:rsidP="00AD3066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F9B4A2F" w14:textId="4286F8E6" w:rsidR="00490D7D" w:rsidRPr="001D437B" w:rsidRDefault="001D437B" w:rsidP="00613491">
      <w:pPr>
        <w:pStyle w:val="NormalWeb"/>
        <w:jc w:val="both"/>
        <w:rPr>
          <w:rFonts w:ascii="Arial" w:hAnsi="Arial" w:cs="Arial"/>
          <w:color w:val="000000"/>
        </w:rPr>
      </w:pPr>
      <w:r w:rsidRPr="001D437B">
        <w:rPr>
          <w:rFonts w:ascii="Arial" w:hAnsi="Arial" w:cs="Arial"/>
          <w:color w:val="000000"/>
        </w:rPr>
        <w:t xml:space="preserve">Diferentes tipos de </w:t>
      </w:r>
      <w:r w:rsidR="00464390" w:rsidRPr="001D437B">
        <w:rPr>
          <w:rFonts w:ascii="Arial" w:hAnsi="Arial" w:cs="Arial"/>
          <w:color w:val="000000"/>
        </w:rPr>
        <w:t>avaliações</w:t>
      </w:r>
      <w:r w:rsidRPr="001D437B">
        <w:rPr>
          <w:rFonts w:ascii="Arial" w:hAnsi="Arial" w:cs="Arial"/>
          <w:color w:val="000000"/>
        </w:rPr>
        <w:t xml:space="preserve"> de toxicidade têm sido empregados, mas para alguns deste</w:t>
      </w:r>
      <w:r w:rsidR="000B1CC9">
        <w:rPr>
          <w:rFonts w:ascii="Arial" w:hAnsi="Arial" w:cs="Arial"/>
          <w:color w:val="000000"/>
        </w:rPr>
        <w:t>s</w:t>
      </w:r>
      <w:r w:rsidRPr="001D437B">
        <w:rPr>
          <w:rFonts w:ascii="Arial" w:hAnsi="Arial" w:cs="Arial"/>
          <w:color w:val="000000"/>
        </w:rPr>
        <w:t xml:space="preserve"> há necessidade de um investimento alto de capital, o que não é o caso dos bioensaios com plantas</w:t>
      </w:r>
      <w:r w:rsidR="0018495C">
        <w:rPr>
          <w:rFonts w:ascii="Arial" w:hAnsi="Arial" w:cs="Arial"/>
          <w:color w:val="000000"/>
        </w:rPr>
        <w:t>, os</w:t>
      </w:r>
      <w:r w:rsidRPr="001D437B">
        <w:rPr>
          <w:rFonts w:ascii="Arial" w:hAnsi="Arial" w:cs="Arial"/>
          <w:color w:val="000000"/>
        </w:rPr>
        <w:t xml:space="preserve"> qu</w:t>
      </w:r>
      <w:r w:rsidR="0018495C">
        <w:rPr>
          <w:rFonts w:ascii="Arial" w:hAnsi="Arial" w:cs="Arial"/>
          <w:color w:val="000000"/>
        </w:rPr>
        <w:t>ais</w:t>
      </w:r>
      <w:r w:rsidRPr="001D437B">
        <w:rPr>
          <w:rFonts w:ascii="Arial" w:hAnsi="Arial" w:cs="Arial"/>
          <w:color w:val="000000"/>
        </w:rPr>
        <w:t xml:space="preserve"> têm sido empregados com sucessos na verificação d</w:t>
      </w:r>
      <w:r w:rsidR="004C5CA1">
        <w:rPr>
          <w:rFonts w:ascii="Arial" w:hAnsi="Arial" w:cs="Arial"/>
          <w:color w:val="000000"/>
        </w:rPr>
        <w:t>a</w:t>
      </w:r>
      <w:r w:rsidRPr="001D437B">
        <w:rPr>
          <w:rFonts w:ascii="Arial" w:hAnsi="Arial" w:cs="Arial"/>
          <w:color w:val="000000"/>
        </w:rPr>
        <w:t xml:space="preserve"> toxicidade de diferentes substâncias, como </w:t>
      </w:r>
      <w:r w:rsidR="00472F1A">
        <w:rPr>
          <w:rFonts w:ascii="Arial" w:hAnsi="Arial" w:cs="Arial"/>
          <w:color w:val="000000"/>
        </w:rPr>
        <w:t xml:space="preserve">por exemplo, os </w:t>
      </w:r>
      <w:r w:rsidR="000B1CC9">
        <w:rPr>
          <w:rFonts w:ascii="Arial" w:hAnsi="Arial" w:cs="Arial"/>
          <w:color w:val="000000"/>
        </w:rPr>
        <w:t>corantes sintéticos utilizados pela indústria têxtil</w:t>
      </w:r>
      <w:r w:rsidR="00A83E66">
        <w:rPr>
          <w:rFonts w:ascii="Arial" w:hAnsi="Arial" w:cs="Arial"/>
          <w:color w:val="000000"/>
        </w:rPr>
        <w:t xml:space="preserve"> que possuem</w:t>
      </w:r>
      <w:r w:rsidR="000B1CC9">
        <w:rPr>
          <w:rFonts w:ascii="Arial" w:hAnsi="Arial" w:cs="Arial"/>
          <w:color w:val="000000"/>
        </w:rPr>
        <w:t xml:space="preserve"> em sua</w:t>
      </w:r>
      <w:r w:rsidR="00A83E66">
        <w:rPr>
          <w:rFonts w:ascii="Arial" w:hAnsi="Arial" w:cs="Arial"/>
          <w:color w:val="000000"/>
        </w:rPr>
        <w:t>s</w:t>
      </w:r>
      <w:r w:rsidR="000B1CC9">
        <w:rPr>
          <w:rFonts w:ascii="Arial" w:hAnsi="Arial" w:cs="Arial"/>
          <w:color w:val="000000"/>
        </w:rPr>
        <w:t xml:space="preserve"> estrutura</w:t>
      </w:r>
      <w:r w:rsidR="00A83E66">
        <w:rPr>
          <w:rFonts w:ascii="Arial" w:hAnsi="Arial" w:cs="Arial"/>
          <w:color w:val="000000"/>
        </w:rPr>
        <w:t>s</w:t>
      </w:r>
      <w:r w:rsidR="000B1CC9">
        <w:rPr>
          <w:rFonts w:ascii="Arial" w:hAnsi="Arial" w:cs="Arial"/>
          <w:color w:val="000000"/>
        </w:rPr>
        <w:t xml:space="preserve"> ligaç</w:t>
      </w:r>
      <w:r w:rsidR="00A83E66">
        <w:rPr>
          <w:rFonts w:ascii="Arial" w:hAnsi="Arial" w:cs="Arial"/>
          <w:color w:val="000000"/>
        </w:rPr>
        <w:t>ões</w:t>
      </w:r>
      <w:r w:rsidR="000B1CC9">
        <w:rPr>
          <w:rFonts w:ascii="Arial" w:hAnsi="Arial" w:cs="Arial"/>
          <w:color w:val="000000"/>
        </w:rPr>
        <w:t xml:space="preserve"> tripla</w:t>
      </w:r>
      <w:r w:rsidR="00A83E66">
        <w:rPr>
          <w:rFonts w:ascii="Arial" w:hAnsi="Arial" w:cs="Arial"/>
          <w:color w:val="000000"/>
        </w:rPr>
        <w:t>s</w:t>
      </w:r>
      <w:r w:rsidR="000B1CC9">
        <w:rPr>
          <w:rFonts w:ascii="Arial" w:hAnsi="Arial" w:cs="Arial"/>
          <w:color w:val="000000"/>
        </w:rPr>
        <w:t xml:space="preserve"> entre dois </w:t>
      </w:r>
      <w:r w:rsidR="00A83E66">
        <w:rPr>
          <w:rFonts w:ascii="Arial" w:hAnsi="Arial" w:cs="Arial"/>
          <w:color w:val="000000"/>
        </w:rPr>
        <w:t xml:space="preserve">átomos de </w:t>
      </w:r>
      <w:r w:rsidR="000B1CC9">
        <w:rPr>
          <w:rFonts w:ascii="Arial" w:hAnsi="Arial" w:cs="Arial"/>
          <w:color w:val="000000"/>
        </w:rPr>
        <w:t>nitrogênios (azocorantes)</w:t>
      </w:r>
      <w:r w:rsidRPr="001D437B">
        <w:rPr>
          <w:rFonts w:ascii="Arial" w:hAnsi="Arial" w:cs="Arial"/>
          <w:color w:val="000000"/>
        </w:rPr>
        <w:t>. Deste modo faz-se necessário padronizar e conhecer este ensaio que pode</w:t>
      </w:r>
      <w:r w:rsidR="00472F1A">
        <w:rPr>
          <w:rFonts w:ascii="Arial" w:hAnsi="Arial" w:cs="Arial"/>
          <w:color w:val="000000"/>
        </w:rPr>
        <w:t xml:space="preserve"> ajudar a</w:t>
      </w:r>
      <w:r w:rsidRPr="001D437B">
        <w:rPr>
          <w:rFonts w:ascii="Arial" w:hAnsi="Arial" w:cs="Arial"/>
          <w:color w:val="000000"/>
        </w:rPr>
        <w:t xml:space="preserve"> </w:t>
      </w:r>
      <w:r w:rsidR="00472F1A" w:rsidRPr="000A6338">
        <w:rPr>
          <w:rFonts w:ascii="Arial" w:hAnsi="Arial" w:cs="Arial"/>
        </w:rPr>
        <w:t>prever os efeitos das substâncias industriais sobre os organismos vivos</w:t>
      </w:r>
      <w:r w:rsidRPr="000A6338">
        <w:rPr>
          <w:rFonts w:ascii="Arial" w:hAnsi="Arial" w:cs="Arial"/>
          <w:color w:val="000000"/>
        </w:rPr>
        <w:t>. Visa</w:t>
      </w:r>
      <w:r w:rsidRPr="001D437B">
        <w:rPr>
          <w:rFonts w:ascii="Arial" w:hAnsi="Arial" w:cs="Arial"/>
          <w:color w:val="000000"/>
        </w:rPr>
        <w:t>ndo reduzir os impactos</w:t>
      </w:r>
      <w:r w:rsidR="00472F1A">
        <w:rPr>
          <w:rFonts w:ascii="Arial" w:hAnsi="Arial" w:cs="Arial"/>
          <w:color w:val="000000"/>
        </w:rPr>
        <w:t xml:space="preserve"> </w:t>
      </w:r>
      <w:r w:rsidRPr="001D437B">
        <w:rPr>
          <w:rFonts w:ascii="Arial" w:hAnsi="Arial" w:cs="Arial"/>
          <w:color w:val="000000"/>
        </w:rPr>
        <w:t>gerados por estas substâncias</w:t>
      </w:r>
      <w:r w:rsidR="004C5CA1">
        <w:rPr>
          <w:rFonts w:ascii="Arial" w:hAnsi="Arial" w:cs="Arial"/>
          <w:color w:val="000000"/>
        </w:rPr>
        <w:t xml:space="preserve"> em meios como o de cultivos de hortaliças</w:t>
      </w:r>
      <w:r w:rsidRPr="001D437B">
        <w:rPr>
          <w:rFonts w:ascii="Arial" w:hAnsi="Arial" w:cs="Arial"/>
          <w:color w:val="000000"/>
        </w:rPr>
        <w:t xml:space="preserve">, várias metodologias estão sendo utilizadas, dentre elas destaca-se os processos oxidativos avançados (POAs) devido </w:t>
      </w:r>
      <w:r w:rsidR="0061611F" w:rsidRPr="001D437B">
        <w:rPr>
          <w:rFonts w:ascii="Arial" w:hAnsi="Arial" w:cs="Arial"/>
          <w:color w:val="000000"/>
        </w:rPr>
        <w:t>à</w:t>
      </w:r>
      <w:r w:rsidRPr="001D437B">
        <w:rPr>
          <w:rFonts w:ascii="Arial" w:hAnsi="Arial" w:cs="Arial"/>
          <w:color w:val="000000"/>
        </w:rPr>
        <w:t xml:space="preserve"> alta eficiência </w:t>
      </w:r>
      <w:r w:rsidR="0061611F">
        <w:rPr>
          <w:rFonts w:ascii="Arial" w:hAnsi="Arial" w:cs="Arial"/>
          <w:color w:val="000000"/>
        </w:rPr>
        <w:t>do</w:t>
      </w:r>
      <w:r w:rsidRPr="001D437B">
        <w:rPr>
          <w:rFonts w:ascii="Arial" w:hAnsi="Arial" w:cs="Arial"/>
          <w:color w:val="000000"/>
        </w:rPr>
        <w:t xml:space="preserve"> potencial oxidante dos radicais hidroxila (</w:t>
      </w:r>
      <w:r w:rsidR="0061611F" w:rsidRPr="0061611F">
        <w:rPr>
          <w:rFonts w:ascii="Arial" w:hAnsi="Arial" w:cs="Arial"/>
          <w:b/>
          <w:bCs/>
          <w:color w:val="000000"/>
        </w:rPr>
        <w:t>·</w:t>
      </w:r>
      <w:r w:rsidRPr="001D437B">
        <w:rPr>
          <w:rFonts w:ascii="Arial" w:hAnsi="Arial" w:cs="Arial"/>
          <w:color w:val="000000"/>
        </w:rPr>
        <w:t>OH), que possuem a capacidade de oxidar completamente maior parte dos contaminantes orgânicos, os convertendo em água, CO</w:t>
      </w:r>
      <w:r w:rsidRPr="008771AC">
        <w:rPr>
          <w:rFonts w:ascii="Arial" w:hAnsi="Arial" w:cs="Arial"/>
          <w:color w:val="000000"/>
          <w:vertAlign w:val="subscript"/>
        </w:rPr>
        <w:t>2</w:t>
      </w:r>
      <w:r w:rsidRPr="001D437B">
        <w:rPr>
          <w:rFonts w:ascii="Arial" w:hAnsi="Arial" w:cs="Arial"/>
          <w:color w:val="000000"/>
        </w:rPr>
        <w:t xml:space="preserve"> e íons inorgânicos. Assim, o objetivo deste trabalho é de padronizar os ensaios com o bioindicador </w:t>
      </w:r>
      <w:r w:rsidRPr="00464390">
        <w:rPr>
          <w:rFonts w:ascii="Arial" w:hAnsi="Arial" w:cs="Arial"/>
          <w:i/>
          <w:iCs/>
          <w:color w:val="000000"/>
        </w:rPr>
        <w:t>Lactuca sativa</w:t>
      </w:r>
      <w:r w:rsidRPr="001D437B">
        <w:rPr>
          <w:rFonts w:ascii="Arial" w:hAnsi="Arial" w:cs="Arial"/>
          <w:color w:val="000000"/>
        </w:rPr>
        <w:t xml:space="preserve"> L. (alface) a partir d</w:t>
      </w:r>
      <w:r w:rsidR="0018495C">
        <w:rPr>
          <w:rFonts w:ascii="Arial" w:hAnsi="Arial" w:cs="Arial"/>
          <w:color w:val="000000"/>
        </w:rPr>
        <w:t xml:space="preserve">a avaliação de parâmetros abordados na </w:t>
      </w:r>
      <w:r w:rsidRPr="001D437B">
        <w:rPr>
          <w:rFonts w:ascii="Arial" w:hAnsi="Arial" w:cs="Arial"/>
          <w:color w:val="000000"/>
        </w:rPr>
        <w:t>literatura</w:t>
      </w:r>
      <w:r w:rsidR="0018495C">
        <w:rPr>
          <w:rFonts w:ascii="Arial" w:hAnsi="Arial" w:cs="Arial"/>
          <w:color w:val="000000"/>
        </w:rPr>
        <w:t xml:space="preserve"> (tamanho da</w:t>
      </w:r>
      <w:r w:rsidR="003E2EF1">
        <w:rPr>
          <w:rFonts w:ascii="Arial" w:hAnsi="Arial" w:cs="Arial"/>
          <w:color w:val="000000"/>
        </w:rPr>
        <w:t>s</w:t>
      </w:r>
      <w:r w:rsidR="0018495C">
        <w:rPr>
          <w:rFonts w:ascii="Arial" w:hAnsi="Arial" w:cs="Arial"/>
          <w:color w:val="000000"/>
        </w:rPr>
        <w:t xml:space="preserve"> placas, quantidade de sementes, presença ou ausência de luminosidade, qualidade das sementes, quantidade d</w:t>
      </w:r>
      <w:r w:rsidR="0061611F">
        <w:rPr>
          <w:rFonts w:ascii="Arial" w:hAnsi="Arial" w:cs="Arial"/>
          <w:color w:val="000000"/>
        </w:rPr>
        <w:t>o</w:t>
      </w:r>
      <w:r w:rsidR="0018495C">
        <w:rPr>
          <w:rFonts w:ascii="Arial" w:hAnsi="Arial" w:cs="Arial"/>
          <w:color w:val="000000"/>
        </w:rPr>
        <w:t xml:space="preserve"> efluente utilizado neste teste e </w:t>
      </w:r>
      <w:r w:rsidR="004C5CA1">
        <w:rPr>
          <w:rFonts w:ascii="Arial" w:hAnsi="Arial" w:cs="Arial"/>
          <w:color w:val="000000"/>
        </w:rPr>
        <w:t>análise</w:t>
      </w:r>
      <w:r w:rsidR="0018495C">
        <w:rPr>
          <w:rFonts w:ascii="Arial" w:hAnsi="Arial" w:cs="Arial"/>
          <w:color w:val="000000"/>
        </w:rPr>
        <w:t xml:space="preserve"> da</w:t>
      </w:r>
      <w:r w:rsidR="00472F1A">
        <w:rPr>
          <w:rFonts w:ascii="Arial" w:hAnsi="Arial" w:cs="Arial"/>
          <w:color w:val="000000"/>
        </w:rPr>
        <w:t>s</w:t>
      </w:r>
      <w:r w:rsidR="0018495C">
        <w:rPr>
          <w:rFonts w:ascii="Arial" w:hAnsi="Arial" w:cs="Arial"/>
          <w:color w:val="000000"/>
        </w:rPr>
        <w:t xml:space="preserve"> concentrações </w:t>
      </w:r>
      <w:r w:rsidR="004C5CA1">
        <w:rPr>
          <w:rFonts w:ascii="Arial" w:hAnsi="Arial" w:cs="Arial"/>
          <w:color w:val="000000"/>
        </w:rPr>
        <w:t>dos íons Na</w:t>
      </w:r>
      <w:r w:rsidR="004C5CA1" w:rsidRPr="004C5CA1">
        <w:rPr>
          <w:rFonts w:ascii="Arial" w:hAnsi="Arial" w:cs="Arial"/>
          <w:color w:val="000000"/>
          <w:vertAlign w:val="superscript"/>
        </w:rPr>
        <w:t>+</w:t>
      </w:r>
      <w:r w:rsidR="004C5CA1">
        <w:rPr>
          <w:rFonts w:ascii="Arial" w:hAnsi="Arial" w:cs="Arial"/>
          <w:color w:val="000000"/>
        </w:rPr>
        <w:t xml:space="preserve"> e SO</w:t>
      </w:r>
      <w:r w:rsidR="0061611F">
        <w:rPr>
          <w:rFonts w:ascii="Arial" w:hAnsi="Arial" w:cs="Arial"/>
          <w:color w:val="000000"/>
          <w:vertAlign w:val="subscript"/>
        </w:rPr>
        <w:t>4</w:t>
      </w:r>
      <w:r w:rsidR="004C5CA1" w:rsidRPr="004C5CA1">
        <w:rPr>
          <w:rFonts w:ascii="Arial" w:hAnsi="Arial" w:cs="Arial"/>
          <w:color w:val="000000"/>
          <w:vertAlign w:val="superscript"/>
        </w:rPr>
        <w:t>2-</w:t>
      </w:r>
      <w:r w:rsidR="004C5CA1">
        <w:rPr>
          <w:rFonts w:ascii="Arial" w:hAnsi="Arial" w:cs="Arial"/>
          <w:color w:val="000000"/>
        </w:rPr>
        <w:t xml:space="preserve">) </w:t>
      </w:r>
      <w:r w:rsidRPr="001D437B">
        <w:rPr>
          <w:rFonts w:ascii="Arial" w:hAnsi="Arial" w:cs="Arial"/>
          <w:color w:val="000000"/>
        </w:rPr>
        <w:t xml:space="preserve">e a </w:t>
      </w:r>
      <w:r w:rsidR="007A5B35">
        <w:rPr>
          <w:rFonts w:ascii="Arial" w:hAnsi="Arial" w:cs="Arial"/>
          <w:color w:val="000000"/>
        </w:rPr>
        <w:t>avaliação</w:t>
      </w:r>
      <w:r w:rsidRPr="001D437B">
        <w:rPr>
          <w:rFonts w:ascii="Arial" w:hAnsi="Arial" w:cs="Arial"/>
          <w:color w:val="000000"/>
        </w:rPr>
        <w:t xml:space="preserve"> </w:t>
      </w:r>
      <w:r w:rsidR="007A5B35">
        <w:rPr>
          <w:rFonts w:ascii="Arial" w:hAnsi="Arial" w:cs="Arial"/>
          <w:color w:val="000000"/>
        </w:rPr>
        <w:t>do efeito t</w:t>
      </w:r>
      <w:r w:rsidR="00472F1A">
        <w:rPr>
          <w:rFonts w:ascii="Arial" w:hAnsi="Arial" w:cs="Arial"/>
          <w:color w:val="000000"/>
        </w:rPr>
        <w:t>ó</w:t>
      </w:r>
      <w:r w:rsidR="007A5B35">
        <w:rPr>
          <w:rFonts w:ascii="Arial" w:hAnsi="Arial" w:cs="Arial"/>
          <w:color w:val="000000"/>
        </w:rPr>
        <w:t>xico de</w:t>
      </w:r>
      <w:r w:rsidRPr="001D437B">
        <w:rPr>
          <w:rFonts w:ascii="Arial" w:hAnsi="Arial" w:cs="Arial"/>
          <w:color w:val="000000"/>
        </w:rPr>
        <w:t xml:space="preserve"> três azocorantes reativos (laranja 122, amarelo 2R e vermelho 5B) tratado por processos oxidativos avançados (Foto-Fenton) e</w:t>
      </w:r>
      <w:r w:rsidR="0061611F">
        <w:rPr>
          <w:rFonts w:ascii="Arial" w:hAnsi="Arial" w:cs="Arial"/>
          <w:color w:val="000000"/>
        </w:rPr>
        <w:t xml:space="preserve"> a aplicação</w:t>
      </w:r>
      <w:r w:rsidRPr="001D437B">
        <w:rPr>
          <w:rFonts w:ascii="Arial" w:hAnsi="Arial" w:cs="Arial"/>
          <w:color w:val="000000"/>
        </w:rPr>
        <w:t xml:space="preserve"> em suas formas brutas. Os resultados obtidos em experimento</w:t>
      </w:r>
      <w:r w:rsidR="0018495C">
        <w:rPr>
          <w:rFonts w:ascii="Arial" w:hAnsi="Arial" w:cs="Arial"/>
          <w:color w:val="000000"/>
        </w:rPr>
        <w:t>s</w:t>
      </w:r>
      <w:r w:rsidRPr="001D437B">
        <w:rPr>
          <w:rFonts w:ascii="Arial" w:hAnsi="Arial" w:cs="Arial"/>
          <w:color w:val="000000"/>
        </w:rPr>
        <w:t xml:space="preserve"> com as variáveis </w:t>
      </w:r>
      <w:r w:rsidR="004C5CA1">
        <w:rPr>
          <w:rFonts w:ascii="Arial" w:hAnsi="Arial" w:cs="Arial"/>
          <w:color w:val="000000"/>
        </w:rPr>
        <w:t>selecionadas</w:t>
      </w:r>
      <w:r w:rsidR="0061611F">
        <w:rPr>
          <w:rFonts w:ascii="Arial" w:hAnsi="Arial" w:cs="Arial"/>
          <w:color w:val="000000"/>
        </w:rPr>
        <w:t xml:space="preserve"> </w:t>
      </w:r>
      <w:r w:rsidR="0061611F" w:rsidRPr="001D437B">
        <w:rPr>
          <w:rFonts w:ascii="Arial" w:hAnsi="Arial" w:cs="Arial"/>
          <w:color w:val="000000"/>
        </w:rPr>
        <w:t>na literatura para os bioensaios com alface</w:t>
      </w:r>
      <w:r w:rsidR="008C7732">
        <w:rPr>
          <w:rFonts w:ascii="Arial" w:hAnsi="Arial" w:cs="Arial"/>
          <w:color w:val="000000"/>
        </w:rPr>
        <w:t xml:space="preserve"> foram gerados a partir de uma </w:t>
      </w:r>
      <w:r w:rsidR="004C5CA1">
        <w:rPr>
          <w:rFonts w:ascii="Arial" w:hAnsi="Arial" w:cs="Arial"/>
          <w:color w:val="000000"/>
        </w:rPr>
        <w:t>análise fatorial do tipo 2</w:t>
      </w:r>
      <w:r w:rsidR="004C5CA1" w:rsidRPr="004C5CA1">
        <w:rPr>
          <w:rFonts w:ascii="Arial" w:hAnsi="Arial" w:cs="Arial"/>
          <w:color w:val="000000"/>
          <w:vertAlign w:val="superscript"/>
        </w:rPr>
        <w:t>4-1</w:t>
      </w:r>
      <w:r w:rsidR="00DC40F3">
        <w:rPr>
          <w:rFonts w:ascii="Arial" w:hAnsi="Arial" w:cs="Arial"/>
          <w:color w:val="000000"/>
        </w:rPr>
        <w:t>.</w:t>
      </w:r>
      <w:r w:rsidRPr="001D437B">
        <w:rPr>
          <w:rFonts w:ascii="Arial" w:hAnsi="Arial" w:cs="Arial"/>
          <w:color w:val="000000"/>
        </w:rPr>
        <w:t xml:space="preserve"> </w:t>
      </w:r>
      <w:r w:rsidR="00DC40F3">
        <w:rPr>
          <w:rFonts w:ascii="Arial" w:hAnsi="Arial" w:cs="Arial"/>
          <w:color w:val="000000"/>
        </w:rPr>
        <w:t>D</w:t>
      </w:r>
      <w:r w:rsidRPr="001D437B">
        <w:rPr>
          <w:rFonts w:ascii="Arial" w:hAnsi="Arial" w:cs="Arial"/>
          <w:color w:val="000000"/>
        </w:rPr>
        <w:t>estaca</w:t>
      </w:r>
      <w:r w:rsidR="00AD3066">
        <w:rPr>
          <w:rFonts w:ascii="Arial" w:hAnsi="Arial" w:cs="Arial"/>
          <w:color w:val="000000"/>
        </w:rPr>
        <w:t>ram</w:t>
      </w:r>
      <w:r w:rsidR="008C7732">
        <w:rPr>
          <w:rFonts w:ascii="Arial" w:hAnsi="Arial" w:cs="Arial"/>
          <w:color w:val="000000"/>
        </w:rPr>
        <w:t>-se</w:t>
      </w:r>
      <w:r w:rsidRPr="001D437B">
        <w:rPr>
          <w:rFonts w:ascii="Arial" w:hAnsi="Arial" w:cs="Arial"/>
          <w:color w:val="000000"/>
        </w:rPr>
        <w:t xml:space="preserve"> tendências que foram refletidas em </w:t>
      </w:r>
      <w:r w:rsidR="00464390" w:rsidRPr="001D437B">
        <w:rPr>
          <w:rFonts w:ascii="Arial" w:hAnsi="Arial" w:cs="Arial"/>
          <w:color w:val="000000"/>
        </w:rPr>
        <w:t>suas variáveis</w:t>
      </w:r>
      <w:r w:rsidRPr="001D437B">
        <w:rPr>
          <w:rFonts w:ascii="Arial" w:hAnsi="Arial" w:cs="Arial"/>
          <w:color w:val="000000"/>
        </w:rPr>
        <w:t xml:space="preserve"> de resposta como o aumento da germinação em ambientes com a presença de luminosidade constante, aumento da radícula e parte área em ambientes com menor luminosidade e maior quantidade de efluente. Os efluentes brutos dos corantes apresentaram inibição significativa no alongamento das radículas das plântulas de alface</w:t>
      </w:r>
      <w:r w:rsidR="00472F1A">
        <w:rPr>
          <w:rFonts w:ascii="Arial" w:hAnsi="Arial" w:cs="Arial"/>
          <w:color w:val="000000"/>
        </w:rPr>
        <w:t>,</w:t>
      </w:r>
      <w:r w:rsidR="008C7732">
        <w:rPr>
          <w:rFonts w:ascii="Arial" w:hAnsi="Arial" w:cs="Arial"/>
          <w:color w:val="000000"/>
        </w:rPr>
        <w:t xml:space="preserve"> sendo esta análise estatística realizada pelo teste de Dunnet</w:t>
      </w:r>
      <w:r w:rsidR="00AD3066">
        <w:rPr>
          <w:rFonts w:ascii="Arial" w:hAnsi="Arial" w:cs="Arial"/>
          <w:color w:val="000000"/>
        </w:rPr>
        <w:t>t</w:t>
      </w:r>
      <w:r w:rsidR="008C7732">
        <w:rPr>
          <w:rFonts w:ascii="Arial" w:hAnsi="Arial" w:cs="Arial"/>
          <w:color w:val="000000"/>
        </w:rPr>
        <w:t xml:space="preserve"> com</w:t>
      </w:r>
      <w:r w:rsidR="00AD3066">
        <w:rPr>
          <w:rFonts w:ascii="Arial" w:hAnsi="Arial" w:cs="Arial"/>
          <w:color w:val="000000"/>
        </w:rPr>
        <w:t xml:space="preserve"> significância de 5%.</w:t>
      </w:r>
      <w:r w:rsidRPr="001D437B">
        <w:rPr>
          <w:rFonts w:ascii="Arial" w:hAnsi="Arial" w:cs="Arial"/>
          <w:color w:val="000000"/>
        </w:rPr>
        <w:t xml:space="preserve"> O processo Foto-Fenton apresentou alta eficiência de descoloração, sendo capaz de remover </w:t>
      </w:r>
      <w:r w:rsidR="003235C4">
        <w:rPr>
          <w:rFonts w:ascii="Arial" w:hAnsi="Arial" w:cs="Arial"/>
          <w:color w:val="000000"/>
        </w:rPr>
        <w:t xml:space="preserve">até </w:t>
      </w:r>
      <w:r w:rsidRPr="001D437B">
        <w:rPr>
          <w:rFonts w:ascii="Arial" w:hAnsi="Arial" w:cs="Arial"/>
          <w:color w:val="000000"/>
        </w:rPr>
        <w:t>100% de coloração do Amarelo 2R, mas</w:t>
      </w:r>
      <w:r w:rsidR="00AD3066">
        <w:rPr>
          <w:rFonts w:ascii="Arial" w:hAnsi="Arial" w:cs="Arial"/>
          <w:color w:val="000000"/>
        </w:rPr>
        <w:t xml:space="preserve"> este</w:t>
      </w:r>
      <w:r w:rsidRPr="001D437B">
        <w:rPr>
          <w:rFonts w:ascii="Arial" w:hAnsi="Arial" w:cs="Arial"/>
          <w:color w:val="000000"/>
        </w:rPr>
        <w:t xml:space="preserve"> tratamento para o Vermelho 5B apresentou</w:t>
      </w:r>
      <w:r w:rsidR="00AD3066">
        <w:rPr>
          <w:rFonts w:ascii="Arial" w:hAnsi="Arial" w:cs="Arial"/>
          <w:color w:val="000000"/>
        </w:rPr>
        <w:t xml:space="preserve"> uma inibição em todos os parâmetros</w:t>
      </w:r>
      <w:r w:rsidR="003235C4">
        <w:rPr>
          <w:rFonts w:ascii="Arial" w:hAnsi="Arial" w:cs="Arial"/>
          <w:color w:val="000000"/>
        </w:rPr>
        <w:t xml:space="preserve"> quando aplicado com seu efluente não tratado.</w:t>
      </w:r>
      <w:r w:rsidR="00AD3066">
        <w:rPr>
          <w:rFonts w:ascii="Arial" w:hAnsi="Arial" w:cs="Arial"/>
          <w:color w:val="000000"/>
        </w:rPr>
        <w:t xml:space="preserve"> </w:t>
      </w:r>
      <w:r w:rsidR="000922F4">
        <w:rPr>
          <w:rFonts w:ascii="Arial" w:hAnsi="Arial" w:cs="Arial"/>
          <w:color w:val="000000"/>
        </w:rPr>
        <w:t>A partir deste teste percebeu-se inibições significativa</w:t>
      </w:r>
      <w:r w:rsidR="00FB655F">
        <w:rPr>
          <w:rFonts w:ascii="Arial" w:hAnsi="Arial" w:cs="Arial"/>
          <w:color w:val="000000"/>
        </w:rPr>
        <w:t>s</w:t>
      </w:r>
      <w:r w:rsidR="000922F4">
        <w:rPr>
          <w:rFonts w:ascii="Arial" w:hAnsi="Arial" w:cs="Arial"/>
          <w:color w:val="000000"/>
        </w:rPr>
        <w:t xml:space="preserve">, fazendo-se necessária uma </w:t>
      </w:r>
      <w:r w:rsidR="000922F4">
        <w:rPr>
          <w:rFonts w:ascii="Arial" w:hAnsi="Arial" w:cs="Arial"/>
          <w:color w:val="000000"/>
        </w:rPr>
        <w:lastRenderedPageBreak/>
        <w:t>análise detalhada do fator de acumulação das espécies químicas nas plântulas de alface</w:t>
      </w:r>
      <w:r w:rsidR="00472F1A">
        <w:rPr>
          <w:rFonts w:ascii="Arial" w:hAnsi="Arial" w:cs="Arial"/>
          <w:color w:val="000000"/>
        </w:rPr>
        <w:t>, que será</w:t>
      </w:r>
      <w:r w:rsidR="000922F4">
        <w:rPr>
          <w:rFonts w:ascii="Arial" w:hAnsi="Arial" w:cs="Arial"/>
          <w:color w:val="000000"/>
        </w:rPr>
        <w:t xml:space="preserve"> implementada em </w:t>
      </w:r>
      <w:r w:rsidR="0062793E">
        <w:rPr>
          <w:rFonts w:ascii="Arial" w:hAnsi="Arial" w:cs="Arial"/>
          <w:color w:val="000000"/>
        </w:rPr>
        <w:t>estudos</w:t>
      </w:r>
      <w:r w:rsidR="000922F4">
        <w:rPr>
          <w:rFonts w:ascii="Arial" w:hAnsi="Arial" w:cs="Arial"/>
          <w:color w:val="000000"/>
        </w:rPr>
        <w:t xml:space="preserve"> posteriores. </w:t>
      </w:r>
    </w:p>
    <w:p w14:paraId="7AB82269" w14:textId="5CD5CDA2" w:rsidR="00490D7D" w:rsidRDefault="00490D7D" w:rsidP="00490D7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90D7D">
        <w:rPr>
          <w:rFonts w:ascii="Arial" w:hAnsi="Arial" w:cs="Arial"/>
          <w:b/>
          <w:sz w:val="24"/>
          <w:szCs w:val="24"/>
        </w:rPr>
        <w:t>Palavras-chave:</w:t>
      </w:r>
      <w:r w:rsidR="001D437B" w:rsidRPr="001D437B">
        <w:rPr>
          <w:rFonts w:ascii="Arial" w:hAnsi="Arial" w:cs="Arial"/>
          <w:color w:val="000000"/>
          <w:sz w:val="24"/>
          <w:szCs w:val="24"/>
        </w:rPr>
        <w:t xml:space="preserve"> Teste</w:t>
      </w:r>
      <w:r w:rsidR="001D437B">
        <w:rPr>
          <w:rFonts w:ascii="Arial" w:hAnsi="Arial" w:cs="Arial"/>
          <w:color w:val="000000"/>
          <w:sz w:val="24"/>
          <w:szCs w:val="24"/>
        </w:rPr>
        <w:t>s</w:t>
      </w:r>
      <w:r w:rsidR="001D437B" w:rsidRPr="001D437B">
        <w:rPr>
          <w:rFonts w:ascii="Arial" w:hAnsi="Arial" w:cs="Arial"/>
          <w:color w:val="000000"/>
          <w:sz w:val="24"/>
          <w:szCs w:val="24"/>
        </w:rPr>
        <w:t xml:space="preserve"> Ecotoxicológicos</w:t>
      </w:r>
      <w:r w:rsidR="001D437B">
        <w:rPr>
          <w:rFonts w:ascii="Arial" w:hAnsi="Arial" w:cs="Arial"/>
          <w:color w:val="000000"/>
          <w:sz w:val="24"/>
          <w:szCs w:val="24"/>
        </w:rPr>
        <w:t>;</w:t>
      </w:r>
      <w:r w:rsidR="001D437B" w:rsidRPr="001D437B">
        <w:rPr>
          <w:rFonts w:ascii="Arial" w:hAnsi="Arial" w:cs="Arial"/>
          <w:color w:val="000000"/>
          <w:sz w:val="24"/>
          <w:szCs w:val="24"/>
        </w:rPr>
        <w:t xml:space="preserve"> Foto-Fento</w:t>
      </w:r>
      <w:r w:rsidR="001D437B">
        <w:rPr>
          <w:rFonts w:ascii="Arial" w:hAnsi="Arial" w:cs="Arial"/>
          <w:color w:val="000000"/>
          <w:sz w:val="24"/>
          <w:szCs w:val="24"/>
        </w:rPr>
        <w:t>n;</w:t>
      </w:r>
      <w:r w:rsidR="001D437B" w:rsidRPr="001D437B">
        <w:rPr>
          <w:rFonts w:ascii="Arial" w:hAnsi="Arial" w:cs="Arial"/>
          <w:color w:val="000000"/>
          <w:sz w:val="24"/>
          <w:szCs w:val="24"/>
        </w:rPr>
        <w:t xml:space="preserve"> Bioensaios</w:t>
      </w:r>
      <w:r w:rsidR="001D437B">
        <w:rPr>
          <w:rFonts w:ascii="Arial" w:hAnsi="Arial" w:cs="Arial"/>
          <w:color w:val="000000"/>
          <w:sz w:val="24"/>
          <w:szCs w:val="24"/>
        </w:rPr>
        <w:t>.</w:t>
      </w:r>
    </w:p>
    <w:p w14:paraId="2AF70867" w14:textId="19CEEF5E" w:rsidR="00490D7D" w:rsidRDefault="00490D7D" w:rsidP="001421C3">
      <w:pPr>
        <w:jc w:val="both"/>
        <w:rPr>
          <w:rFonts w:ascii="Arial" w:hAnsi="Arial" w:cs="Arial"/>
          <w:b/>
          <w:sz w:val="24"/>
          <w:szCs w:val="24"/>
        </w:rPr>
      </w:pPr>
    </w:p>
    <w:p w14:paraId="32C1B32E" w14:textId="0CCA788D" w:rsidR="00AD3066" w:rsidRPr="00AD3066" w:rsidRDefault="00AD3066" w:rsidP="001421C3">
      <w:pPr>
        <w:jc w:val="both"/>
        <w:rPr>
          <w:rFonts w:ascii="Arial" w:hAnsi="Arial" w:cs="Arial"/>
          <w:bCs/>
          <w:sz w:val="24"/>
          <w:szCs w:val="24"/>
        </w:rPr>
      </w:pPr>
      <w:r w:rsidRPr="00490D7D">
        <w:rPr>
          <w:rFonts w:ascii="Arial" w:hAnsi="Arial" w:cs="Arial"/>
          <w:b/>
          <w:sz w:val="24"/>
          <w:szCs w:val="24"/>
        </w:rPr>
        <w:t>Agradecimentos: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72F1A" w:rsidRPr="000A6338">
        <w:rPr>
          <w:rFonts w:ascii="Arial" w:hAnsi="Arial" w:cs="Arial"/>
          <w:sz w:val="24"/>
          <w:szCs w:val="24"/>
        </w:rPr>
        <w:t xml:space="preserve">Universidade Federal de Alagoas (UFAL), </w:t>
      </w:r>
      <w:r w:rsidR="00472F1A" w:rsidRPr="000A6338">
        <w:rPr>
          <w:rFonts w:ascii="Arial" w:hAnsi="Arial" w:cs="Arial"/>
          <w:sz w:val="24"/>
          <w:szCs w:val="24"/>
          <w:shd w:val="clear" w:color="auto" w:fill="FFFFFF"/>
        </w:rPr>
        <w:t>Coordenação de Aperfeiçoamento de Pessoal de Nível Superior</w:t>
      </w:r>
      <w:r w:rsidR="00472F1A" w:rsidRPr="000A6338">
        <w:rPr>
          <w:rFonts w:ascii="Arial" w:hAnsi="Arial" w:cs="Arial"/>
          <w:sz w:val="24"/>
          <w:szCs w:val="24"/>
        </w:rPr>
        <w:t xml:space="preserve"> (CAPES).</w:t>
      </w:r>
    </w:p>
    <w:sectPr w:rsidR="00AD3066" w:rsidRPr="00AD3066" w:rsidSect="001421C3">
      <w:headerReference w:type="default" r:id="rId7"/>
      <w:footerReference w:type="even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61CFD" w14:textId="77777777" w:rsidR="00044E75" w:rsidRDefault="00044E75" w:rsidP="00DB0FED">
      <w:pPr>
        <w:spacing w:after="0" w:line="240" w:lineRule="auto"/>
      </w:pPr>
      <w:r>
        <w:separator/>
      </w:r>
    </w:p>
  </w:endnote>
  <w:endnote w:type="continuationSeparator" w:id="0">
    <w:p w14:paraId="6878C154" w14:textId="77777777" w:rsidR="00044E75" w:rsidRDefault="00044E75" w:rsidP="00DB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E6A3A" w14:textId="77777777" w:rsidR="00490D7D" w:rsidRDefault="00490D7D" w:rsidP="00490D7D">
    <w:pPr>
      <w:pStyle w:val="Rodap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01310" w14:textId="1D77AC22" w:rsidR="00E862E7" w:rsidRDefault="00E862E7" w:rsidP="00E862E7">
    <w:pPr>
      <w:spacing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vertAlign w:val="superscript"/>
      </w:rPr>
      <w:t>2</w:t>
    </w:r>
    <w:r>
      <w:rPr>
        <w:rFonts w:ascii="Times New Roman" w:hAnsi="Times New Roman" w:cs="Times New Roman"/>
        <w:sz w:val="20"/>
        <w:szCs w:val="20"/>
      </w:rPr>
      <w:t>D</w:t>
    </w:r>
    <w:r w:rsidR="00DC626A">
      <w:rPr>
        <w:rFonts w:ascii="Times New Roman" w:hAnsi="Times New Roman" w:cs="Times New Roman"/>
        <w:sz w:val="20"/>
        <w:szCs w:val="20"/>
      </w:rPr>
      <w:t>outoranda credenciada ao</w:t>
    </w:r>
    <w:r>
      <w:rPr>
        <w:rFonts w:ascii="Times New Roman" w:hAnsi="Times New Roman" w:cs="Times New Roman"/>
        <w:sz w:val="20"/>
        <w:szCs w:val="20"/>
      </w:rPr>
      <w:t xml:space="preserve"> Programa de Pós-Graduação em Química e Biotecnologia da Universidade Federal de Alagoas.</w:t>
    </w:r>
  </w:p>
  <w:p w14:paraId="2038223C" w14:textId="77777777" w:rsidR="00E862E7" w:rsidRPr="00490D7D" w:rsidRDefault="00E862E7" w:rsidP="00E862E7">
    <w:pPr>
      <w:spacing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vertAlign w:val="superscript"/>
      </w:rPr>
      <w:t>,3</w:t>
    </w:r>
    <w:r>
      <w:rPr>
        <w:rFonts w:ascii="Times New Roman" w:hAnsi="Times New Roman" w:cs="Times New Roman"/>
        <w:sz w:val="20"/>
        <w:szCs w:val="20"/>
      </w:rPr>
      <w:t>Docente do Programa de Pós-Graduação em Química e Biotecnologia da Universidade Federal de Alagoas.</w:t>
    </w:r>
  </w:p>
  <w:p w14:paraId="18067CA7" w14:textId="77777777" w:rsidR="00E862E7" w:rsidRDefault="00E862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53E70" w14:textId="77777777" w:rsidR="00044E75" w:rsidRDefault="00044E75" w:rsidP="00DB0FED">
      <w:pPr>
        <w:spacing w:after="0" w:line="240" w:lineRule="auto"/>
      </w:pPr>
      <w:r>
        <w:separator/>
      </w:r>
    </w:p>
  </w:footnote>
  <w:footnote w:type="continuationSeparator" w:id="0">
    <w:p w14:paraId="5E2D29EC" w14:textId="77777777" w:rsidR="00044E75" w:rsidRDefault="00044E75" w:rsidP="00DB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907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6"/>
      <w:gridCol w:w="7225"/>
      <w:gridCol w:w="2126"/>
    </w:tblGrid>
    <w:tr w:rsidR="00956997" w14:paraId="15956C00" w14:textId="77777777" w:rsidTr="00116F6C">
      <w:trPr>
        <w:trHeight w:val="1266"/>
      </w:trPr>
      <w:tc>
        <w:tcPr>
          <w:tcW w:w="2556" w:type="dxa"/>
        </w:tcPr>
        <w:p w14:paraId="0B0E408E" w14:textId="77777777" w:rsidR="00DB0FED" w:rsidRDefault="00DB0FED" w:rsidP="00116F6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518EA793" wp14:editId="68BF9575">
                <wp:extent cx="1485900" cy="835747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SISTEA DATAD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14" cy="851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5" w:type="dxa"/>
          <w:vAlign w:val="center"/>
        </w:tcPr>
        <w:p w14:paraId="3CCF2E19" w14:textId="77777777" w:rsidR="00DB0FED" w:rsidRPr="00956997" w:rsidRDefault="00956997" w:rsidP="00DB0FED">
          <w:pPr>
            <w:jc w:val="center"/>
            <w:rPr>
              <w:rFonts w:ascii="Times New Roman" w:eastAsia="Yu Gothic" w:hAnsi="Times New Roman" w:cs="Times New Roman"/>
              <w:b/>
              <w:color w:val="323E4F"/>
              <w:sz w:val="24"/>
              <w:szCs w:val="24"/>
            </w:rPr>
          </w:pPr>
          <w:r w:rsidRPr="00956997">
            <w:rPr>
              <w:rFonts w:ascii="Times New Roman" w:eastAsia="Yu Gothic" w:hAnsi="Times New Roman" w:cs="Times New Roman"/>
              <w:b/>
              <w:color w:val="323E4F"/>
              <w:sz w:val="24"/>
              <w:szCs w:val="24"/>
            </w:rPr>
            <w:t>I SIMPÓSIO SUL-MATO-GROSSENSE DE TECNOLOGIA E ENGENHARIA DE ALIMENTOS ONLINE</w:t>
          </w:r>
        </w:p>
        <w:p w14:paraId="73285CDB" w14:textId="77777777" w:rsidR="00DB0FED" w:rsidRPr="00956997" w:rsidRDefault="00956997" w:rsidP="00DB0FED">
          <w:pPr>
            <w:jc w:val="center"/>
            <w:rPr>
              <w:rFonts w:ascii="Times New Roman" w:eastAsia="Yu Gothic" w:hAnsi="Times New Roman" w:cs="Times New Roman"/>
              <w:color w:val="323E4F"/>
              <w:sz w:val="24"/>
              <w:szCs w:val="24"/>
            </w:rPr>
          </w:pPr>
          <w:r w:rsidRPr="00956997">
            <w:rPr>
              <w:rFonts w:ascii="Times New Roman" w:eastAsia="Yu Gothic" w:hAnsi="Times New Roman" w:cs="Times New Roman"/>
              <w:color w:val="323E4F"/>
              <w:sz w:val="24"/>
              <w:szCs w:val="24"/>
            </w:rPr>
            <w:t>UNIVERSIDADE FEDERAL DA GRANDE DOURADOS</w:t>
          </w:r>
        </w:p>
        <w:p w14:paraId="6E7F2D59" w14:textId="77777777" w:rsidR="00DB0FED" w:rsidRPr="00DB0FED" w:rsidRDefault="00956997" w:rsidP="00956997">
          <w:pPr>
            <w:jc w:val="center"/>
            <w:rPr>
              <w:rFonts w:ascii="Times New Roman" w:eastAsia="Yu Gothic" w:hAnsi="Times New Roman" w:cs="Times New Roman"/>
              <w:color w:val="323E4F"/>
              <w:szCs w:val="24"/>
            </w:rPr>
          </w:pPr>
          <w:r w:rsidRPr="00956997">
            <w:rPr>
              <w:rFonts w:ascii="Times New Roman" w:eastAsia="Yu Gothic" w:hAnsi="Times New Roman" w:cs="Times New Roman"/>
              <w:color w:val="323E4F"/>
              <w:sz w:val="24"/>
              <w:szCs w:val="24"/>
            </w:rPr>
            <w:t>08 DE MARÇO DE 2021</w:t>
          </w:r>
        </w:p>
      </w:tc>
      <w:tc>
        <w:tcPr>
          <w:tcW w:w="2126" w:type="dxa"/>
          <w:vAlign w:val="center"/>
        </w:tcPr>
        <w:p w14:paraId="1FFBAFD6" w14:textId="77777777" w:rsidR="00DB0FED" w:rsidRDefault="00DB0FED" w:rsidP="00116F6C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18D5884A" wp14:editId="52DA501B">
                <wp:extent cx="1131896" cy="626839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UFGD png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77" t="19480" r="10676" b="22077"/>
                        <a:stretch/>
                      </pic:blipFill>
                      <pic:spPr bwMode="auto">
                        <a:xfrm>
                          <a:off x="0" y="0"/>
                          <a:ext cx="1177317" cy="651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05D0BE0" w14:textId="77777777" w:rsidR="00DB0FED" w:rsidRDefault="004874A1" w:rsidP="00490D7D">
    <w:pPr>
      <w:pStyle w:val="Cabealho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3FF1C1" wp14:editId="5C2A39B3">
              <wp:simplePos x="0" y="0"/>
              <wp:positionH relativeFrom="page">
                <wp:posOffset>209550</wp:posOffset>
              </wp:positionH>
              <wp:positionV relativeFrom="paragraph">
                <wp:posOffset>28575</wp:posOffset>
              </wp:positionV>
              <wp:extent cx="7086600" cy="0"/>
              <wp:effectExtent l="0" t="0" r="19050" b="1905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D3E8ED" id="Conector re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6.5pt,2.25pt" to="574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" strokecolor="#0070c0" strokeweight=".5pt">
              <v:stroke joinstyle="miter"/>
              <w10:wrap anchorx="page"/>
            </v:lin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F477E5" wp14:editId="6FA86D4C">
              <wp:simplePos x="0" y="0"/>
              <wp:positionH relativeFrom="page">
                <wp:posOffset>190500</wp:posOffset>
              </wp:positionH>
              <wp:positionV relativeFrom="paragraph">
                <wp:posOffset>104775</wp:posOffset>
              </wp:positionV>
              <wp:extent cx="7134225" cy="0"/>
              <wp:effectExtent l="0" t="0" r="28575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4225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8D7BE8" id="Conector re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5pt,8.25pt" to="576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" strokecolor="#0070c0" strokeweight=".5pt">
              <v:stroke joinstyle="miter"/>
              <w10:wrap anchorx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1C3"/>
    <w:rsid w:val="00044E75"/>
    <w:rsid w:val="000719C4"/>
    <w:rsid w:val="000922F4"/>
    <w:rsid w:val="000A6338"/>
    <w:rsid w:val="000B1CC9"/>
    <w:rsid w:val="000B2B13"/>
    <w:rsid w:val="00116F6C"/>
    <w:rsid w:val="001421C3"/>
    <w:rsid w:val="0018495C"/>
    <w:rsid w:val="001D437B"/>
    <w:rsid w:val="00225039"/>
    <w:rsid w:val="00303F86"/>
    <w:rsid w:val="00307A00"/>
    <w:rsid w:val="003235C4"/>
    <w:rsid w:val="003B7606"/>
    <w:rsid w:val="003E2EF1"/>
    <w:rsid w:val="003E31B0"/>
    <w:rsid w:val="003F0B9F"/>
    <w:rsid w:val="003F5309"/>
    <w:rsid w:val="00464390"/>
    <w:rsid w:val="00472D1F"/>
    <w:rsid w:val="00472F1A"/>
    <w:rsid w:val="00484BC2"/>
    <w:rsid w:val="004874A1"/>
    <w:rsid w:val="00490D7D"/>
    <w:rsid w:val="004C5CA1"/>
    <w:rsid w:val="004D2ED8"/>
    <w:rsid w:val="004F6818"/>
    <w:rsid w:val="00582A38"/>
    <w:rsid w:val="00613491"/>
    <w:rsid w:val="006134E8"/>
    <w:rsid w:val="0061611F"/>
    <w:rsid w:val="0062793E"/>
    <w:rsid w:val="006D23BD"/>
    <w:rsid w:val="006E687D"/>
    <w:rsid w:val="006E7396"/>
    <w:rsid w:val="00710C30"/>
    <w:rsid w:val="0072557D"/>
    <w:rsid w:val="007A5B35"/>
    <w:rsid w:val="007D38C9"/>
    <w:rsid w:val="007F67F9"/>
    <w:rsid w:val="00804C78"/>
    <w:rsid w:val="0081055A"/>
    <w:rsid w:val="00814492"/>
    <w:rsid w:val="00822746"/>
    <w:rsid w:val="008771AC"/>
    <w:rsid w:val="00886903"/>
    <w:rsid w:val="008C7732"/>
    <w:rsid w:val="0092330E"/>
    <w:rsid w:val="00956997"/>
    <w:rsid w:val="00993718"/>
    <w:rsid w:val="009A0587"/>
    <w:rsid w:val="00A83E66"/>
    <w:rsid w:val="00AB441D"/>
    <w:rsid w:val="00AD0308"/>
    <w:rsid w:val="00AD3066"/>
    <w:rsid w:val="00AE7A1B"/>
    <w:rsid w:val="00B5255F"/>
    <w:rsid w:val="00B86700"/>
    <w:rsid w:val="00BE41F4"/>
    <w:rsid w:val="00C04B4C"/>
    <w:rsid w:val="00C13EAD"/>
    <w:rsid w:val="00D430C6"/>
    <w:rsid w:val="00DB0FED"/>
    <w:rsid w:val="00DC40F3"/>
    <w:rsid w:val="00DC626A"/>
    <w:rsid w:val="00DD6CA8"/>
    <w:rsid w:val="00E046E7"/>
    <w:rsid w:val="00E862E7"/>
    <w:rsid w:val="00EA1081"/>
    <w:rsid w:val="00F74373"/>
    <w:rsid w:val="00FB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06B09F"/>
  <w15:chartTrackingRefBased/>
  <w15:docId w15:val="{9BF8E71A-3211-4B01-96AF-153723CF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0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0FED"/>
  </w:style>
  <w:style w:type="paragraph" w:styleId="Rodap">
    <w:name w:val="footer"/>
    <w:basedOn w:val="Normal"/>
    <w:link w:val="RodapChar"/>
    <w:uiPriority w:val="99"/>
    <w:unhideWhenUsed/>
    <w:rsid w:val="00DB0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0FED"/>
  </w:style>
  <w:style w:type="table" w:styleId="Tabelacomgrade">
    <w:name w:val="Table Grid"/>
    <w:basedOn w:val="Tabelanormal"/>
    <w:uiPriority w:val="39"/>
    <w:rsid w:val="00DB0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90D7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0B2B1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3E2E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2EF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2EF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2EF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2EF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1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8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fael_antonio37@hot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ANTONIO SANTOS DA SILVA</dc:creator>
  <cp:keywords/>
  <dc:description/>
  <cp:lastModifiedBy>Martin da Costa</cp:lastModifiedBy>
  <cp:revision>5</cp:revision>
  <dcterms:created xsi:type="dcterms:W3CDTF">2021-02-19T13:31:00Z</dcterms:created>
  <dcterms:modified xsi:type="dcterms:W3CDTF">2021-02-19T13:43:00Z</dcterms:modified>
</cp:coreProperties>
</file>