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7280" w14:textId="77777777" w:rsidR="00094478" w:rsidRPr="00512023" w:rsidRDefault="00094478" w:rsidP="000D48CA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0B0755">
        <w:rPr>
          <w:rFonts w:ascii="Arial" w:hAnsi="Arial" w:cs="Arial"/>
        </w:rPr>
        <w:t>Ciências Agrárias</w:t>
      </w:r>
    </w:p>
    <w:p w14:paraId="42997FFA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15CF6DBE" w14:textId="77777777" w:rsidR="00D575D3" w:rsidRPr="00512023" w:rsidRDefault="000B0755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Perfil farmacocinético do Metamizol em j</w:t>
      </w:r>
      <w:r w:rsidRPr="000B0755">
        <w:rPr>
          <w:rFonts w:ascii="Arial" w:hAnsi="Arial" w:cs="Arial"/>
          <w:b/>
          <w:sz w:val="26"/>
          <w:szCs w:val="26"/>
        </w:rPr>
        <w:t>umentos</w:t>
      </w:r>
    </w:p>
    <w:p w14:paraId="51B1D648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E767434" w14:textId="77777777" w:rsidR="006577F3" w:rsidRPr="00512023" w:rsidRDefault="000B0755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Ryshely Sonaly de Moura Borges, </w:t>
      </w:r>
      <w:r w:rsidR="002E18A9">
        <w:rPr>
          <w:rFonts w:ascii="Arial" w:hAnsi="Arial" w:cs="Arial"/>
        </w:rPr>
        <w:t>Luã Barbalho de Macêdo, Andressa Nunes Mouta, Gabriel Araújo-Silva</w:t>
      </w:r>
      <w:r w:rsidR="009434F3">
        <w:rPr>
          <w:rFonts w:ascii="Arial" w:hAnsi="Arial" w:cs="Arial"/>
        </w:rPr>
        <w:t>, Valéria Veras de Paula</w:t>
      </w:r>
    </w:p>
    <w:p w14:paraId="1154C5E3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7C384484" w14:textId="72293B09" w:rsidR="0041181C" w:rsidRPr="00512023" w:rsidRDefault="0041181C" w:rsidP="0041181C">
      <w:pPr>
        <w:spacing w:before="80" w:after="80" w:line="24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O metamizol</w:t>
      </w:r>
      <w:r w:rsidR="008F3099">
        <w:rPr>
          <w:rFonts w:ascii="Arial" w:hAnsi="Arial" w:cs="Arial"/>
        </w:rPr>
        <w:t>, ou dipirona,</w:t>
      </w:r>
      <w:r>
        <w:rPr>
          <w:rFonts w:ascii="Arial" w:hAnsi="Arial" w:cs="Arial"/>
        </w:rPr>
        <w:t xml:space="preserve"> é um medicamento </w:t>
      </w:r>
      <w:r w:rsidR="008F3099">
        <w:rPr>
          <w:rFonts w:ascii="Arial" w:hAnsi="Arial" w:cs="Arial"/>
        </w:rPr>
        <w:t>muito utilizado na rotina</w:t>
      </w:r>
      <w:r w:rsidRPr="0041181C">
        <w:rPr>
          <w:rFonts w:ascii="Arial" w:hAnsi="Arial" w:cs="Arial"/>
        </w:rPr>
        <w:t xml:space="preserve"> </w:t>
      </w:r>
      <w:r w:rsidR="008F3099" w:rsidRPr="0041181C">
        <w:rPr>
          <w:rFonts w:ascii="Arial" w:hAnsi="Arial" w:cs="Arial"/>
        </w:rPr>
        <w:t>veterinári</w:t>
      </w:r>
      <w:r w:rsidR="008F3099">
        <w:rPr>
          <w:rFonts w:ascii="Arial" w:hAnsi="Arial" w:cs="Arial"/>
        </w:rPr>
        <w:t>a</w:t>
      </w:r>
      <w:r w:rsidR="008F3099" w:rsidRPr="0041181C">
        <w:rPr>
          <w:rFonts w:ascii="Arial" w:hAnsi="Arial" w:cs="Arial"/>
        </w:rPr>
        <w:t xml:space="preserve"> </w:t>
      </w:r>
      <w:r w:rsidRPr="0041181C">
        <w:rPr>
          <w:rFonts w:ascii="Arial" w:hAnsi="Arial" w:cs="Arial"/>
        </w:rPr>
        <w:t>por se</w:t>
      </w:r>
      <w:r w:rsidR="008F3099">
        <w:rPr>
          <w:rFonts w:ascii="Arial" w:hAnsi="Arial" w:cs="Arial"/>
        </w:rPr>
        <w:t>r</w:t>
      </w:r>
      <w:r w:rsidRPr="0041181C">
        <w:rPr>
          <w:rFonts w:ascii="Arial" w:hAnsi="Arial" w:cs="Arial"/>
        </w:rPr>
        <w:t xml:space="preserve"> um bom analgésico e um excelente antipirético.</w:t>
      </w:r>
      <w:r>
        <w:rPr>
          <w:rFonts w:ascii="Arial" w:hAnsi="Arial" w:cs="Arial"/>
        </w:rPr>
        <w:t xml:space="preserve"> </w:t>
      </w:r>
      <w:r w:rsidR="006526F5">
        <w:rPr>
          <w:rFonts w:ascii="Arial" w:hAnsi="Arial" w:cs="Arial"/>
        </w:rPr>
        <w:t>Devido, também a sua</w:t>
      </w:r>
      <w:r w:rsidR="00EA2561" w:rsidRPr="00EA2561">
        <w:rPr>
          <w:rFonts w:ascii="Arial" w:hAnsi="Arial" w:cs="Arial"/>
        </w:rPr>
        <w:t xml:space="preserve"> segurança e baixo custo, o uso do metamizol cresceu na medicina veterinária na </w:t>
      </w:r>
      <w:r w:rsidR="00EA2561">
        <w:rPr>
          <w:rFonts w:ascii="Arial" w:hAnsi="Arial" w:cs="Arial"/>
        </w:rPr>
        <w:t>última década.</w:t>
      </w:r>
      <w:r w:rsidRPr="00EA2561">
        <w:rPr>
          <w:rFonts w:ascii="Arial" w:hAnsi="Arial" w:cs="Arial"/>
        </w:rPr>
        <w:t xml:space="preserve"> </w:t>
      </w:r>
      <w:r w:rsidRPr="0041181C">
        <w:rPr>
          <w:rFonts w:ascii="Arial" w:hAnsi="Arial" w:cs="Arial"/>
        </w:rPr>
        <w:t>Até o presente</w:t>
      </w:r>
      <w:r w:rsidR="008F3099">
        <w:rPr>
          <w:rFonts w:ascii="Arial" w:hAnsi="Arial" w:cs="Arial"/>
        </w:rPr>
        <w:t xml:space="preserve"> momento</w:t>
      </w:r>
      <w:r w:rsidRPr="0041181C">
        <w:rPr>
          <w:rFonts w:ascii="Arial" w:hAnsi="Arial" w:cs="Arial"/>
        </w:rPr>
        <w:t xml:space="preserve"> não foi estabelecido dose deste fármaco para o tratamento da dor em asininos</w:t>
      </w:r>
      <w:r w:rsidR="008F3099">
        <w:rPr>
          <w:rFonts w:ascii="Arial" w:hAnsi="Arial" w:cs="Arial"/>
        </w:rPr>
        <w:t xml:space="preserve"> por não haver muitos estudos farmacocinéticos desse fármaco na espécie em questão</w:t>
      </w:r>
      <w:r w:rsidRPr="0041181C">
        <w:rPr>
          <w:rFonts w:ascii="Arial" w:hAnsi="Arial" w:cs="Arial"/>
        </w:rPr>
        <w:t xml:space="preserve">. </w:t>
      </w:r>
      <w:r w:rsidR="00EA2561" w:rsidRPr="00EA2561">
        <w:rPr>
          <w:rFonts w:ascii="Arial" w:hAnsi="Arial" w:cs="Arial"/>
        </w:rPr>
        <w:t>Dessa forma, foi objetivado analisar</w:t>
      </w:r>
      <w:r w:rsidRPr="00EA2561">
        <w:rPr>
          <w:rFonts w:ascii="Arial" w:hAnsi="Arial" w:cs="Arial"/>
        </w:rPr>
        <w:t xml:space="preserve"> a farmacocinética do metamizol, através dos seus metabólitos (Metilaminoantipirina (MAA) e Aminoantipirina (AA)) administrado por via intravenosa.</w:t>
      </w:r>
      <w:r w:rsidR="00EA2561">
        <w:rPr>
          <w:rFonts w:ascii="Arial" w:hAnsi="Arial" w:cs="Arial"/>
        </w:rPr>
        <w:t xml:space="preserve"> Para </w:t>
      </w:r>
      <w:r w:rsidR="008F3099">
        <w:rPr>
          <w:rFonts w:ascii="Arial" w:hAnsi="Arial" w:cs="Arial"/>
        </w:rPr>
        <w:t>tanto</w:t>
      </w:r>
      <w:r w:rsidR="00EA2561">
        <w:rPr>
          <w:rFonts w:ascii="Arial" w:hAnsi="Arial" w:cs="Arial"/>
        </w:rPr>
        <w:t>, f</w:t>
      </w:r>
      <w:r w:rsidRPr="0041181C">
        <w:rPr>
          <w:rFonts w:ascii="Arial" w:hAnsi="Arial" w:cs="Arial"/>
        </w:rPr>
        <w:t>o</w:t>
      </w:r>
      <w:r w:rsidR="008F3099">
        <w:rPr>
          <w:rFonts w:ascii="Arial" w:hAnsi="Arial" w:cs="Arial"/>
        </w:rPr>
        <w:t>i</w:t>
      </w:r>
      <w:r w:rsidRPr="0041181C">
        <w:rPr>
          <w:rFonts w:ascii="Arial" w:hAnsi="Arial" w:cs="Arial"/>
        </w:rPr>
        <w:t xml:space="preserve"> </w:t>
      </w:r>
      <w:r w:rsidR="008F3099">
        <w:rPr>
          <w:rFonts w:ascii="Arial" w:hAnsi="Arial" w:cs="Arial"/>
        </w:rPr>
        <w:t>realizada a</w:t>
      </w:r>
      <w:r w:rsidR="008F3099" w:rsidRPr="0041181C">
        <w:rPr>
          <w:rFonts w:ascii="Arial" w:hAnsi="Arial" w:cs="Arial"/>
        </w:rPr>
        <w:t xml:space="preserve"> administraç</w:t>
      </w:r>
      <w:r w:rsidR="008F3099">
        <w:rPr>
          <w:rFonts w:ascii="Arial" w:hAnsi="Arial" w:cs="Arial"/>
        </w:rPr>
        <w:t>ão</w:t>
      </w:r>
      <w:r w:rsidR="008F3099" w:rsidRPr="0041181C">
        <w:rPr>
          <w:rFonts w:ascii="Arial" w:hAnsi="Arial" w:cs="Arial"/>
        </w:rPr>
        <w:t xml:space="preserve"> </w:t>
      </w:r>
      <w:r w:rsidRPr="0041181C">
        <w:rPr>
          <w:rFonts w:ascii="Arial" w:hAnsi="Arial" w:cs="Arial"/>
        </w:rPr>
        <w:t>por via intravenosa de 2</w:t>
      </w:r>
      <w:r>
        <w:rPr>
          <w:rFonts w:ascii="Arial" w:hAnsi="Arial" w:cs="Arial"/>
        </w:rPr>
        <w:t>5 mg.kg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de metamizol em dez jumentos machos, adultos e saudáveis</w:t>
      </w:r>
      <w:r w:rsidR="00EA2561">
        <w:rPr>
          <w:rFonts w:ascii="Arial" w:hAnsi="Arial" w:cs="Arial"/>
        </w:rPr>
        <w:t xml:space="preserve"> e</w:t>
      </w:r>
      <w:r w:rsidRPr="0041181C">
        <w:rPr>
          <w:rFonts w:ascii="Arial" w:hAnsi="Arial" w:cs="Arial"/>
        </w:rPr>
        <w:t xml:space="preserve"> </w:t>
      </w:r>
      <w:r w:rsidR="008F3099">
        <w:rPr>
          <w:rFonts w:ascii="Arial" w:hAnsi="Arial" w:cs="Arial"/>
        </w:rPr>
        <w:t>em seguida</w:t>
      </w:r>
      <w:r w:rsidRPr="0041181C">
        <w:rPr>
          <w:rFonts w:ascii="Arial" w:hAnsi="Arial" w:cs="Arial"/>
        </w:rPr>
        <w:t xml:space="preserve">, foram </w:t>
      </w:r>
      <w:r w:rsidR="008F3099">
        <w:rPr>
          <w:rFonts w:ascii="Arial" w:hAnsi="Arial" w:cs="Arial"/>
        </w:rPr>
        <w:t>coletadas</w:t>
      </w:r>
      <w:r w:rsidRPr="0041181C">
        <w:rPr>
          <w:rFonts w:ascii="Arial" w:hAnsi="Arial" w:cs="Arial"/>
        </w:rPr>
        <w:t xml:space="preserve"> amostras de sangue através da veia jugular</w:t>
      </w:r>
      <w:r w:rsidR="008F3099">
        <w:rPr>
          <w:rFonts w:ascii="Arial" w:hAnsi="Arial" w:cs="Arial"/>
        </w:rPr>
        <w:t>.</w:t>
      </w:r>
      <w:r w:rsidRPr="0041181C">
        <w:rPr>
          <w:rFonts w:ascii="Arial" w:hAnsi="Arial" w:cs="Arial"/>
        </w:rPr>
        <w:t xml:space="preserve"> </w:t>
      </w:r>
      <w:r w:rsidR="008F3099">
        <w:rPr>
          <w:rFonts w:ascii="Arial" w:hAnsi="Arial" w:cs="Arial"/>
        </w:rPr>
        <w:t>A</w:t>
      </w:r>
      <w:r w:rsidR="008F3099" w:rsidRPr="0041181C">
        <w:rPr>
          <w:rFonts w:ascii="Arial" w:hAnsi="Arial" w:cs="Arial"/>
        </w:rPr>
        <w:t xml:space="preserve">s </w:t>
      </w:r>
      <w:r w:rsidRPr="0041181C">
        <w:rPr>
          <w:rFonts w:ascii="Arial" w:hAnsi="Arial" w:cs="Arial"/>
        </w:rPr>
        <w:t>amostras foram coletadas em intervalos de 0 (antes da administração do medicamento) e 0.08, 0.16, 0,33, 0.5, 0.75 0.83, 1, 1.25, 1.5, 1.75, 2, 2.5, 3, 4, 6, 8, 12, 24 e 48 horas após a administração do medicamento.</w:t>
      </w:r>
      <w:r>
        <w:rPr>
          <w:rFonts w:ascii="Arial" w:hAnsi="Arial" w:cs="Arial"/>
        </w:rPr>
        <w:t xml:space="preserve"> </w:t>
      </w:r>
      <w:r w:rsidRPr="0041181C">
        <w:rPr>
          <w:rFonts w:ascii="Arial" w:hAnsi="Arial" w:cs="Arial"/>
        </w:rPr>
        <w:t xml:space="preserve">Após a coleta das amostras, o material era </w:t>
      </w:r>
      <w:r w:rsidR="008F3099" w:rsidRPr="00CE3B05">
        <w:rPr>
          <w:rFonts w:ascii="Arial" w:hAnsi="Arial" w:cs="Arial"/>
        </w:rPr>
        <w:t xml:space="preserve">acondicionado </w:t>
      </w:r>
      <w:r w:rsidRPr="00CE3B05">
        <w:rPr>
          <w:rFonts w:ascii="Arial" w:hAnsi="Arial" w:cs="Arial"/>
        </w:rPr>
        <w:t xml:space="preserve">em tubos </w:t>
      </w:r>
      <w:r w:rsidR="008F3099" w:rsidRPr="00CE3B05">
        <w:rPr>
          <w:rFonts w:ascii="Arial" w:hAnsi="Arial" w:cs="Arial"/>
        </w:rPr>
        <w:t xml:space="preserve">contendo </w:t>
      </w:r>
      <w:r w:rsidRPr="00CE3B05">
        <w:rPr>
          <w:rFonts w:ascii="Arial" w:hAnsi="Arial" w:cs="Arial"/>
        </w:rPr>
        <w:t>ETDA e centrifugados, após a obtenção do plasma, foram armazen</w:t>
      </w:r>
      <w:r w:rsidR="008F3099" w:rsidRPr="00CE3B05">
        <w:rPr>
          <w:rFonts w:ascii="Arial" w:hAnsi="Arial" w:cs="Arial"/>
        </w:rPr>
        <w:t>a</w:t>
      </w:r>
      <w:r w:rsidRPr="00CE3B05">
        <w:rPr>
          <w:rFonts w:ascii="Arial" w:hAnsi="Arial" w:cs="Arial"/>
        </w:rPr>
        <w:t>dos e refrigerados</w:t>
      </w:r>
      <w:r w:rsidR="008F3099" w:rsidRPr="00CE3B05">
        <w:rPr>
          <w:rFonts w:ascii="Arial" w:hAnsi="Arial" w:cs="Arial"/>
        </w:rPr>
        <w:t xml:space="preserve"> até o momento da avaliação.</w:t>
      </w:r>
      <w:r w:rsidR="00EA2561" w:rsidRPr="00CE3B05">
        <w:rPr>
          <w:rFonts w:ascii="Arial" w:hAnsi="Arial" w:cs="Arial"/>
        </w:rPr>
        <w:t xml:space="preserve"> </w:t>
      </w:r>
      <w:r w:rsidR="00241860" w:rsidRPr="00CE3B05">
        <w:rPr>
          <w:rFonts w:ascii="Arial" w:hAnsi="Arial" w:cs="Arial"/>
        </w:rPr>
        <w:t>Durante as coletas foi observado possíveis manifestações de efeitos adversos,</w:t>
      </w:r>
      <w:r w:rsidR="002E18A9" w:rsidRPr="00CE3B05">
        <w:rPr>
          <w:rFonts w:ascii="Arial" w:hAnsi="Arial" w:cs="Arial"/>
        </w:rPr>
        <w:t xml:space="preserve"> </w:t>
      </w:r>
      <w:r w:rsidRPr="00CE3B05">
        <w:rPr>
          <w:rFonts w:ascii="Arial" w:hAnsi="Arial" w:cs="Arial"/>
        </w:rPr>
        <w:t xml:space="preserve">como ataxia, inquietação, salivação, sudorese e espasmos musculares. </w:t>
      </w:r>
      <w:r w:rsidR="00241860" w:rsidRPr="00CE3B05">
        <w:rPr>
          <w:rFonts w:ascii="Arial" w:hAnsi="Arial" w:cs="Arial"/>
        </w:rPr>
        <w:t xml:space="preserve">A </w:t>
      </w:r>
      <w:r w:rsidRPr="00CE3B05">
        <w:rPr>
          <w:rFonts w:ascii="Arial" w:hAnsi="Arial" w:cs="Arial"/>
        </w:rPr>
        <w:t>extração das amostras e análise cromatográfica do Metamizol e seus metabólitos</w:t>
      </w:r>
      <w:r w:rsidR="00E16E37" w:rsidRPr="00CE3B05">
        <w:rPr>
          <w:rFonts w:ascii="Arial" w:hAnsi="Arial" w:cs="Arial"/>
        </w:rPr>
        <w:t xml:space="preserve"> por meio da extração liquido líquido</w:t>
      </w:r>
      <w:r w:rsidR="006526F5" w:rsidRPr="00CE3B05">
        <w:rPr>
          <w:rFonts w:ascii="Arial" w:hAnsi="Arial" w:cs="Arial"/>
        </w:rPr>
        <w:t xml:space="preserve"> e</w:t>
      </w:r>
      <w:r w:rsidR="00E16E37" w:rsidRPr="00CE3B05">
        <w:rPr>
          <w:rFonts w:ascii="Arial" w:hAnsi="Arial" w:cs="Arial"/>
        </w:rPr>
        <w:t xml:space="preserve"> as amostras foram analisadas em aparelho de HPLC. Por fim</w:t>
      </w:r>
      <w:r w:rsidRPr="00CE3B05">
        <w:rPr>
          <w:rFonts w:ascii="Arial" w:hAnsi="Arial" w:cs="Arial"/>
        </w:rPr>
        <w:t xml:space="preserve">, foi </w:t>
      </w:r>
      <w:r w:rsidR="00E16E37" w:rsidRPr="00CE3B05">
        <w:rPr>
          <w:rFonts w:ascii="Arial" w:hAnsi="Arial" w:cs="Arial"/>
        </w:rPr>
        <w:t xml:space="preserve">realizada </w:t>
      </w:r>
      <w:r w:rsidRPr="00CE3B05">
        <w:rPr>
          <w:rFonts w:ascii="Arial" w:hAnsi="Arial" w:cs="Arial"/>
        </w:rPr>
        <w:t>a análise farmacocinética</w:t>
      </w:r>
      <w:r w:rsidR="00E16E37" w:rsidRPr="00CE3B05">
        <w:rPr>
          <w:rFonts w:ascii="Arial" w:hAnsi="Arial" w:cs="Arial"/>
        </w:rPr>
        <w:t xml:space="preserve"> no software </w:t>
      </w:r>
      <w:r w:rsidR="009434F3" w:rsidRPr="00CE3B05">
        <w:rPr>
          <w:rFonts w:ascii="Arial" w:hAnsi="Arial" w:cs="Arial"/>
        </w:rPr>
        <w:t>WinNonlin</w:t>
      </w:r>
      <w:r w:rsidRPr="00CE3B05">
        <w:rPr>
          <w:rFonts w:ascii="Arial" w:hAnsi="Arial" w:cs="Arial"/>
        </w:rPr>
        <w:t xml:space="preserve"> e </w:t>
      </w:r>
      <w:r w:rsidR="00E16E37" w:rsidRPr="00CE3B05">
        <w:rPr>
          <w:rFonts w:ascii="Arial" w:hAnsi="Arial" w:cs="Arial"/>
        </w:rPr>
        <w:t xml:space="preserve">a análise </w:t>
      </w:r>
      <w:r w:rsidRPr="00CE3B05">
        <w:rPr>
          <w:rFonts w:ascii="Arial" w:hAnsi="Arial" w:cs="Arial"/>
        </w:rPr>
        <w:t>estatística dos dados obtidos</w:t>
      </w:r>
      <w:r w:rsidR="00E16E37" w:rsidRPr="00CE3B05">
        <w:rPr>
          <w:rFonts w:ascii="Arial" w:hAnsi="Arial" w:cs="Arial"/>
        </w:rPr>
        <w:t xml:space="preserve"> por meio do BIOSTAT</w:t>
      </w:r>
      <w:r w:rsidRPr="00CE3B05">
        <w:rPr>
          <w:rFonts w:ascii="Arial" w:hAnsi="Arial" w:cs="Arial"/>
        </w:rPr>
        <w:t xml:space="preserve">. Não foram observados efeitos adversos durante todo o experimento </w:t>
      </w:r>
      <w:r w:rsidR="00ED0A8B" w:rsidRPr="00CE3B05">
        <w:rPr>
          <w:rFonts w:ascii="Arial" w:hAnsi="Arial" w:cs="Arial"/>
        </w:rPr>
        <w:t>nos animais</w:t>
      </w:r>
      <w:r w:rsidRPr="00CE3B05">
        <w:rPr>
          <w:rFonts w:ascii="Arial" w:hAnsi="Arial" w:cs="Arial"/>
        </w:rPr>
        <w:t xml:space="preserve">. </w:t>
      </w:r>
      <w:r w:rsidR="00CE3B05" w:rsidRPr="00CE3B05">
        <w:rPr>
          <w:rFonts w:ascii="Arial" w:hAnsi="Arial" w:cs="Arial"/>
        </w:rPr>
        <w:t xml:space="preserve">A </w:t>
      </w:r>
      <w:r w:rsidR="00A07DC1" w:rsidRPr="00CE3B05">
        <w:rPr>
          <w:rFonts w:ascii="Arial" w:hAnsi="Arial" w:cs="Arial"/>
        </w:rPr>
        <w:t>biodisponibilidade</w:t>
      </w:r>
      <w:r w:rsidR="00CE3B05" w:rsidRPr="00CE3B05">
        <w:rPr>
          <w:rFonts w:ascii="Arial" w:hAnsi="Arial" w:cs="Arial"/>
        </w:rPr>
        <w:t xml:space="preserve"> foi de 100%, dado que a administração foi intravenosa. </w:t>
      </w:r>
      <w:r w:rsidR="00EA2561" w:rsidRPr="00CE3B05">
        <w:rPr>
          <w:rFonts w:ascii="Arial" w:hAnsi="Arial" w:cs="Arial"/>
        </w:rPr>
        <w:t>Como resultados, n</w:t>
      </w:r>
      <w:r w:rsidRPr="00CE3B05">
        <w:rPr>
          <w:rFonts w:ascii="Arial" w:hAnsi="Arial" w:cs="Arial"/>
        </w:rPr>
        <w:t>ão possível mensurar a concentração de metamizol no sangue</w:t>
      </w:r>
      <w:r w:rsidR="00A76B0C">
        <w:rPr>
          <w:rFonts w:ascii="Arial" w:hAnsi="Arial" w:cs="Arial"/>
        </w:rPr>
        <w:t xml:space="preserve"> e, dessa forma não houve como estabelecer a dose eficaz no tratamento da dor,</w:t>
      </w:r>
      <w:r w:rsidRPr="00CE3B05">
        <w:rPr>
          <w:rFonts w:ascii="Arial" w:hAnsi="Arial" w:cs="Arial"/>
        </w:rPr>
        <w:t xml:space="preserve"> mas </w:t>
      </w:r>
      <w:r w:rsidR="00A76B0C">
        <w:rPr>
          <w:rFonts w:ascii="Arial" w:hAnsi="Arial" w:cs="Arial"/>
        </w:rPr>
        <w:t>a dose administrada tem uma boa área sobre a curva. F</w:t>
      </w:r>
      <w:r w:rsidRPr="00CE3B05">
        <w:rPr>
          <w:rFonts w:ascii="Arial" w:hAnsi="Arial" w:cs="Arial"/>
        </w:rPr>
        <w:t>oi possível detectar os seus metabólitos entre 5 minutos e 24 horas após administração do metamizol por via intravenosa. A meia vida dos metabolitos MAA e AA observada no experimento</w:t>
      </w:r>
      <w:r w:rsidR="00CE3B05" w:rsidRPr="00CE3B05">
        <w:rPr>
          <w:rFonts w:ascii="Arial" w:hAnsi="Arial" w:cs="Arial"/>
        </w:rPr>
        <w:t xml:space="preserve"> foi de 3.624 ± 0,241 h e a meia vida do AA foi de 7.11 ± 1.01 h, sendo </w:t>
      </w:r>
      <w:r w:rsidRPr="00CE3B05">
        <w:rPr>
          <w:rFonts w:ascii="Arial" w:hAnsi="Arial" w:cs="Arial"/>
        </w:rPr>
        <w:t xml:space="preserve">similar a observadas em cavalos, ovelhas, porém maior que asininos da raça </w:t>
      </w:r>
      <w:r w:rsidRPr="00CE3B05">
        <w:rPr>
          <w:rFonts w:ascii="Arial" w:hAnsi="Arial" w:cs="Arial"/>
          <w:i/>
        </w:rPr>
        <w:t>Mammoth Jackson</w:t>
      </w:r>
      <w:r w:rsidRPr="00CE3B05">
        <w:rPr>
          <w:rFonts w:ascii="Arial" w:hAnsi="Arial" w:cs="Arial"/>
        </w:rPr>
        <w:t>.</w:t>
      </w:r>
      <w:r w:rsidR="00CE3B05" w:rsidRPr="00CE3B05">
        <w:rPr>
          <w:rFonts w:ascii="Arial" w:hAnsi="Arial" w:cs="Arial"/>
        </w:rPr>
        <w:t xml:space="preserve"> </w:t>
      </w:r>
      <w:r w:rsidR="00A76B0C">
        <w:rPr>
          <w:rFonts w:ascii="Arial" w:hAnsi="Arial" w:cs="Arial"/>
        </w:rPr>
        <w:t>Dessa forma, o intervalo de aplicação deve ser menor que o tempo de meia vida dos metabólitos. A constante de</w:t>
      </w:r>
      <w:r w:rsidR="00CE3B05" w:rsidRPr="00CE3B05">
        <w:rPr>
          <w:rFonts w:ascii="Arial" w:hAnsi="Arial" w:cs="Arial"/>
        </w:rPr>
        <w:t xml:space="preserve"> eliminação do metabólito </w:t>
      </w:r>
      <w:r w:rsidR="000D48CA">
        <w:rPr>
          <w:rFonts w:ascii="Arial" w:hAnsi="Arial" w:cs="Arial"/>
        </w:rPr>
        <w:t>M</w:t>
      </w:r>
      <w:r w:rsidR="00CE3B05" w:rsidRPr="00CE3B05">
        <w:rPr>
          <w:rFonts w:ascii="Arial" w:hAnsi="Arial" w:cs="Arial"/>
        </w:rPr>
        <w:t xml:space="preserve">AA foi de 0.199 </w:t>
      </w:r>
      <w:r w:rsidR="00CE3B05" w:rsidRPr="000D48CA">
        <w:rPr>
          <w:rFonts w:ascii="Arial" w:hAnsi="Arial" w:cs="Arial"/>
        </w:rPr>
        <w:t>± 0.004 h</w:t>
      </w:r>
      <w:r w:rsidR="00CE3B05" w:rsidRPr="000D48CA">
        <w:rPr>
          <w:rFonts w:ascii="Arial" w:eastAsia="Times New Roman" w:hAnsi="Arial" w:cs="Arial"/>
          <w:vertAlign w:val="superscript"/>
          <w:lang w:eastAsia="pt-BR"/>
        </w:rPr>
        <w:t xml:space="preserve">-1 </w:t>
      </w:r>
      <w:r w:rsidR="00A76B0C">
        <w:rPr>
          <w:rFonts w:ascii="Arial" w:eastAsia="Times New Roman" w:hAnsi="Arial" w:cs="Arial"/>
          <w:lang w:eastAsia="pt-BR"/>
        </w:rPr>
        <w:t xml:space="preserve">e a do AA foi de </w:t>
      </w:r>
      <w:r w:rsidR="00A76B0C" w:rsidRPr="00A76B0C">
        <w:rPr>
          <w:rFonts w:ascii="Arial" w:eastAsia="Times New Roman" w:hAnsi="Arial" w:cs="Arial"/>
          <w:lang w:eastAsia="pt-BR"/>
        </w:rPr>
        <w:t>0.119 ± 0.06</w:t>
      </w:r>
      <w:r w:rsidR="00A76B0C">
        <w:rPr>
          <w:rFonts w:ascii="Arial" w:eastAsia="Times New Roman" w:hAnsi="Arial" w:cs="Arial"/>
          <w:lang w:eastAsia="pt-BR"/>
        </w:rPr>
        <w:t xml:space="preserve"> </w:t>
      </w:r>
      <w:r w:rsidR="00A76B0C" w:rsidRPr="005E487B">
        <w:rPr>
          <w:rFonts w:ascii="Arial" w:hAnsi="Arial" w:cs="Arial"/>
        </w:rPr>
        <w:t>h</w:t>
      </w:r>
      <w:r w:rsidR="00A76B0C" w:rsidRPr="005E487B">
        <w:rPr>
          <w:rFonts w:ascii="Arial" w:eastAsia="Times New Roman" w:hAnsi="Arial" w:cs="Arial"/>
          <w:vertAlign w:val="superscript"/>
          <w:lang w:eastAsia="pt-BR"/>
        </w:rPr>
        <w:t>-</w:t>
      </w:r>
      <w:r w:rsidR="00A76B0C" w:rsidRPr="000D48CA">
        <w:rPr>
          <w:rFonts w:ascii="Arial" w:eastAsia="Times New Roman" w:hAnsi="Arial" w:cs="Arial"/>
          <w:lang w:eastAsia="pt-BR"/>
        </w:rPr>
        <w:t>1</w:t>
      </w:r>
      <w:r w:rsidR="00A76B0C">
        <w:rPr>
          <w:rFonts w:ascii="Arial" w:eastAsia="Times New Roman" w:hAnsi="Arial" w:cs="Arial"/>
          <w:lang w:eastAsia="pt-BR"/>
        </w:rPr>
        <w:t>.</w:t>
      </w:r>
      <w:r w:rsidR="00A07DC1">
        <w:rPr>
          <w:rFonts w:ascii="Arial" w:eastAsia="Times New Roman" w:hAnsi="Arial" w:cs="Arial"/>
          <w:lang w:eastAsia="pt-BR"/>
        </w:rPr>
        <w:t xml:space="preserve"> </w:t>
      </w:r>
      <w:r w:rsidRPr="00A76B0C">
        <w:rPr>
          <w:rFonts w:ascii="Arial" w:hAnsi="Arial" w:cs="Arial"/>
        </w:rPr>
        <w:t>Com</w:t>
      </w:r>
      <w:r w:rsidRPr="00CE3B05">
        <w:rPr>
          <w:rFonts w:ascii="Arial" w:hAnsi="Arial" w:cs="Arial"/>
        </w:rPr>
        <w:t xml:space="preserve"> os resultados encontrados, é possível estabelecer regime posológico</w:t>
      </w:r>
      <w:r w:rsidR="00E16E37" w:rsidRPr="00CE3B05">
        <w:rPr>
          <w:rFonts w:ascii="Arial" w:hAnsi="Arial" w:cs="Arial"/>
        </w:rPr>
        <w:t xml:space="preserve"> que irão servir de subs</w:t>
      </w:r>
      <w:r w:rsidR="002E18A9" w:rsidRPr="00CE3B05">
        <w:rPr>
          <w:rFonts w:ascii="Arial" w:hAnsi="Arial" w:cs="Arial"/>
        </w:rPr>
        <w:t>í</w:t>
      </w:r>
      <w:r w:rsidR="00E16E37" w:rsidRPr="00CE3B05">
        <w:rPr>
          <w:rFonts w:ascii="Arial" w:hAnsi="Arial" w:cs="Arial"/>
        </w:rPr>
        <w:t>di</w:t>
      </w:r>
      <w:r w:rsidR="00E16E37">
        <w:rPr>
          <w:rFonts w:ascii="Arial" w:hAnsi="Arial" w:cs="Arial"/>
        </w:rPr>
        <w:t>o para</w:t>
      </w:r>
      <w:r w:rsidRPr="0041181C">
        <w:rPr>
          <w:rFonts w:ascii="Arial" w:hAnsi="Arial" w:cs="Arial"/>
        </w:rPr>
        <w:t xml:space="preserve"> estudos sobre a farmacodinâmica deste medicamento nessa espécie e assim desenvolver um protocolo mais ad</w:t>
      </w:r>
      <w:r>
        <w:rPr>
          <w:rFonts w:ascii="Arial" w:hAnsi="Arial" w:cs="Arial"/>
        </w:rPr>
        <w:t>equado para o tratamento de dor</w:t>
      </w:r>
      <w:r w:rsidR="00E16E37">
        <w:rPr>
          <w:rFonts w:ascii="Arial" w:hAnsi="Arial" w:cs="Arial"/>
        </w:rPr>
        <w:t xml:space="preserve"> em asininos</w:t>
      </w:r>
      <w:r w:rsidRPr="00512023">
        <w:rPr>
          <w:rFonts w:ascii="Arial" w:hAnsi="Arial" w:cs="Arial"/>
        </w:rPr>
        <w:t>.</w:t>
      </w:r>
    </w:p>
    <w:bookmarkEnd w:id="0"/>
    <w:p w14:paraId="15A97EDB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227457A0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DE33B3">
        <w:rPr>
          <w:rFonts w:ascii="Arial" w:hAnsi="Arial" w:cs="Arial"/>
        </w:rPr>
        <w:t>Dipirona, Analgésico, Método HPLC,</w:t>
      </w:r>
      <w:r w:rsidR="00DE33B3" w:rsidRPr="00DE33B3">
        <w:rPr>
          <w:rFonts w:ascii="Arial" w:hAnsi="Arial" w:cs="Arial"/>
        </w:rPr>
        <w:t xml:space="preserve"> Asinino</w:t>
      </w:r>
      <w:r w:rsidR="00DE33B3">
        <w:rPr>
          <w:rFonts w:ascii="Arial" w:hAnsi="Arial" w:cs="Arial"/>
        </w:rPr>
        <w:t>.</w:t>
      </w:r>
    </w:p>
    <w:p w14:paraId="64525436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DE33B3" w:rsidRPr="00DE33B3">
        <w:rPr>
          <w:rFonts w:ascii="Arial" w:hAnsi="Arial" w:cs="Arial"/>
        </w:rPr>
        <w:t xml:space="preserve">Bolsista IC PICI </w:t>
      </w:r>
      <w:r w:rsidR="00DE33B3">
        <w:rPr>
          <w:rFonts w:ascii="Arial" w:hAnsi="Arial" w:cs="Arial"/>
        </w:rPr>
        <w:t>–</w:t>
      </w:r>
      <w:r w:rsidR="00DE33B3" w:rsidRPr="00DE33B3">
        <w:rPr>
          <w:rFonts w:ascii="Arial" w:hAnsi="Arial" w:cs="Arial"/>
        </w:rPr>
        <w:t xml:space="preserve"> UFERSA</w:t>
      </w:r>
      <w:r w:rsidR="00DE33B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CBFA8" w14:textId="77777777" w:rsidR="00ED0A8B" w:rsidRDefault="00ED0A8B" w:rsidP="001606DA">
      <w:pPr>
        <w:spacing w:after="0" w:line="240" w:lineRule="auto"/>
      </w:pPr>
      <w:r>
        <w:separator/>
      </w:r>
    </w:p>
  </w:endnote>
  <w:endnote w:type="continuationSeparator" w:id="0">
    <w:p w14:paraId="567B360F" w14:textId="77777777" w:rsidR="00ED0A8B" w:rsidRDefault="00ED0A8B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A6CE5" w14:textId="77777777" w:rsidR="00ED0A8B" w:rsidRPr="00054644" w:rsidRDefault="00ED0A8B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A07DC1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0A00793E" w14:textId="77777777" w:rsidR="00ED0A8B" w:rsidRDefault="00ED0A8B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0C612" w14:textId="77777777" w:rsidR="00ED0A8B" w:rsidRDefault="00ED0A8B" w:rsidP="001606DA">
      <w:pPr>
        <w:spacing w:after="0" w:line="240" w:lineRule="auto"/>
      </w:pPr>
      <w:r>
        <w:separator/>
      </w:r>
    </w:p>
  </w:footnote>
  <w:footnote w:type="continuationSeparator" w:id="0">
    <w:p w14:paraId="62983B10" w14:textId="77777777" w:rsidR="00ED0A8B" w:rsidRDefault="00ED0A8B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ED0A8B" w:rsidRPr="00054644" w14:paraId="0AD2423A" w14:textId="77777777" w:rsidTr="00054644">
      <w:tc>
        <w:tcPr>
          <w:tcW w:w="6958" w:type="dxa"/>
          <w:shd w:val="clear" w:color="auto" w:fill="auto"/>
          <w:vAlign w:val="center"/>
        </w:tcPr>
        <w:p w14:paraId="57BCA2D6" w14:textId="77777777" w:rsidR="00ED0A8B" w:rsidRPr="00054644" w:rsidRDefault="00ED0A8B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224273D0" wp14:editId="6A61B34C">
                <wp:extent cx="3400425" cy="895350"/>
                <wp:effectExtent l="0" t="0" r="9525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7ABFBE4F" w14:textId="77777777" w:rsidR="00ED0A8B" w:rsidRPr="00054644" w:rsidRDefault="00ED0A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8F4E359" w14:textId="77777777" w:rsidR="00ED0A8B" w:rsidRPr="00054644" w:rsidRDefault="00ED0A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5C2908B" w14:textId="77777777" w:rsidR="00ED0A8B" w:rsidRPr="00054644" w:rsidRDefault="00ED0A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42FFBB7" w14:textId="77777777" w:rsidR="00ED0A8B" w:rsidRPr="00054644" w:rsidRDefault="00ED0A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5FD85F70" w14:textId="77777777" w:rsidR="00ED0A8B" w:rsidRPr="00054644" w:rsidRDefault="00ED0A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3F436C2F" w14:textId="77777777" w:rsidR="00ED0A8B" w:rsidRPr="00EA6087" w:rsidRDefault="00ED0A8B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linkToQuery/>
    <w:dataType w:val="native"/>
    <w:query w:val="SELECT * FROM `'SEMIC - Anais 2$'` "/>
    <w:activeRecord w:val="-1"/>
    <w:odso/>
  </w:mailMerge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D"/>
    <w:rsid w:val="00054644"/>
    <w:rsid w:val="0006365A"/>
    <w:rsid w:val="00081A33"/>
    <w:rsid w:val="00094478"/>
    <w:rsid w:val="000B0755"/>
    <w:rsid w:val="000B4BE3"/>
    <w:rsid w:val="000D48CA"/>
    <w:rsid w:val="000D612C"/>
    <w:rsid w:val="000E3068"/>
    <w:rsid w:val="001606DA"/>
    <w:rsid w:val="00161B12"/>
    <w:rsid w:val="00177977"/>
    <w:rsid w:val="00241860"/>
    <w:rsid w:val="00252110"/>
    <w:rsid w:val="002524BA"/>
    <w:rsid w:val="00256AE4"/>
    <w:rsid w:val="002E18A9"/>
    <w:rsid w:val="00312F37"/>
    <w:rsid w:val="00372E6B"/>
    <w:rsid w:val="0038540A"/>
    <w:rsid w:val="0038638D"/>
    <w:rsid w:val="003A4F2C"/>
    <w:rsid w:val="003F5970"/>
    <w:rsid w:val="0041181C"/>
    <w:rsid w:val="0049408B"/>
    <w:rsid w:val="004B3C9B"/>
    <w:rsid w:val="004B66D4"/>
    <w:rsid w:val="004C51C9"/>
    <w:rsid w:val="00512023"/>
    <w:rsid w:val="00523213"/>
    <w:rsid w:val="00595167"/>
    <w:rsid w:val="005E2308"/>
    <w:rsid w:val="006526F5"/>
    <w:rsid w:val="006577F3"/>
    <w:rsid w:val="00700465"/>
    <w:rsid w:val="00704791"/>
    <w:rsid w:val="00861F63"/>
    <w:rsid w:val="008723A4"/>
    <w:rsid w:val="008D5733"/>
    <w:rsid w:val="008D5F8A"/>
    <w:rsid w:val="008F3099"/>
    <w:rsid w:val="008F761E"/>
    <w:rsid w:val="009434F3"/>
    <w:rsid w:val="00961757"/>
    <w:rsid w:val="00A07DC1"/>
    <w:rsid w:val="00A454CD"/>
    <w:rsid w:val="00A5169B"/>
    <w:rsid w:val="00A75624"/>
    <w:rsid w:val="00A76B0C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C2573C"/>
    <w:rsid w:val="00C56F39"/>
    <w:rsid w:val="00C6189D"/>
    <w:rsid w:val="00C92186"/>
    <w:rsid w:val="00CA60F8"/>
    <w:rsid w:val="00CE3B05"/>
    <w:rsid w:val="00D52928"/>
    <w:rsid w:val="00D575D3"/>
    <w:rsid w:val="00DA583B"/>
    <w:rsid w:val="00DC67B0"/>
    <w:rsid w:val="00DE33B3"/>
    <w:rsid w:val="00E16E37"/>
    <w:rsid w:val="00E43A12"/>
    <w:rsid w:val="00E67930"/>
    <w:rsid w:val="00EA2561"/>
    <w:rsid w:val="00EA6087"/>
    <w:rsid w:val="00ED0A8B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63A835F"/>
  <w15:chartTrackingRefBased/>
  <w15:docId w15:val="{A6AEC02F-7074-42F0-A1D1-0B5AC2A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B07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D0A8B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ED0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3D15-D1AB-4829-948A-6F3F3660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usuario</cp:lastModifiedBy>
  <cp:revision>3</cp:revision>
  <cp:lastPrinted>2017-08-15T13:40:00Z</cp:lastPrinted>
  <dcterms:created xsi:type="dcterms:W3CDTF">2020-11-04T17:36:00Z</dcterms:created>
  <dcterms:modified xsi:type="dcterms:W3CDTF">2020-11-04T16:59:00Z</dcterms:modified>
</cp:coreProperties>
</file>