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AB" w:rsidRDefault="000C245B" w:rsidP="002D2AF8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temática: </w:t>
      </w:r>
      <w:r>
        <w:rPr>
          <w:rFonts w:ascii="Arial" w:eastAsia="Arial" w:hAnsi="Arial" w:cs="Arial"/>
        </w:rPr>
        <w:t>Multidisciplinar</w:t>
      </w:r>
    </w:p>
    <w:p w:rsidR="008E21AB" w:rsidRDefault="008E21AB" w:rsidP="002D2AF8">
      <w:pPr>
        <w:spacing w:before="60" w:after="60" w:line="240" w:lineRule="auto"/>
        <w:ind w:left="0" w:right="142" w:hanging="2"/>
        <w:jc w:val="center"/>
        <w:rPr>
          <w:rFonts w:ascii="Arial" w:eastAsia="Arial" w:hAnsi="Arial" w:cs="Arial"/>
        </w:rPr>
      </w:pPr>
    </w:p>
    <w:p w:rsidR="008E21AB" w:rsidRDefault="000C245B" w:rsidP="002D2AF8">
      <w:pPr>
        <w:spacing w:after="0" w:line="240" w:lineRule="auto"/>
        <w:ind w:left="1" w:right="-2" w:hanging="3"/>
        <w:jc w:val="center"/>
        <w:rPr>
          <w:rFonts w:ascii="Arial" w:eastAsia="Arial" w:hAnsi="Arial" w:cs="Arial"/>
          <w:b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Análise e obtenção de imagens de órgãos reprodutores femininos de roedores para elaboração de atlas teórico-prático </w:t>
      </w:r>
    </w:p>
    <w:p w:rsidR="008E21AB" w:rsidRDefault="008E21AB" w:rsidP="002D2AF8">
      <w:pPr>
        <w:spacing w:after="0" w:line="240" w:lineRule="auto"/>
        <w:ind w:left="1" w:right="-2" w:hanging="3"/>
        <w:jc w:val="center"/>
        <w:rPr>
          <w:rFonts w:ascii="Arial" w:eastAsia="Arial" w:hAnsi="Arial" w:cs="Arial"/>
          <w:b/>
          <w:sz w:val="26"/>
          <w:szCs w:val="26"/>
          <w:highlight w:val="white"/>
        </w:rPr>
      </w:pPr>
    </w:p>
    <w:p w:rsidR="008E21AB" w:rsidRDefault="000C245B" w:rsidP="002D2AF8">
      <w:pPr>
        <w:spacing w:after="0" w:line="240" w:lineRule="auto"/>
        <w:ind w:left="0" w:right="-2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Nadja Nayane Rodrigues Gonçalves, </w:t>
      </w:r>
      <w:r w:rsidR="002D2AF8">
        <w:rPr>
          <w:rFonts w:ascii="Arial" w:hAnsi="Arial" w:cs="Arial"/>
        </w:rPr>
        <w:t>Cibele dos Santos Borges</w:t>
      </w:r>
      <w:r w:rsidR="002D2AF8">
        <w:rPr>
          <w:rFonts w:ascii="Arial" w:hAnsi="Arial" w:cs="Arial"/>
        </w:rPr>
        <w:t>,</w:t>
      </w:r>
      <w:r w:rsidR="002D2AF8">
        <w:rPr>
          <w:rFonts w:ascii="Arial" w:hAnsi="Arial"/>
        </w:rPr>
        <w:t xml:space="preserve"> </w:t>
      </w:r>
      <w:r>
        <w:rPr>
          <w:rFonts w:ascii="Arial" w:hAnsi="Arial"/>
        </w:rPr>
        <w:t>Tainá Vilma Leitão Ribe</w:t>
      </w:r>
      <w:r w:rsidR="002D2AF8">
        <w:rPr>
          <w:rFonts w:ascii="Arial" w:hAnsi="Arial"/>
        </w:rPr>
        <w:t>i</w:t>
      </w:r>
      <w:r>
        <w:rPr>
          <w:rFonts w:ascii="Arial" w:hAnsi="Arial"/>
        </w:rPr>
        <w:t xml:space="preserve">ro, Mikhael Vieira Fernandes, </w:t>
      </w:r>
      <w:r>
        <w:rPr>
          <w:rFonts w:ascii="Arial" w:hAnsi="Arial" w:cs="Arial"/>
        </w:rPr>
        <w:t xml:space="preserve">Gerlane Modesto </w:t>
      </w:r>
      <w:r w:rsidR="002D2AF8">
        <w:rPr>
          <w:rFonts w:ascii="Arial" w:hAnsi="Arial" w:cs="Arial"/>
        </w:rPr>
        <w:t>da Silva</w:t>
      </w:r>
      <w:r>
        <w:rPr>
          <w:rFonts w:ascii="Arial" w:hAnsi="Arial" w:cs="Arial"/>
        </w:rPr>
        <w:t>.</w:t>
      </w:r>
    </w:p>
    <w:p w:rsidR="008E21AB" w:rsidRDefault="008E21AB" w:rsidP="002D2AF8">
      <w:pPr>
        <w:spacing w:after="0" w:line="360" w:lineRule="auto"/>
        <w:ind w:left="0" w:right="567" w:hanging="2"/>
        <w:jc w:val="both"/>
        <w:rPr>
          <w:rFonts w:ascii="Arial" w:eastAsia="Arial" w:hAnsi="Arial" w:cs="Arial"/>
        </w:rPr>
      </w:pPr>
    </w:p>
    <w:p w:rsidR="008E21AB" w:rsidRDefault="000C245B" w:rsidP="002D2AF8">
      <w:pPr>
        <w:spacing w:after="0" w:line="360" w:lineRule="auto"/>
        <w:ind w:left="0" w:right="56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A histologia e embriologia consiste em uma ciência que estuda os tecidos do corpo e, possui como materiais essenciais os microscópios e lâminas de microscopia óptica. Entretanto, o alto custo desses equipamentos colabor</w:t>
      </w:r>
      <w:r>
        <w:rPr>
          <w:rFonts w:ascii="Arial" w:eastAsia="Arial" w:hAnsi="Arial" w:cs="Arial"/>
        </w:rPr>
        <w:t>a para que as universidades não disponha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materiais para todo o corpo discente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 xml:space="preserve"> dessa maneira o estudo fica menos dinâmico, bem como o aprendizado fica limitado a sala de aula. O objeti</w:t>
      </w:r>
      <w:r w:rsidR="002D2AF8">
        <w:rPr>
          <w:rFonts w:ascii="Arial" w:eastAsia="Arial" w:hAnsi="Arial" w:cs="Arial"/>
        </w:rPr>
        <w:t>vo do desenvolvimento do atlas foi</w:t>
      </w:r>
      <w:r>
        <w:rPr>
          <w:rFonts w:ascii="Arial" w:eastAsia="Arial" w:hAnsi="Arial" w:cs="Arial"/>
        </w:rPr>
        <w:t xml:space="preserve"> </w:t>
      </w:r>
      <w:r w:rsidR="002D2AF8"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 w:rsidR="002D2AF8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construção de um método </w:t>
      </w:r>
      <w:r>
        <w:rPr>
          <w:rFonts w:ascii="Arial" w:eastAsia="Arial" w:hAnsi="Arial" w:cs="Arial"/>
        </w:rPr>
        <w:t>que facilitasse</w:t>
      </w:r>
      <w:r w:rsidR="002D2AF8">
        <w:rPr>
          <w:rFonts w:ascii="Arial" w:eastAsia="Arial" w:hAnsi="Arial" w:cs="Arial"/>
        </w:rPr>
        <w:t xml:space="preserve"> o entendimento e ampliasse o acesso a informação, baseado na crescente utilização das tecnologias de comunicação e informação (TICs) no ensino, principalmente na graduação. </w:t>
      </w:r>
      <w:r>
        <w:rPr>
          <w:rFonts w:ascii="Arial" w:eastAsia="Arial" w:hAnsi="Arial" w:cs="Arial"/>
        </w:rPr>
        <w:t xml:space="preserve"> </w:t>
      </w:r>
      <w:r w:rsidR="002D2AF8">
        <w:rPr>
          <w:rFonts w:ascii="Arial" w:eastAsia="Arial" w:hAnsi="Arial" w:cs="Arial"/>
        </w:rPr>
        <w:t xml:space="preserve">Para tanto foi realizada </w:t>
      </w:r>
      <w:r>
        <w:rPr>
          <w:rFonts w:ascii="Arial" w:eastAsia="Arial" w:hAnsi="Arial" w:cs="Arial"/>
        </w:rPr>
        <w:t>a identificação das estruturas presentes no tecido ovariano</w:t>
      </w:r>
      <w:r w:rsidR="002D2AF8"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 xml:space="preserve"> com isso os alunos teriam um material de fácil de acesso</w:t>
      </w:r>
      <w:r w:rsidR="002D2AF8">
        <w:rPr>
          <w:rFonts w:ascii="Arial" w:eastAsia="Arial" w:hAnsi="Arial" w:cs="Arial"/>
        </w:rPr>
        <w:t>, com conteúdo correspondente aos principais materiais bibliográficos e de ampla visualização (alta resolução)</w:t>
      </w:r>
      <w:r>
        <w:rPr>
          <w:rFonts w:ascii="Arial" w:eastAsia="Arial" w:hAnsi="Arial" w:cs="Arial"/>
        </w:rPr>
        <w:t xml:space="preserve">. Foram </w:t>
      </w:r>
      <w:r w:rsidR="002D2AF8">
        <w:rPr>
          <w:rFonts w:ascii="Arial" w:eastAsia="Arial" w:hAnsi="Arial" w:cs="Arial"/>
        </w:rPr>
        <w:t>utilizadas lâminas de ovários de roedores oriundas do acervo do laboratório de histologia da UFERSA. Estas lâminas foram selecionadas e os dois melhores cortes foram encaminhados para o escaneamento digital realizado pelo laboratório de Patologia da Faculdade de Medicina de Botucatu – UNESP. Após escaneadas e</w:t>
      </w:r>
      <w:r>
        <w:rPr>
          <w:rFonts w:ascii="Arial" w:eastAsia="Arial" w:hAnsi="Arial" w:cs="Arial"/>
        </w:rPr>
        <w:t xml:space="preserve"> adiciona</w:t>
      </w:r>
      <w:r w:rsidR="002D2AF8">
        <w:rPr>
          <w:rFonts w:ascii="Arial" w:eastAsia="Arial" w:hAnsi="Arial" w:cs="Arial"/>
        </w:rPr>
        <w:t>das</w:t>
      </w:r>
      <w:r>
        <w:rPr>
          <w:rFonts w:ascii="Arial" w:eastAsia="Arial" w:hAnsi="Arial" w:cs="Arial"/>
        </w:rPr>
        <w:t xml:space="preserve"> no software Pannoramic Viewer</w:t>
      </w:r>
      <w:r w:rsidR="002D2AF8">
        <w:rPr>
          <w:rFonts w:ascii="Arial" w:eastAsia="Arial" w:hAnsi="Arial" w:cs="Arial"/>
        </w:rPr>
        <w:t>, para o</w:t>
      </w:r>
      <w:r w:rsidR="002D2AF8">
        <w:rPr>
          <w:rFonts w:ascii="Arial" w:eastAsia="Arial" w:hAnsi="Arial" w:cs="Arial"/>
        </w:rPr>
        <w:t xml:space="preserve"> atlas físico, </w:t>
      </w:r>
      <w:r>
        <w:rPr>
          <w:rFonts w:ascii="Arial" w:eastAsia="Arial" w:hAnsi="Arial" w:cs="Arial"/>
        </w:rPr>
        <w:t xml:space="preserve">foram capturadas imagens específicas de cada estrutura </w:t>
      </w:r>
      <w:r w:rsidR="002D2AF8">
        <w:rPr>
          <w:rFonts w:ascii="Arial" w:eastAsia="Arial" w:hAnsi="Arial" w:cs="Arial"/>
        </w:rPr>
        <w:t xml:space="preserve">nos seguintes aumentos (1x, 10x, 50x, 100x, 400x) </w:t>
      </w:r>
      <w:r>
        <w:rPr>
          <w:rFonts w:ascii="Arial" w:eastAsia="Arial" w:hAnsi="Arial" w:cs="Arial"/>
        </w:rPr>
        <w:t xml:space="preserve">e, logo após foram feitas </w:t>
      </w:r>
      <w:r w:rsidR="002D2AF8">
        <w:rPr>
          <w:rFonts w:ascii="Arial" w:eastAsia="Arial" w:hAnsi="Arial" w:cs="Arial"/>
        </w:rPr>
        <w:t>as devidas</w:t>
      </w:r>
      <w:r>
        <w:rPr>
          <w:rFonts w:ascii="Arial" w:eastAsia="Arial" w:hAnsi="Arial" w:cs="Arial"/>
        </w:rPr>
        <w:t xml:space="preserve"> identificações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o final de cada capítu</w:t>
      </w:r>
      <w:r>
        <w:rPr>
          <w:rFonts w:ascii="Arial" w:eastAsia="Arial" w:hAnsi="Arial" w:cs="Arial"/>
        </w:rPr>
        <w:t>lo adicionou-se um resumo teórico básico sobre os principais processos da gametogênese feminina, bem como um mapa mental que resum</w:t>
      </w:r>
      <w:r w:rsidR="002D2AF8">
        <w:rPr>
          <w:rFonts w:ascii="Arial" w:eastAsia="Arial" w:hAnsi="Arial" w:cs="Arial"/>
        </w:rPr>
        <w:t>iu</w:t>
      </w:r>
      <w:r>
        <w:rPr>
          <w:rFonts w:ascii="Arial" w:eastAsia="Arial" w:hAnsi="Arial" w:cs="Arial"/>
        </w:rPr>
        <w:t xml:space="preserve"> todo o conteúdo. Para o atlas digital, as lâminas digitalizadas </w:t>
      </w:r>
      <w:r w:rsidR="002D2AF8">
        <w:rPr>
          <w:rFonts w:ascii="Arial" w:eastAsia="Arial" w:hAnsi="Arial" w:cs="Arial"/>
        </w:rPr>
        <w:t xml:space="preserve">no </w:t>
      </w:r>
      <w:r w:rsidR="002D2AF8">
        <w:rPr>
          <w:rFonts w:ascii="Arial" w:eastAsia="Arial" w:hAnsi="Arial" w:cs="Arial"/>
        </w:rPr>
        <w:t>software Pannoramic Viewer</w:t>
      </w:r>
      <w:r w:rsidR="002D2A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foram renderizadas e adicionadas no aplicativo EazyZoom, rea</w:t>
      </w:r>
      <w:r w:rsidR="002D2AF8">
        <w:rPr>
          <w:rFonts w:ascii="Arial" w:eastAsia="Arial" w:hAnsi="Arial" w:cs="Arial"/>
        </w:rPr>
        <w:t>lizando então</w:t>
      </w:r>
      <w:r>
        <w:rPr>
          <w:rFonts w:ascii="Arial" w:eastAsia="Arial" w:hAnsi="Arial" w:cs="Arial"/>
        </w:rPr>
        <w:t xml:space="preserve"> a marcação</w:t>
      </w:r>
      <w:r w:rsidR="002D2AF8"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</w:rPr>
        <w:t>identificação das estruturas</w:t>
      </w:r>
      <w:r w:rsidR="002D2AF8">
        <w:rPr>
          <w:rFonts w:ascii="Arial" w:eastAsia="Arial" w:hAnsi="Arial" w:cs="Arial"/>
        </w:rPr>
        <w:t xml:space="preserve">. Por fim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</w:rPr>
        <w:t xml:space="preserve"> adicionado um mapa mental</w:t>
      </w:r>
      <w:r w:rsidR="002D2AF8">
        <w:rPr>
          <w:rFonts w:ascii="Arial" w:eastAsia="Arial" w:hAnsi="Arial" w:cs="Arial"/>
        </w:rPr>
        <w:t xml:space="preserve"> também na plataforma online</w:t>
      </w:r>
      <w:r>
        <w:rPr>
          <w:rFonts w:ascii="Arial" w:eastAsia="Arial" w:hAnsi="Arial" w:cs="Arial"/>
        </w:rPr>
        <w:t xml:space="preserve">. </w:t>
      </w:r>
      <w:r w:rsidR="002D2AF8">
        <w:rPr>
          <w:rFonts w:ascii="Arial" w:eastAsia="Arial" w:hAnsi="Arial" w:cs="Arial"/>
        </w:rPr>
        <w:t>Devido a pandemia, ambos os materiais ainda s</w:t>
      </w:r>
      <w:r>
        <w:rPr>
          <w:rFonts w:ascii="Arial" w:eastAsia="Arial" w:hAnsi="Arial" w:cs="Arial"/>
        </w:rPr>
        <w:t>erão aplicados nas turmas de graduação da disciplina de histologia e embriologia para auxiliar no processo de ensino-a</w:t>
      </w:r>
      <w:r>
        <w:rPr>
          <w:rFonts w:ascii="Arial" w:eastAsia="Arial" w:hAnsi="Arial" w:cs="Arial"/>
        </w:rPr>
        <w:t>prendizagem dos alunos</w:t>
      </w:r>
      <w:r w:rsidR="002D2AF8">
        <w:rPr>
          <w:rFonts w:ascii="Arial" w:eastAsia="Arial" w:hAnsi="Arial" w:cs="Arial"/>
        </w:rPr>
        <w:t xml:space="preserve"> e uma pesquisa quantitativa e </w:t>
      </w:r>
      <w:r w:rsidR="002D2AF8">
        <w:rPr>
          <w:rFonts w:ascii="Arial" w:eastAsia="Arial" w:hAnsi="Arial" w:cs="Arial"/>
        </w:rPr>
        <w:lastRenderedPageBreak/>
        <w:t>qualitativa será realizada para ver a amplitude do aprendizado via utilização de TICs nas aulas práticas</w:t>
      </w:r>
      <w:r>
        <w:rPr>
          <w:rFonts w:ascii="Arial" w:eastAsia="Arial" w:hAnsi="Arial" w:cs="Arial"/>
        </w:rPr>
        <w:t>. Espera-se,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pois, atender uma ampla gama de alunos, assim como ajudá-los durante o processo a compreensão da maneira mais didática referente às estruturas da ovogênese</w:t>
      </w:r>
      <w:r w:rsidR="002D2AF8"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8E21AB" w:rsidRDefault="008E21AB" w:rsidP="002D2AF8">
      <w:pPr>
        <w:spacing w:after="0" w:line="360" w:lineRule="auto"/>
        <w:ind w:left="0" w:right="567" w:hanging="2"/>
        <w:jc w:val="both"/>
        <w:rPr>
          <w:rFonts w:ascii="Arial" w:eastAsia="Arial" w:hAnsi="Arial" w:cs="Arial"/>
          <w:sz w:val="20"/>
          <w:szCs w:val="20"/>
        </w:rPr>
      </w:pPr>
    </w:p>
    <w:p w:rsidR="008E21AB" w:rsidRDefault="000C245B" w:rsidP="002D2AF8">
      <w:pPr>
        <w:spacing w:after="0" w:line="360" w:lineRule="auto"/>
        <w:ind w:left="0" w:right="567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</w:rPr>
        <w:t>Histologia; atlas; ovogênese, tecidos.</w:t>
      </w:r>
    </w:p>
    <w:p w:rsidR="008E21AB" w:rsidRDefault="000C245B" w:rsidP="002D2AF8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</w:t>
      </w:r>
      <w:bookmarkStart w:id="0" w:name="_GoBack"/>
      <w:bookmarkEnd w:id="0"/>
      <w:r>
        <w:rPr>
          <w:rFonts w:ascii="Arial" w:eastAsia="Arial" w:hAnsi="Arial" w:cs="Arial"/>
          <w:b/>
        </w:rPr>
        <w:t>gência financiadora: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UFERSA/PICI</w:t>
      </w:r>
    </w:p>
    <w:p w:rsidR="008E21AB" w:rsidRDefault="008E21AB" w:rsidP="002D2AF8">
      <w:pPr>
        <w:spacing w:after="0" w:line="360" w:lineRule="auto"/>
        <w:ind w:left="0" w:right="567" w:hanging="2"/>
        <w:jc w:val="both"/>
        <w:rPr>
          <w:rFonts w:ascii="Arial" w:eastAsia="Arial" w:hAnsi="Arial" w:cs="Arial"/>
        </w:rPr>
      </w:pPr>
    </w:p>
    <w:p w:rsidR="008E21AB" w:rsidRDefault="008E21AB" w:rsidP="008E21AB">
      <w:pPr>
        <w:spacing w:before="60" w:after="60" w:line="240" w:lineRule="auto"/>
        <w:ind w:left="0" w:right="142" w:hanging="2"/>
        <w:jc w:val="both"/>
        <w:rPr>
          <w:rFonts w:ascii="Arial" w:eastAsia="Arial" w:hAnsi="Arial" w:cs="Arial"/>
        </w:rPr>
      </w:pPr>
    </w:p>
    <w:sectPr w:rsidR="008E21A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5B" w:rsidRDefault="000C245B" w:rsidP="002D2AF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C245B" w:rsidRDefault="000C245B" w:rsidP="002D2A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AB" w:rsidRDefault="000C245B" w:rsidP="002D2AF8">
    <w:pPr>
      <w:pBdr>
        <w:top w:val="single" w:sz="12" w:space="1" w:color="C45911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 w:rsidR="002D2AF8"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2D2AF8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:rsidR="008E21AB" w:rsidRDefault="008E21AB" w:rsidP="002D2AF8">
    <w:pP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5B" w:rsidRDefault="000C245B" w:rsidP="002D2A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C245B" w:rsidRDefault="000C245B" w:rsidP="002D2A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AB" w:rsidRDefault="008E21AB" w:rsidP="002D2AF8">
    <w:pPr>
      <w:widowControl w:val="0"/>
      <w:spacing w:after="0" w:line="276" w:lineRule="auto"/>
      <w:ind w:left="0" w:hanging="2"/>
      <w:rPr>
        <w:rFonts w:ascii="Arial" w:eastAsia="Arial" w:hAnsi="Arial" w:cs="Arial"/>
      </w:rPr>
    </w:pPr>
  </w:p>
  <w:tbl>
    <w:tblPr>
      <w:tblStyle w:val="Style28"/>
      <w:tblW w:w="9257" w:type="dxa"/>
      <w:tblInd w:w="0" w:type="dxa"/>
      <w:tblBorders>
        <w:top w:val="none" w:sz="0" w:space="0" w:color="000000"/>
        <w:left w:val="none" w:sz="0" w:space="0" w:color="000000"/>
        <w:bottom w:val="single" w:sz="8" w:space="0" w:color="C45911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6958"/>
      <w:gridCol w:w="2299"/>
    </w:tblGrid>
    <w:tr w:rsidR="008E21AB">
      <w:tc>
        <w:tcPr>
          <w:tcW w:w="6958" w:type="dxa"/>
          <w:vAlign w:val="center"/>
        </w:tcPr>
        <w:p w:rsidR="008E21AB" w:rsidRDefault="000C245B" w:rsidP="002D2AF8">
          <w:pP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114300" distR="114300">
                <wp:extent cx="3400425" cy="891540"/>
                <wp:effectExtent l="0" t="0" r="0" b="0"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:rsidR="008E21AB" w:rsidRDefault="008E21AB" w:rsidP="002D2AF8">
          <w:pP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8E21AB" w:rsidRDefault="008E21AB" w:rsidP="002D2AF8">
          <w:pP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8E21AB" w:rsidRDefault="008E21AB" w:rsidP="002D2AF8">
          <w:pP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:rsidR="008E21AB" w:rsidRDefault="000C245B" w:rsidP="002D2AF8">
          <w:pP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:rsidR="008E21AB" w:rsidRDefault="000C245B" w:rsidP="002D2AF8">
          <w:pPr>
            <w:tabs>
              <w:tab w:val="center" w:pos="4252"/>
              <w:tab w:val="right" w:pos="8504"/>
            </w:tabs>
            <w:spacing w:before="60" w:after="60" w:line="240" w:lineRule="auto"/>
            <w:ind w:left="0" w:hanging="2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8E21AB" w:rsidRDefault="008E21AB" w:rsidP="002D2AF8">
    <w:pPr>
      <w:tabs>
        <w:tab w:val="center" w:pos="4252"/>
        <w:tab w:val="right" w:pos="8504"/>
      </w:tabs>
      <w:spacing w:before="60" w:after="60" w:line="240" w:lineRule="auto"/>
      <w:ind w:left="0" w:hanging="2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21AB"/>
    <w:rsid w:val="000C245B"/>
    <w:rsid w:val="002D2AF8"/>
    <w:rsid w:val="008E21AB"/>
    <w:rsid w:val="576D468A"/>
    <w:rsid w:val="6A4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1"/>
    <w:rPr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1"/>
    <w:rPr>
      <w:w w:val="100"/>
      <w:position w:val="-1"/>
      <w:vertAlign w:val="baseline"/>
      <w:cs w:val="0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vertAlign w:val="baseline"/>
      <w:cs w:val="0"/>
    </w:rPr>
  </w:style>
  <w:style w:type="paragraph" w:customStyle="1" w:styleId="CabealhodoSumrio1">
    <w:name w:val="Cabeçalho do Sumário1"/>
    <w:basedOn w:val="Ttulo11"/>
    <w:next w:val="Normal"/>
    <w:qFormat/>
    <w:pPr>
      <w:outlineLvl w:val="9"/>
    </w:pPr>
    <w:rPr>
      <w:lang w:eastAsia="pt-BR"/>
    </w:rPr>
  </w:style>
  <w:style w:type="table" w:customStyle="1" w:styleId="Tabelacomgrade1">
    <w:name w:val="Tabela com grade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vertAlign w:val="baseline"/>
      <w:cs w:val="0"/>
      <w:lang w:eastAsia="en-US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vertAlign w:val="baseline"/>
      <w:cs w:val="0"/>
      <w:lang w:eastAsia="en-US"/>
    </w:rPr>
  </w:style>
  <w:style w:type="paragraph" w:customStyle="1" w:styleId="Textodebalo1">
    <w:name w:val="Texto de balão1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table" w:customStyle="1" w:styleId="Style28">
    <w:name w:val="_Style 28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1"/>
    <w:rsid w:val="002D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2D2AF8"/>
    <w:rPr>
      <w:rFonts w:ascii="Tahoma" w:eastAsia="Calibri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1"/>
    <w:rPr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1"/>
    <w:rPr>
      <w:w w:val="100"/>
      <w:position w:val="-1"/>
      <w:vertAlign w:val="baseline"/>
      <w:cs w:val="0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vertAlign w:val="baseline"/>
      <w:cs w:val="0"/>
    </w:rPr>
  </w:style>
  <w:style w:type="paragraph" w:customStyle="1" w:styleId="CabealhodoSumrio1">
    <w:name w:val="Cabeçalho do Sumário1"/>
    <w:basedOn w:val="Ttulo11"/>
    <w:next w:val="Normal"/>
    <w:qFormat/>
    <w:pPr>
      <w:outlineLvl w:val="9"/>
    </w:pPr>
    <w:rPr>
      <w:lang w:eastAsia="pt-BR"/>
    </w:rPr>
  </w:style>
  <w:style w:type="table" w:customStyle="1" w:styleId="Tabelacomgrade1">
    <w:name w:val="Tabela com grade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vertAlign w:val="baseline"/>
      <w:cs w:val="0"/>
      <w:lang w:eastAsia="en-US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vertAlign w:val="baseline"/>
      <w:cs w:val="0"/>
      <w:lang w:eastAsia="en-US"/>
    </w:rPr>
  </w:style>
  <w:style w:type="paragraph" w:customStyle="1" w:styleId="Textodebalo1">
    <w:name w:val="Texto de balão1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table" w:customStyle="1" w:styleId="Style28">
    <w:name w:val="_Style 28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1"/>
    <w:rsid w:val="002D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2D2AF8"/>
    <w:rPr>
      <w:rFonts w:ascii="Tahoma" w:eastAsia="Calibri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1+VVpAChAiDYc/EWv4+Wd9ieHw==">AMUW2mVjwnms5Qev4RxvG0ZvKlNC5AgADrqdzld0tLbzBSCvM4ZWj6yV07IBzqam1L7ar0p/YAMJkmp7BkNWC8uu0/Y71/IAHmXZY9/alvXKbpIiAr9fPn0=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Usuario</cp:lastModifiedBy>
  <cp:revision>2</cp:revision>
  <dcterms:created xsi:type="dcterms:W3CDTF">2020-10-14T15:40:00Z</dcterms:created>
  <dcterms:modified xsi:type="dcterms:W3CDTF">2020-11-06T00:18:00Z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1046-11.2.0.9718</vt:lpwstr>
  </property>
</Properties>
</file>