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1A7EF" w14:textId="19E684A6" w:rsidR="00094478" w:rsidRPr="00512023" w:rsidRDefault="00094478" w:rsidP="00763184">
      <w:pPr>
        <w:spacing w:before="60" w:after="60" w:line="240" w:lineRule="auto"/>
        <w:ind w:right="142"/>
        <w:jc w:val="center"/>
        <w:rPr>
          <w:rFonts w:ascii="Arial" w:hAnsi="Arial" w:cs="Arial"/>
        </w:rPr>
      </w:pPr>
      <w:r w:rsidRPr="00512023">
        <w:rPr>
          <w:rFonts w:ascii="Arial" w:hAnsi="Arial" w:cs="Arial"/>
          <w:b/>
        </w:rPr>
        <w:t xml:space="preserve">Área temática: </w:t>
      </w:r>
      <w:r w:rsidR="00284DDC">
        <w:rPr>
          <w:rFonts w:ascii="Arial" w:hAnsi="Arial" w:cs="Arial"/>
        </w:rPr>
        <w:t>Engenharias</w:t>
      </w:r>
    </w:p>
    <w:p w14:paraId="6934482D" w14:textId="77777777" w:rsidR="00B3307B" w:rsidRPr="00512023" w:rsidRDefault="00B3307B" w:rsidP="00B3307B">
      <w:pPr>
        <w:spacing w:before="60" w:after="60" w:line="240" w:lineRule="auto"/>
        <w:ind w:right="142"/>
        <w:jc w:val="center"/>
        <w:rPr>
          <w:rFonts w:ascii="Arial" w:hAnsi="Arial" w:cs="Arial"/>
          <w:b/>
        </w:rPr>
      </w:pPr>
    </w:p>
    <w:p w14:paraId="24CA7D0D" w14:textId="77777777" w:rsidR="00284DDC" w:rsidRDefault="00284DDC" w:rsidP="00284DDC">
      <w:pPr>
        <w:pStyle w:val="Default"/>
      </w:pPr>
    </w:p>
    <w:p w14:paraId="75E50F9E" w14:textId="77777777" w:rsidR="000039DE" w:rsidRPr="00763184" w:rsidRDefault="00284DDC" w:rsidP="000039DE">
      <w:pPr>
        <w:spacing w:before="60" w:after="60" w:line="240" w:lineRule="auto"/>
        <w:ind w:right="142"/>
        <w:jc w:val="center"/>
        <w:rPr>
          <w:rFonts w:ascii="Arial" w:hAnsi="Arial" w:cs="Arial"/>
          <w:b/>
          <w:bCs/>
          <w:sz w:val="26"/>
          <w:szCs w:val="26"/>
        </w:rPr>
      </w:pPr>
      <w:r>
        <w:t xml:space="preserve"> </w:t>
      </w:r>
      <w:r w:rsidR="003617B8" w:rsidRPr="00763184">
        <w:rPr>
          <w:rFonts w:ascii="Arial" w:hAnsi="Arial" w:cs="Arial"/>
          <w:b/>
          <w:bCs/>
          <w:sz w:val="26"/>
          <w:szCs w:val="26"/>
        </w:rPr>
        <w:t>Criação de ferramenta computacional para projeto de poço direcional</w:t>
      </w:r>
    </w:p>
    <w:p w14:paraId="0AD8349A" w14:textId="0A30316E" w:rsidR="004F5F65" w:rsidRPr="000039DE" w:rsidRDefault="004F5F65" w:rsidP="000039DE">
      <w:pPr>
        <w:spacing w:before="60" w:after="60" w:line="240" w:lineRule="auto"/>
        <w:ind w:right="142"/>
        <w:jc w:val="center"/>
        <w:rPr>
          <w:rFonts w:ascii="Arial" w:hAnsi="Arial" w:cs="Arial"/>
          <w:b/>
          <w:bCs/>
        </w:rPr>
      </w:pPr>
    </w:p>
    <w:p w14:paraId="63AE3611" w14:textId="6D8DFD1E" w:rsidR="006577F3" w:rsidRPr="004F5F65" w:rsidRDefault="00284DDC" w:rsidP="004F5F65">
      <w:pPr>
        <w:spacing w:before="60" w:after="60" w:line="240" w:lineRule="auto"/>
        <w:ind w:right="142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</w:rPr>
        <w:t>João Artur Bastos de Souza</w:t>
      </w:r>
      <w:r w:rsidR="00161B12" w:rsidRPr="0051202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Rodrigo César Santiago</w:t>
      </w:r>
      <w:r w:rsidR="00616A70">
        <w:rPr>
          <w:rFonts w:ascii="Arial" w:hAnsi="Arial" w:cs="Arial"/>
        </w:rPr>
        <w:t>, Jardel Dantas da Cunha</w:t>
      </w:r>
    </w:p>
    <w:p w14:paraId="1EEEACDB" w14:textId="77777777" w:rsidR="00284DDC" w:rsidRPr="00512023" w:rsidRDefault="00284DDC" w:rsidP="00284DDC">
      <w:pPr>
        <w:spacing w:before="80" w:after="80" w:line="240" w:lineRule="auto"/>
        <w:ind w:firstLine="708"/>
        <w:jc w:val="center"/>
        <w:rPr>
          <w:rFonts w:ascii="Arial" w:hAnsi="Arial" w:cs="Arial"/>
        </w:rPr>
      </w:pPr>
    </w:p>
    <w:p w14:paraId="22766B7F" w14:textId="2212B1F5" w:rsidR="00284DDC" w:rsidRPr="000039DE" w:rsidRDefault="00284DDC" w:rsidP="00B3307B">
      <w:pPr>
        <w:spacing w:before="60" w:after="60" w:line="240" w:lineRule="auto"/>
        <w:ind w:right="142"/>
        <w:jc w:val="both"/>
        <w:rPr>
          <w:rFonts w:ascii="Arial" w:hAnsi="Arial" w:cs="Arial"/>
        </w:rPr>
      </w:pPr>
      <w:r w:rsidRPr="000039DE">
        <w:rPr>
          <w:rFonts w:ascii="Arial" w:hAnsi="Arial" w:cs="Arial"/>
        </w:rPr>
        <w:t>Poços de petróleo são perfurados para fazer a comunicação de reservatórios de petróleo com a superfície. O planejamento de um poço engloba diversos parâmetros e variáveis, entretanto, a sua trajetória é de fundamental importância para sua execução e para otimização de custos finais envolvidos em sua construção. Quando o objetivo geológico se encontra afastado horizontalmente do posicionamento da sonda de perfuração, é necessária uma trajetória direcional do poço de forma a atender o menor percurso e a maneira mais exequível. Es</w:t>
      </w:r>
      <w:r w:rsidR="00037A38">
        <w:rPr>
          <w:rFonts w:ascii="Arial" w:hAnsi="Arial" w:cs="Arial"/>
        </w:rPr>
        <w:t>sa pesquisa</w:t>
      </w:r>
      <w:r w:rsidRPr="000039DE">
        <w:rPr>
          <w:rFonts w:ascii="Arial" w:hAnsi="Arial" w:cs="Arial"/>
        </w:rPr>
        <w:t xml:space="preserve"> </w:t>
      </w:r>
      <w:r w:rsidR="00037A38">
        <w:rPr>
          <w:rFonts w:ascii="Arial" w:hAnsi="Arial" w:cs="Arial"/>
        </w:rPr>
        <w:t>tem o objetivo de</w:t>
      </w:r>
      <w:r w:rsidRPr="000039DE">
        <w:rPr>
          <w:rFonts w:ascii="Arial" w:hAnsi="Arial" w:cs="Arial"/>
        </w:rPr>
        <w:t xml:space="preserve"> estud</w:t>
      </w:r>
      <w:r w:rsidR="00037A38">
        <w:rPr>
          <w:rFonts w:ascii="Arial" w:hAnsi="Arial" w:cs="Arial"/>
        </w:rPr>
        <w:t>ar,</w:t>
      </w:r>
      <w:r w:rsidRPr="000039DE">
        <w:rPr>
          <w:rFonts w:ascii="Arial" w:hAnsi="Arial" w:cs="Arial"/>
        </w:rPr>
        <w:t xml:space="preserve"> desenvolv</w:t>
      </w:r>
      <w:r w:rsidR="00037A38">
        <w:rPr>
          <w:rFonts w:ascii="Arial" w:hAnsi="Arial" w:cs="Arial"/>
        </w:rPr>
        <w:t>er</w:t>
      </w:r>
      <w:r w:rsidR="00616A70" w:rsidRPr="000039DE">
        <w:rPr>
          <w:rFonts w:ascii="Arial" w:hAnsi="Arial" w:cs="Arial"/>
        </w:rPr>
        <w:t xml:space="preserve"> </w:t>
      </w:r>
      <w:r w:rsidR="00037A38">
        <w:rPr>
          <w:rFonts w:ascii="Arial" w:hAnsi="Arial" w:cs="Arial"/>
        </w:rPr>
        <w:t xml:space="preserve">e implementar </w:t>
      </w:r>
      <w:r w:rsidRPr="000039DE">
        <w:rPr>
          <w:rFonts w:ascii="Arial" w:hAnsi="Arial" w:cs="Arial"/>
        </w:rPr>
        <w:t xml:space="preserve">um programa/software de </w:t>
      </w:r>
      <w:r w:rsidR="00616A70" w:rsidRPr="000039DE">
        <w:rPr>
          <w:rFonts w:ascii="Arial" w:hAnsi="Arial" w:cs="Arial"/>
        </w:rPr>
        <w:t xml:space="preserve">VBA do Excel para </w:t>
      </w:r>
      <w:r w:rsidRPr="000039DE">
        <w:rPr>
          <w:rFonts w:ascii="Arial" w:hAnsi="Arial" w:cs="Arial"/>
        </w:rPr>
        <w:t xml:space="preserve">planejamento </w:t>
      </w:r>
      <w:r w:rsidR="00037A38">
        <w:rPr>
          <w:rFonts w:ascii="Arial" w:hAnsi="Arial" w:cs="Arial"/>
        </w:rPr>
        <w:t>de perfuração</w:t>
      </w:r>
      <w:r w:rsidRPr="000039DE">
        <w:rPr>
          <w:rFonts w:ascii="Arial" w:hAnsi="Arial" w:cs="Arial"/>
        </w:rPr>
        <w:t xml:space="preserve"> através de modelagem matemática para diferentes tipos de poços direcionais.</w:t>
      </w:r>
      <w:r w:rsidR="002D7A1D" w:rsidRPr="000039DE">
        <w:rPr>
          <w:rFonts w:ascii="Arial" w:hAnsi="Arial" w:cs="Arial"/>
        </w:rPr>
        <w:t xml:space="preserve"> Este projeto possui como </w:t>
      </w:r>
      <w:r w:rsidR="00037A38">
        <w:rPr>
          <w:rFonts w:ascii="Arial" w:hAnsi="Arial" w:cs="Arial"/>
        </w:rPr>
        <w:t>meta</w:t>
      </w:r>
      <w:r w:rsidR="002D7A1D" w:rsidRPr="000039DE">
        <w:rPr>
          <w:rFonts w:ascii="Arial" w:hAnsi="Arial" w:cs="Arial"/>
        </w:rPr>
        <w:t xml:space="preserve"> principal um programa didático de planejamento de perfuração direcional de poços para ser utilizado como ferramenta de ensino e pesquisa no curso de Engenharia de Petróleo. Visando ainda objetivos em específico a busca por algoritmos satisfatórios e simplificados para resolução de problemas, a criação de um tutorial para uso nas disciplinas de engenharia de poços bem como a validação deste software.</w:t>
      </w:r>
      <w:r w:rsidR="000039DE">
        <w:rPr>
          <w:rFonts w:ascii="Arial" w:hAnsi="Arial" w:cs="Arial"/>
        </w:rPr>
        <w:t xml:space="preserve"> </w:t>
      </w:r>
      <w:r w:rsidR="002D7A1D" w:rsidRPr="000039DE">
        <w:rPr>
          <w:rFonts w:ascii="Arial" w:hAnsi="Arial" w:cs="Arial"/>
        </w:rPr>
        <w:t xml:space="preserve">O Trabalho possui como metodologia a modelagem de equações de planejamento de poços direcionais e criação de algoritmos para resolução de problemas relacionados à perfuração destes tipos de poços, sendo este desenvolvido através do Microsoft Office Excel usando a linguagem de programação Visual Basic for </w:t>
      </w:r>
      <w:proofErr w:type="spellStart"/>
      <w:r w:rsidR="002D7A1D" w:rsidRPr="000039DE">
        <w:rPr>
          <w:rFonts w:ascii="Arial" w:hAnsi="Arial" w:cs="Arial"/>
        </w:rPr>
        <w:t>Applications</w:t>
      </w:r>
      <w:proofErr w:type="spellEnd"/>
      <w:r w:rsidR="002D7A1D" w:rsidRPr="000039DE">
        <w:rPr>
          <w:rFonts w:ascii="Arial" w:hAnsi="Arial" w:cs="Arial"/>
        </w:rPr>
        <w:t xml:space="preserve"> (VBA), plataforma de fácil acesso e de maneira bastante didática e de fácil execução.</w:t>
      </w:r>
      <w:r w:rsidR="000039DE" w:rsidRPr="000039DE">
        <w:rPr>
          <w:rFonts w:ascii="Arial" w:hAnsi="Arial" w:cs="Arial"/>
        </w:rPr>
        <w:t xml:space="preserve"> Como resultados esperados deste, entende-se que</w:t>
      </w:r>
      <w:r w:rsidR="003E6CD8">
        <w:rPr>
          <w:rFonts w:ascii="Arial" w:hAnsi="Arial" w:cs="Arial"/>
        </w:rPr>
        <w:t>,</w:t>
      </w:r>
      <w:r w:rsidR="000039DE" w:rsidRPr="000039DE">
        <w:rPr>
          <w:rFonts w:ascii="Arial" w:hAnsi="Arial" w:cs="Arial"/>
        </w:rPr>
        <w:t xml:space="preserve"> </w:t>
      </w:r>
      <w:r w:rsidR="0083453D">
        <w:rPr>
          <w:rFonts w:ascii="Arial" w:hAnsi="Arial" w:cs="Arial"/>
        </w:rPr>
        <w:t>d</w:t>
      </w:r>
      <w:r w:rsidR="000039DE" w:rsidRPr="000039DE">
        <w:rPr>
          <w:rFonts w:ascii="Arial" w:hAnsi="Arial" w:cs="Arial"/>
        </w:rPr>
        <w:t>evido à carência de softwares gratuitos voltados para a engenharia de poços, o desenvolvimento deste programa básico auxiliará na didática das disciplinas de engenharia de poços do curso de Engenharia de Petróleo da UFERSA, podendo ser comparado e validado a softwares do mercado cujas licenças são de custos elevados, proporcionando uma ferramenta de ampla utilização para os discentes.</w:t>
      </w:r>
    </w:p>
    <w:p w14:paraId="24FBDF8A" w14:textId="77777777" w:rsidR="000039DE" w:rsidRPr="00284DDC" w:rsidRDefault="000039DE" w:rsidP="00B3307B">
      <w:pPr>
        <w:spacing w:before="60" w:after="60" w:line="240" w:lineRule="auto"/>
        <w:ind w:right="142"/>
        <w:jc w:val="both"/>
        <w:rPr>
          <w:rFonts w:ascii="Arial" w:hAnsi="Arial" w:cs="Arial"/>
          <w:b/>
        </w:rPr>
      </w:pPr>
    </w:p>
    <w:p w14:paraId="69A51431" w14:textId="0F83E4F3" w:rsidR="00B3307B" w:rsidRPr="00512023" w:rsidRDefault="00B3307B" w:rsidP="00B3307B">
      <w:pPr>
        <w:spacing w:before="60" w:after="60" w:line="240" w:lineRule="auto"/>
        <w:ind w:right="142"/>
        <w:jc w:val="both"/>
        <w:rPr>
          <w:rFonts w:ascii="Arial" w:hAnsi="Arial" w:cs="Arial"/>
        </w:rPr>
      </w:pPr>
      <w:r w:rsidRPr="00512023">
        <w:rPr>
          <w:rFonts w:ascii="Arial" w:hAnsi="Arial" w:cs="Arial"/>
          <w:b/>
        </w:rPr>
        <w:t>Palavras-chave:</w:t>
      </w:r>
      <w:r w:rsidR="00161B12" w:rsidRPr="00512023">
        <w:rPr>
          <w:rFonts w:ascii="Arial" w:hAnsi="Arial" w:cs="Arial"/>
        </w:rPr>
        <w:t xml:space="preserve"> </w:t>
      </w:r>
      <w:r w:rsidR="00284DDC">
        <w:rPr>
          <w:rFonts w:ascii="Arial" w:hAnsi="Arial" w:cs="Arial"/>
        </w:rPr>
        <w:t>Engenharia</w:t>
      </w:r>
      <w:r w:rsidR="003A4F2C">
        <w:rPr>
          <w:rFonts w:ascii="Arial" w:hAnsi="Arial" w:cs="Arial"/>
        </w:rPr>
        <w:t>,</w:t>
      </w:r>
      <w:r w:rsidR="00161B12" w:rsidRPr="00512023">
        <w:rPr>
          <w:rFonts w:ascii="Arial" w:hAnsi="Arial" w:cs="Arial"/>
        </w:rPr>
        <w:t xml:space="preserve"> P</w:t>
      </w:r>
      <w:r w:rsidR="00284DDC">
        <w:rPr>
          <w:rFonts w:ascii="Arial" w:hAnsi="Arial" w:cs="Arial"/>
        </w:rPr>
        <w:t>oço</w:t>
      </w:r>
      <w:r w:rsidR="003A4F2C">
        <w:rPr>
          <w:rFonts w:ascii="Arial" w:hAnsi="Arial" w:cs="Arial"/>
        </w:rPr>
        <w:t>,</w:t>
      </w:r>
      <w:r w:rsidR="00161B12" w:rsidRPr="00512023">
        <w:rPr>
          <w:rFonts w:ascii="Arial" w:hAnsi="Arial" w:cs="Arial"/>
        </w:rPr>
        <w:t xml:space="preserve"> P</w:t>
      </w:r>
      <w:r w:rsidR="00284DDC">
        <w:rPr>
          <w:rFonts w:ascii="Arial" w:hAnsi="Arial" w:cs="Arial"/>
        </w:rPr>
        <w:t>etróleo</w:t>
      </w:r>
      <w:r w:rsidR="002524BA">
        <w:rPr>
          <w:rFonts w:ascii="Arial" w:hAnsi="Arial" w:cs="Arial"/>
        </w:rPr>
        <w:t>,</w:t>
      </w:r>
      <w:r w:rsidR="00A23F1B">
        <w:rPr>
          <w:rFonts w:ascii="Arial" w:hAnsi="Arial" w:cs="Arial"/>
        </w:rPr>
        <w:t xml:space="preserve"> Software.</w:t>
      </w:r>
    </w:p>
    <w:p w14:paraId="6195C382" w14:textId="00C5603E" w:rsidR="00597A46" w:rsidRPr="00512023" w:rsidRDefault="00B3307B">
      <w:pPr>
        <w:spacing w:before="60" w:after="60" w:line="240" w:lineRule="auto"/>
        <w:ind w:right="142"/>
        <w:jc w:val="both"/>
        <w:rPr>
          <w:rFonts w:ascii="Arial" w:hAnsi="Arial" w:cs="Arial"/>
        </w:rPr>
      </w:pPr>
      <w:r w:rsidRPr="00512023">
        <w:rPr>
          <w:rFonts w:ascii="Arial" w:hAnsi="Arial" w:cs="Arial"/>
          <w:b/>
        </w:rPr>
        <w:t>Agência financiadora:</w:t>
      </w:r>
      <w:r w:rsidR="009704D6">
        <w:rPr>
          <w:rFonts w:ascii="Arial" w:hAnsi="Arial" w:cs="Arial"/>
        </w:rPr>
        <w:t xml:space="preserve"> </w:t>
      </w:r>
      <w:r w:rsidR="009704D6" w:rsidRPr="009704D6">
        <w:rPr>
          <w:rFonts w:ascii="Arial" w:eastAsia="Times New Roman" w:hAnsi="Arial" w:cs="Arial"/>
          <w:color w:val="000000"/>
          <w:lang w:eastAsia="pt-BR"/>
        </w:rPr>
        <w:t>Bolsista IC PIVIC – UFERSA</w:t>
      </w:r>
    </w:p>
    <w:sectPr w:rsidR="00597A46" w:rsidRPr="00512023" w:rsidSect="004F5F65">
      <w:headerReference w:type="default" r:id="rId7"/>
      <w:footerReference w:type="default" r:id="rId8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BF0329" w14:textId="77777777" w:rsidR="00D20B7F" w:rsidRDefault="00D20B7F" w:rsidP="001606DA">
      <w:pPr>
        <w:spacing w:after="0" w:line="240" w:lineRule="auto"/>
      </w:pPr>
      <w:r>
        <w:separator/>
      </w:r>
    </w:p>
  </w:endnote>
  <w:endnote w:type="continuationSeparator" w:id="0">
    <w:p w14:paraId="1381A934" w14:textId="77777777" w:rsidR="00D20B7F" w:rsidRDefault="00D20B7F" w:rsidP="00160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E42EF" w14:textId="77777777" w:rsidR="00D20B7F" w:rsidRPr="00054644" w:rsidRDefault="00D20B7F" w:rsidP="00054644">
    <w:pPr>
      <w:pStyle w:val="Rodap"/>
      <w:pBdr>
        <w:top w:val="single" w:sz="12" w:space="1" w:color="C45911"/>
      </w:pBdr>
      <w:jc w:val="right"/>
      <w:rPr>
        <w:rFonts w:ascii="Arial" w:hAnsi="Arial" w:cs="Arial"/>
        <w:b/>
        <w:color w:val="1F4E79"/>
        <w:sz w:val="20"/>
        <w:szCs w:val="20"/>
      </w:rPr>
    </w:pPr>
    <w:r w:rsidRPr="00054644">
      <w:rPr>
        <w:rFonts w:ascii="Arial" w:hAnsi="Arial" w:cs="Arial"/>
        <w:b/>
        <w:color w:val="1F4E79"/>
        <w:sz w:val="20"/>
        <w:szCs w:val="20"/>
      </w:rPr>
      <w:fldChar w:fldCharType="begin"/>
    </w:r>
    <w:r w:rsidRPr="00054644">
      <w:rPr>
        <w:rFonts w:ascii="Arial" w:hAnsi="Arial" w:cs="Arial"/>
        <w:b/>
        <w:color w:val="1F4E79"/>
        <w:sz w:val="20"/>
        <w:szCs w:val="20"/>
      </w:rPr>
      <w:instrText>PAGE   \* MERGEFORMAT</w:instrText>
    </w:r>
    <w:r w:rsidRPr="00054644">
      <w:rPr>
        <w:rFonts w:ascii="Arial" w:hAnsi="Arial" w:cs="Arial"/>
        <w:b/>
        <w:color w:val="1F4E79"/>
        <w:sz w:val="20"/>
        <w:szCs w:val="20"/>
      </w:rPr>
      <w:fldChar w:fldCharType="separate"/>
    </w:r>
    <w:r>
      <w:rPr>
        <w:rFonts w:ascii="Arial" w:hAnsi="Arial" w:cs="Arial"/>
        <w:b/>
        <w:noProof/>
        <w:color w:val="1F4E79"/>
        <w:sz w:val="20"/>
        <w:szCs w:val="20"/>
      </w:rPr>
      <w:t>1</w:t>
    </w:r>
    <w:r w:rsidRPr="00054644">
      <w:rPr>
        <w:rFonts w:ascii="Arial" w:hAnsi="Arial" w:cs="Arial"/>
        <w:b/>
        <w:color w:val="1F4E79"/>
        <w:sz w:val="20"/>
        <w:szCs w:val="20"/>
      </w:rPr>
      <w:fldChar w:fldCharType="end"/>
    </w:r>
  </w:p>
  <w:p w14:paraId="459A9860" w14:textId="77777777" w:rsidR="00D20B7F" w:rsidRDefault="00D20B7F" w:rsidP="00054644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40369D" w14:textId="77777777" w:rsidR="00D20B7F" w:rsidRDefault="00D20B7F" w:rsidP="001606DA">
      <w:pPr>
        <w:spacing w:after="0" w:line="240" w:lineRule="auto"/>
      </w:pPr>
      <w:r>
        <w:separator/>
      </w:r>
    </w:p>
  </w:footnote>
  <w:footnote w:type="continuationSeparator" w:id="0">
    <w:p w14:paraId="1456ABFD" w14:textId="77777777" w:rsidR="00D20B7F" w:rsidRDefault="00D20B7F" w:rsidP="00160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bottom w:val="single" w:sz="8" w:space="0" w:color="C45911"/>
      </w:tblBorders>
      <w:tblLook w:val="04A0" w:firstRow="1" w:lastRow="0" w:firstColumn="1" w:lastColumn="0" w:noHBand="0" w:noVBand="1"/>
    </w:tblPr>
    <w:tblGrid>
      <w:gridCol w:w="6858"/>
      <w:gridCol w:w="2213"/>
    </w:tblGrid>
    <w:tr w:rsidR="00D20B7F" w:rsidRPr="00054644" w14:paraId="6628084A" w14:textId="77777777" w:rsidTr="00054644">
      <w:tc>
        <w:tcPr>
          <w:tcW w:w="6958" w:type="dxa"/>
          <w:shd w:val="clear" w:color="auto" w:fill="auto"/>
          <w:vAlign w:val="center"/>
        </w:tcPr>
        <w:p w14:paraId="218DB3E3" w14:textId="33BCE710" w:rsidR="00D20B7F" w:rsidRPr="00054644" w:rsidRDefault="00D20B7F" w:rsidP="00054644">
          <w:pPr>
            <w:pStyle w:val="Cabealho"/>
            <w:spacing w:before="60" w:after="60"/>
            <w:rPr>
              <w:rFonts w:ascii="Arial" w:hAnsi="Arial" w:cs="Arial"/>
              <w:b/>
              <w:color w:val="ED7D31"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color w:val="ED7D31"/>
              <w:sz w:val="20"/>
              <w:szCs w:val="20"/>
              <w:lang w:eastAsia="pt-BR"/>
            </w:rPr>
            <w:drawing>
              <wp:inline distT="0" distB="0" distL="0" distR="0" wp14:anchorId="1611E1AB" wp14:editId="417B56C7">
                <wp:extent cx="3398520" cy="897255"/>
                <wp:effectExtent l="0" t="0" r="0" b="0"/>
                <wp:docPr id="1" name="Imagem 1" descr="logo_semic_20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semic_20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98520" cy="897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99" w:type="dxa"/>
          <w:shd w:val="clear" w:color="auto" w:fill="auto"/>
          <w:vAlign w:val="center"/>
        </w:tcPr>
        <w:p w14:paraId="543ACB87" w14:textId="77777777" w:rsidR="00D20B7F" w:rsidRPr="00054644" w:rsidRDefault="00D20B7F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14:paraId="6E9EDF7E" w14:textId="77777777" w:rsidR="00D20B7F" w:rsidRPr="00054644" w:rsidRDefault="00D20B7F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14:paraId="5FF0E2BA" w14:textId="77777777" w:rsidR="00D20B7F" w:rsidRPr="00054644" w:rsidRDefault="00D20B7F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14:paraId="3736E073" w14:textId="77777777" w:rsidR="00D20B7F" w:rsidRPr="00054644" w:rsidRDefault="00D20B7F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  <w:r w:rsidRPr="00054644">
            <w:rPr>
              <w:rFonts w:ascii="Arial" w:hAnsi="Arial" w:cs="Arial"/>
              <w:b/>
              <w:color w:val="ED7D31"/>
              <w:sz w:val="20"/>
              <w:szCs w:val="20"/>
            </w:rPr>
            <w:t>Anais 20</w:t>
          </w:r>
          <w:r>
            <w:rPr>
              <w:rFonts w:ascii="Arial" w:hAnsi="Arial" w:cs="Arial"/>
              <w:b/>
              <w:color w:val="ED7D31"/>
              <w:sz w:val="20"/>
              <w:szCs w:val="20"/>
            </w:rPr>
            <w:t>20</w:t>
          </w:r>
        </w:p>
        <w:p w14:paraId="4F4D5E50" w14:textId="77777777" w:rsidR="00D20B7F" w:rsidRPr="00054644" w:rsidRDefault="00D20B7F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  <w:r w:rsidRPr="00054644">
            <w:rPr>
              <w:rFonts w:ascii="Arial" w:hAnsi="Arial" w:cs="Arial"/>
              <w:b/>
              <w:color w:val="ED7D31"/>
              <w:sz w:val="20"/>
              <w:szCs w:val="20"/>
            </w:rPr>
            <w:t>Mossoró-RN</w:t>
          </w:r>
        </w:p>
      </w:tc>
    </w:tr>
  </w:tbl>
  <w:p w14:paraId="28D2E7EF" w14:textId="77777777" w:rsidR="00D20B7F" w:rsidRPr="00EA6087" w:rsidRDefault="00D20B7F" w:rsidP="00B07E47">
    <w:pPr>
      <w:pStyle w:val="Cabealho"/>
      <w:spacing w:before="60" w:after="60"/>
      <w:rPr>
        <w:rFonts w:ascii="Times New Roman" w:hAnsi="Times New Roman"/>
        <w:b/>
        <w:color w:val="ED7D31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mailMerge>
    <w:mainDocumentType w:val="formLetters"/>
    <w:linkToQuery/>
    <w:dataType w:val="native"/>
    <w:query w:val="SELECT * FROM `'SEMIC - Anais 2$'` "/>
    <w:activeRecord w:val="-1"/>
    <w:odso/>
  </w:mailMerge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4CD"/>
    <w:rsid w:val="000039DE"/>
    <w:rsid w:val="00037A38"/>
    <w:rsid w:val="00054644"/>
    <w:rsid w:val="00081A33"/>
    <w:rsid w:val="00094478"/>
    <w:rsid w:val="000B4BE3"/>
    <w:rsid w:val="000D612C"/>
    <w:rsid w:val="001606DA"/>
    <w:rsid w:val="00161B12"/>
    <w:rsid w:val="00177977"/>
    <w:rsid w:val="0021388F"/>
    <w:rsid w:val="002524BA"/>
    <w:rsid w:val="00256AE4"/>
    <w:rsid w:val="00284DDC"/>
    <w:rsid w:val="002D7A1D"/>
    <w:rsid w:val="00312F37"/>
    <w:rsid w:val="003617B8"/>
    <w:rsid w:val="00372E6B"/>
    <w:rsid w:val="0038540A"/>
    <w:rsid w:val="0038638D"/>
    <w:rsid w:val="003A4F2C"/>
    <w:rsid w:val="003E6CD8"/>
    <w:rsid w:val="003F5970"/>
    <w:rsid w:val="004608C5"/>
    <w:rsid w:val="0049408B"/>
    <w:rsid w:val="004B3C9B"/>
    <w:rsid w:val="004B66D4"/>
    <w:rsid w:val="004F5F65"/>
    <w:rsid w:val="00512023"/>
    <w:rsid w:val="00523213"/>
    <w:rsid w:val="00595167"/>
    <w:rsid w:val="00597A46"/>
    <w:rsid w:val="005E2308"/>
    <w:rsid w:val="00616A70"/>
    <w:rsid w:val="0065334B"/>
    <w:rsid w:val="006577F3"/>
    <w:rsid w:val="00700465"/>
    <w:rsid w:val="00704791"/>
    <w:rsid w:val="007062C2"/>
    <w:rsid w:val="00763184"/>
    <w:rsid w:val="0083453D"/>
    <w:rsid w:val="00861F63"/>
    <w:rsid w:val="008723A4"/>
    <w:rsid w:val="008D5F8A"/>
    <w:rsid w:val="008F761E"/>
    <w:rsid w:val="009704D6"/>
    <w:rsid w:val="00A23F1B"/>
    <w:rsid w:val="00A454CD"/>
    <w:rsid w:val="00A5169B"/>
    <w:rsid w:val="00A75624"/>
    <w:rsid w:val="00A81EB7"/>
    <w:rsid w:val="00AF26EE"/>
    <w:rsid w:val="00B06AD4"/>
    <w:rsid w:val="00B07E47"/>
    <w:rsid w:val="00B16B90"/>
    <w:rsid w:val="00B253C0"/>
    <w:rsid w:val="00B3307B"/>
    <w:rsid w:val="00B657E0"/>
    <w:rsid w:val="00B91B7B"/>
    <w:rsid w:val="00BB0133"/>
    <w:rsid w:val="00C56F39"/>
    <w:rsid w:val="00C6189D"/>
    <w:rsid w:val="00C92186"/>
    <w:rsid w:val="00CA60F8"/>
    <w:rsid w:val="00D20B7F"/>
    <w:rsid w:val="00D52928"/>
    <w:rsid w:val="00D575D3"/>
    <w:rsid w:val="00DA18E1"/>
    <w:rsid w:val="00DA583B"/>
    <w:rsid w:val="00E43A12"/>
    <w:rsid w:val="00E67930"/>
    <w:rsid w:val="00EA6087"/>
    <w:rsid w:val="00ED2517"/>
    <w:rsid w:val="00ED6C9F"/>
    <w:rsid w:val="00F41F19"/>
    <w:rsid w:val="00FE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127C61BC"/>
  <w15:docId w15:val="{B8EE9E36-FE89-4373-B5BB-DACFC9CC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A5169B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06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06DA"/>
  </w:style>
  <w:style w:type="paragraph" w:styleId="Rodap">
    <w:name w:val="footer"/>
    <w:basedOn w:val="Normal"/>
    <w:link w:val="RodapChar"/>
    <w:uiPriority w:val="99"/>
    <w:unhideWhenUsed/>
    <w:rsid w:val="001606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06DA"/>
  </w:style>
  <w:style w:type="character" w:customStyle="1" w:styleId="Ttulo1Char">
    <w:name w:val="Título 1 Char"/>
    <w:link w:val="Ttulo1"/>
    <w:uiPriority w:val="9"/>
    <w:rsid w:val="00A5169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A5169B"/>
    <w:pPr>
      <w:outlineLvl w:val="9"/>
    </w:pPr>
    <w:rPr>
      <w:lang w:eastAsia="pt-BR"/>
    </w:rPr>
  </w:style>
  <w:style w:type="table" w:styleId="Tabelacomgrade">
    <w:name w:val="Table Grid"/>
    <w:basedOn w:val="Tabelanormal"/>
    <w:uiPriority w:val="39"/>
    <w:rsid w:val="00B07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6577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577F3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577F3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577F3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577F3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7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577F3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284DD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5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8FE10-E5D4-4351-9CF0-1E9686AE340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359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Thaiseany Freitas Rêgo</dc:creator>
  <cp:lastModifiedBy>Rodrigo Santiago</cp:lastModifiedBy>
  <cp:revision>3</cp:revision>
  <cp:lastPrinted>2017-08-15T14:40:00Z</cp:lastPrinted>
  <dcterms:created xsi:type="dcterms:W3CDTF">2020-11-05T18:37:00Z</dcterms:created>
  <dcterms:modified xsi:type="dcterms:W3CDTF">2020-11-05T18:37:00Z</dcterms:modified>
</cp:coreProperties>
</file>