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B2830" w14:textId="77777777" w:rsidR="00094478" w:rsidRPr="00512023" w:rsidRDefault="00094478" w:rsidP="00103547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 xml:space="preserve">Área temática: </w:t>
      </w:r>
      <w:r w:rsidR="00326D62">
        <w:rPr>
          <w:rFonts w:ascii="Arial" w:hAnsi="Arial" w:cs="Arial"/>
        </w:rPr>
        <w:t xml:space="preserve">Ciências agrárias </w:t>
      </w:r>
    </w:p>
    <w:p w14:paraId="3F317994" w14:textId="77777777" w:rsidR="00B3307B" w:rsidRPr="00512023" w:rsidRDefault="00B3307B" w:rsidP="00103547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6811E8D2" w14:textId="5112DE82" w:rsidR="006577F3" w:rsidRDefault="00103547" w:rsidP="00103547">
      <w:pPr>
        <w:spacing w:before="60" w:after="60" w:line="240" w:lineRule="auto"/>
        <w:ind w:right="142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Quantificação da fixação de potássio em solos jovens do semiárido com presença de argilas 2:1</w:t>
      </w:r>
    </w:p>
    <w:p w14:paraId="133D9CC3" w14:textId="77777777" w:rsidR="00FF37D1" w:rsidRPr="00512023" w:rsidRDefault="00FF37D1" w:rsidP="00103547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121DBA20" w14:textId="46E776B2" w:rsidR="006577F3" w:rsidRPr="00512023" w:rsidRDefault="00465B9C" w:rsidP="00103547">
      <w:pPr>
        <w:spacing w:before="80"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Antônio Sávio dos Santos</w:t>
      </w:r>
      <w:r w:rsidR="00161B12" w:rsidRPr="00512023">
        <w:rPr>
          <w:rFonts w:ascii="Arial" w:hAnsi="Arial" w:cs="Arial"/>
        </w:rPr>
        <w:t>,</w:t>
      </w:r>
      <w:r w:rsidR="00B7169B" w:rsidRPr="00B7169B">
        <w:rPr>
          <w:rFonts w:ascii="Arial" w:hAnsi="Arial" w:cs="Arial"/>
        </w:rPr>
        <w:t xml:space="preserve"> Fábio Henrique Tavares de Oliveira</w:t>
      </w:r>
      <w:r w:rsidR="00B7169B">
        <w:rPr>
          <w:rFonts w:ascii="Arial" w:hAnsi="Arial" w:cs="Arial"/>
        </w:rPr>
        <w:t>,</w:t>
      </w:r>
      <w:r w:rsidR="00161B12" w:rsidRPr="005120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Jandeilson Alves de Arruda</w:t>
      </w:r>
      <w:r w:rsidR="00FF37D1">
        <w:rPr>
          <w:rFonts w:ascii="Arial" w:hAnsi="Arial" w:cs="Arial"/>
        </w:rPr>
        <w:t xml:space="preserve">, </w:t>
      </w:r>
      <w:r w:rsidR="00FF37D1" w:rsidRPr="00512023">
        <w:rPr>
          <w:rFonts w:ascii="Arial" w:hAnsi="Arial" w:cs="Arial"/>
        </w:rPr>
        <w:t>A</w:t>
      </w:r>
      <w:r w:rsidR="00FF37D1">
        <w:rPr>
          <w:rFonts w:ascii="Arial" w:hAnsi="Arial" w:cs="Arial"/>
        </w:rPr>
        <w:t>ntônio Gabriel Nunes Felipe</w:t>
      </w:r>
    </w:p>
    <w:p w14:paraId="197A1E71" w14:textId="77777777"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473A29D2" w14:textId="7ACCE9C4" w:rsidR="00DF6B6D" w:rsidRDefault="00DF6B6D" w:rsidP="00DF6B6D">
      <w:pPr>
        <w:spacing w:before="60" w:after="60" w:line="276" w:lineRule="auto"/>
        <w:ind w:right="-1"/>
        <w:jc w:val="both"/>
        <w:rPr>
          <w:rFonts w:ascii="Arial" w:hAnsi="Arial" w:cs="Arial"/>
        </w:rPr>
      </w:pPr>
      <w:r w:rsidRPr="00465B9C">
        <w:rPr>
          <w:rFonts w:ascii="Arial" w:hAnsi="Arial" w:cs="Arial"/>
        </w:rPr>
        <w:t>A quantificação da sorção de potássio em solos do semiárido é importante para uma melhor compreensão do comportamento do elemento nesses solos, sobretudo naqueles que apresentam minerai</w:t>
      </w:r>
      <w:r>
        <w:rPr>
          <w:rFonts w:ascii="Arial" w:hAnsi="Arial" w:cs="Arial"/>
        </w:rPr>
        <w:t>s</w:t>
      </w:r>
      <w:r w:rsidRPr="00465B9C">
        <w:rPr>
          <w:rFonts w:ascii="Arial" w:hAnsi="Arial" w:cs="Arial"/>
        </w:rPr>
        <w:t xml:space="preserve"> 2:1. O objetivo desse trabalho foi quantificar a sorção de potássio em solos jovens do semiárido com presença de argila 2:1 e identificar as principais características químicas e físicas do solo que as influenciam. </w:t>
      </w:r>
      <w:r w:rsidRPr="00E76199">
        <w:rPr>
          <w:rFonts w:ascii="Arial" w:hAnsi="Arial" w:cs="Arial"/>
          <w:color w:val="000000"/>
          <w:shd w:val="clear" w:color="auto" w:fill="F9FBFD"/>
        </w:rPr>
        <w:t xml:space="preserve">Foram coletadas amostras de seis solos entre os Vales dos Rios Piranhas/Açu-RN e Jaguaribe-CE, escolhidos com base na expressão geográfica e na sua importância para a agricultura, que foram analisados química e fisicamente. </w:t>
      </w:r>
      <w:r w:rsidRPr="00465B9C">
        <w:rPr>
          <w:rFonts w:ascii="Arial" w:hAnsi="Arial" w:cs="Arial"/>
        </w:rPr>
        <w:t xml:space="preserve"> Para o ensaio de quantificação da sorção de potássio </w:t>
      </w:r>
      <w:r>
        <w:rPr>
          <w:rFonts w:ascii="Arial" w:hAnsi="Arial" w:cs="Arial"/>
        </w:rPr>
        <w:t xml:space="preserve">foram </w:t>
      </w:r>
      <w:r w:rsidRPr="00465B9C">
        <w:rPr>
          <w:rFonts w:ascii="Arial" w:hAnsi="Arial" w:cs="Arial"/>
        </w:rPr>
        <w:t xml:space="preserve">utilizados seis solos </w:t>
      </w:r>
      <w:r w:rsidR="00075D07">
        <w:rPr>
          <w:rFonts w:ascii="Arial" w:hAnsi="Arial" w:cs="Arial"/>
        </w:rPr>
        <w:t xml:space="preserve">(um </w:t>
      </w:r>
      <w:proofErr w:type="spellStart"/>
      <w:r w:rsidR="00075D07" w:rsidRPr="00E76199">
        <w:rPr>
          <w:rFonts w:ascii="Arial" w:hAnsi="Arial" w:cs="Arial"/>
          <w:color w:val="000000"/>
          <w:shd w:val="clear" w:color="auto" w:fill="F9FBFD"/>
        </w:rPr>
        <w:t>Argissolo</w:t>
      </w:r>
      <w:proofErr w:type="spellEnd"/>
      <w:r w:rsidR="00075D07" w:rsidRPr="00E76199">
        <w:rPr>
          <w:rFonts w:ascii="Arial" w:hAnsi="Arial" w:cs="Arial"/>
          <w:color w:val="000000"/>
          <w:shd w:val="clear" w:color="auto" w:fill="F9FBFD"/>
        </w:rPr>
        <w:t xml:space="preserve">, um </w:t>
      </w:r>
      <w:proofErr w:type="spellStart"/>
      <w:r w:rsidR="00075D07" w:rsidRPr="00E76199">
        <w:rPr>
          <w:rFonts w:ascii="Arial" w:hAnsi="Arial" w:cs="Arial"/>
          <w:color w:val="000000"/>
          <w:shd w:val="clear" w:color="auto" w:fill="F9FBFD"/>
        </w:rPr>
        <w:t>Neossolo</w:t>
      </w:r>
      <w:proofErr w:type="spellEnd"/>
      <w:r w:rsidR="00075D07" w:rsidRPr="00E76199">
        <w:rPr>
          <w:rFonts w:ascii="Arial" w:hAnsi="Arial" w:cs="Arial"/>
          <w:color w:val="000000"/>
          <w:shd w:val="clear" w:color="auto" w:fill="F9FBFD"/>
        </w:rPr>
        <w:t xml:space="preserve"> </w:t>
      </w:r>
      <w:proofErr w:type="spellStart"/>
      <w:r w:rsidR="00075D07" w:rsidRPr="00E76199">
        <w:rPr>
          <w:rFonts w:ascii="Arial" w:hAnsi="Arial" w:cs="Arial"/>
          <w:color w:val="000000"/>
          <w:shd w:val="clear" w:color="auto" w:fill="F9FBFD"/>
        </w:rPr>
        <w:t>Flúvico</w:t>
      </w:r>
      <w:proofErr w:type="spellEnd"/>
      <w:r w:rsidR="00075D07" w:rsidRPr="00E76199">
        <w:rPr>
          <w:rFonts w:ascii="Arial" w:hAnsi="Arial" w:cs="Arial"/>
          <w:color w:val="000000"/>
          <w:shd w:val="clear" w:color="auto" w:fill="F9FBFD"/>
        </w:rPr>
        <w:t xml:space="preserve">, um </w:t>
      </w:r>
      <w:proofErr w:type="spellStart"/>
      <w:r w:rsidR="00075D07" w:rsidRPr="00E76199">
        <w:rPr>
          <w:rFonts w:ascii="Arial" w:hAnsi="Arial" w:cs="Arial"/>
          <w:color w:val="000000"/>
          <w:shd w:val="clear" w:color="auto" w:fill="F9FBFD"/>
        </w:rPr>
        <w:t>Chernossolo</w:t>
      </w:r>
      <w:proofErr w:type="spellEnd"/>
      <w:r w:rsidR="00075D07" w:rsidRPr="00E76199">
        <w:rPr>
          <w:rFonts w:ascii="Arial" w:hAnsi="Arial" w:cs="Arial"/>
          <w:color w:val="000000"/>
          <w:shd w:val="clear" w:color="auto" w:fill="F9FBFD"/>
        </w:rPr>
        <w:t xml:space="preserve">, dois </w:t>
      </w:r>
      <w:proofErr w:type="spellStart"/>
      <w:r w:rsidR="00075D07" w:rsidRPr="00E76199">
        <w:rPr>
          <w:rFonts w:ascii="Arial" w:hAnsi="Arial" w:cs="Arial"/>
          <w:color w:val="000000"/>
          <w:shd w:val="clear" w:color="auto" w:fill="F9FBFD"/>
        </w:rPr>
        <w:t>Cambissolos</w:t>
      </w:r>
      <w:proofErr w:type="spellEnd"/>
      <w:r w:rsidR="00075D07" w:rsidRPr="00E76199">
        <w:rPr>
          <w:rFonts w:ascii="Arial" w:hAnsi="Arial" w:cs="Arial"/>
          <w:color w:val="000000"/>
          <w:shd w:val="clear" w:color="auto" w:fill="F9FBFD"/>
        </w:rPr>
        <w:t xml:space="preserve"> e um </w:t>
      </w:r>
      <w:proofErr w:type="spellStart"/>
      <w:r w:rsidR="00075D07" w:rsidRPr="00E76199">
        <w:rPr>
          <w:rFonts w:ascii="Arial" w:hAnsi="Arial" w:cs="Arial"/>
          <w:color w:val="000000"/>
          <w:shd w:val="clear" w:color="auto" w:fill="F9FBFD"/>
        </w:rPr>
        <w:t>Vertissolo</w:t>
      </w:r>
      <w:proofErr w:type="spellEnd"/>
      <w:r w:rsidR="00075D07">
        <w:rPr>
          <w:rFonts w:ascii="Arial" w:hAnsi="Arial" w:cs="Arial"/>
          <w:color w:val="000000"/>
          <w:shd w:val="clear" w:color="auto" w:fill="F9FBFD"/>
        </w:rPr>
        <w:t>)</w:t>
      </w:r>
      <w:r w:rsidR="00075D07" w:rsidRPr="00465B9C">
        <w:rPr>
          <w:rFonts w:ascii="Arial" w:hAnsi="Arial" w:cs="Arial"/>
        </w:rPr>
        <w:t xml:space="preserve"> </w:t>
      </w:r>
      <w:r w:rsidRPr="00465B9C">
        <w:rPr>
          <w:rFonts w:ascii="Arial" w:hAnsi="Arial" w:cs="Arial"/>
        </w:rPr>
        <w:t>e onze concentrações de potássio da solução de equilíbrio (0, 25, 50, 75, 100, 125, 150, 175, 200, 225 e 250 mg</w:t>
      </w:r>
      <w:r>
        <w:rPr>
          <w:rFonts w:ascii="Arial" w:hAnsi="Arial" w:cs="Arial"/>
        </w:rPr>
        <w:t xml:space="preserve"> </w:t>
      </w:r>
      <w:r w:rsidRPr="00465B9C">
        <w:rPr>
          <w:rFonts w:ascii="Arial" w:hAnsi="Arial" w:cs="Arial"/>
        </w:rPr>
        <w:t>L</w:t>
      </w:r>
      <w:r w:rsidRPr="00A12626">
        <w:rPr>
          <w:rFonts w:ascii="Arial" w:hAnsi="Arial" w:cs="Arial"/>
          <w:vertAlign w:val="superscript"/>
        </w:rPr>
        <w:t>-1</w:t>
      </w:r>
      <w:r w:rsidR="00075D07">
        <w:rPr>
          <w:rFonts w:ascii="Arial" w:hAnsi="Arial" w:cs="Arial"/>
        </w:rPr>
        <w:t xml:space="preserve">, </w:t>
      </w:r>
      <w:r w:rsidRPr="00465B9C">
        <w:rPr>
          <w:rFonts w:ascii="Arial" w:hAnsi="Arial" w:cs="Arial"/>
        </w:rPr>
        <w:t xml:space="preserve">na forma de </w:t>
      </w:r>
      <w:proofErr w:type="spellStart"/>
      <w:r w:rsidRPr="00465B9C">
        <w:rPr>
          <w:rFonts w:ascii="Arial" w:hAnsi="Arial" w:cs="Arial"/>
        </w:rPr>
        <w:t>KCl</w:t>
      </w:r>
      <w:proofErr w:type="spellEnd"/>
      <w:r w:rsidRPr="00465B9C">
        <w:rPr>
          <w:rFonts w:ascii="Arial" w:hAnsi="Arial" w:cs="Arial"/>
        </w:rPr>
        <w:t xml:space="preserve">), com três repetições. Em frascos </w:t>
      </w:r>
      <w:r>
        <w:rPr>
          <w:rFonts w:ascii="Arial" w:hAnsi="Arial" w:cs="Arial"/>
        </w:rPr>
        <w:t>E</w:t>
      </w:r>
      <w:r w:rsidRPr="00465B9C">
        <w:rPr>
          <w:rFonts w:ascii="Arial" w:hAnsi="Arial" w:cs="Arial"/>
        </w:rPr>
        <w:t xml:space="preserve">rlenmeyer </w:t>
      </w:r>
      <w:r>
        <w:rPr>
          <w:rFonts w:ascii="Arial" w:hAnsi="Arial" w:cs="Arial"/>
        </w:rPr>
        <w:t xml:space="preserve">foram </w:t>
      </w:r>
      <w:r w:rsidRPr="00465B9C">
        <w:rPr>
          <w:rFonts w:ascii="Arial" w:hAnsi="Arial" w:cs="Arial"/>
        </w:rPr>
        <w:t xml:space="preserve">colocados 2,5 g de cada solo e 25 </w:t>
      </w:r>
      <w:proofErr w:type="spellStart"/>
      <w:r w:rsidRPr="00465B9C">
        <w:rPr>
          <w:rFonts w:ascii="Arial" w:hAnsi="Arial" w:cs="Arial"/>
        </w:rPr>
        <w:t>mL</w:t>
      </w:r>
      <w:proofErr w:type="spellEnd"/>
      <w:r w:rsidRPr="00465B9C">
        <w:rPr>
          <w:rFonts w:ascii="Arial" w:hAnsi="Arial" w:cs="Arial"/>
        </w:rPr>
        <w:t xml:space="preserve"> de uma solução de CaCl</w:t>
      </w:r>
      <w:r w:rsidRPr="00A12626">
        <w:rPr>
          <w:rFonts w:ascii="Arial" w:hAnsi="Arial" w:cs="Arial"/>
          <w:vertAlign w:val="subscript"/>
        </w:rPr>
        <w:t>2</w:t>
      </w:r>
      <w:r w:rsidRPr="00465B9C">
        <w:rPr>
          <w:rFonts w:ascii="Arial" w:hAnsi="Arial" w:cs="Arial"/>
        </w:rPr>
        <w:t xml:space="preserve"> 0,01 mol</w:t>
      </w:r>
      <w:r>
        <w:rPr>
          <w:rFonts w:ascii="Arial" w:hAnsi="Arial" w:cs="Arial"/>
        </w:rPr>
        <w:t xml:space="preserve"> </w:t>
      </w:r>
      <w:r w:rsidRPr="00465B9C">
        <w:rPr>
          <w:rFonts w:ascii="Arial" w:hAnsi="Arial" w:cs="Arial"/>
        </w:rPr>
        <w:t>L</w:t>
      </w:r>
      <w:r w:rsidRPr="00A12626">
        <w:rPr>
          <w:rFonts w:ascii="Arial" w:hAnsi="Arial" w:cs="Arial"/>
          <w:vertAlign w:val="superscript"/>
        </w:rPr>
        <w:t>-1</w:t>
      </w:r>
      <w:r w:rsidRPr="00465B9C">
        <w:rPr>
          <w:rFonts w:ascii="Arial" w:hAnsi="Arial" w:cs="Arial"/>
        </w:rPr>
        <w:t xml:space="preserve"> contendo as concentrações de potássio em estudo. Ao final do período de agitação as suspensões </w:t>
      </w:r>
      <w:r>
        <w:rPr>
          <w:rFonts w:ascii="Arial" w:hAnsi="Arial" w:cs="Arial"/>
        </w:rPr>
        <w:t xml:space="preserve">foram </w:t>
      </w:r>
      <w:r w:rsidRPr="00465B9C">
        <w:rPr>
          <w:rFonts w:ascii="Arial" w:hAnsi="Arial" w:cs="Arial"/>
        </w:rPr>
        <w:t>filtradas e a concentração de potássio na solução de equilíbrio dosada</w:t>
      </w:r>
      <w:r>
        <w:rPr>
          <w:rFonts w:ascii="Arial" w:hAnsi="Arial" w:cs="Arial"/>
        </w:rPr>
        <w:t xml:space="preserve"> por fotometria de chama, sendo então calculada a quantidade de K sorvida para cada concentração de equilíbrio. Com os dados de concentração final de K e da quantidade sorvida de K, foram realizadas análises de regressão não-linear visando ajustar os modelos de </w:t>
      </w:r>
      <w:r w:rsidRPr="00465B9C">
        <w:rPr>
          <w:rFonts w:ascii="Arial" w:hAnsi="Arial" w:cs="Arial"/>
        </w:rPr>
        <w:t xml:space="preserve">Langmuir e </w:t>
      </w:r>
      <w:proofErr w:type="spellStart"/>
      <w:r w:rsidRPr="00465B9C">
        <w:rPr>
          <w:rFonts w:ascii="Arial" w:hAnsi="Arial" w:cs="Arial"/>
        </w:rPr>
        <w:t>Freundlich</w:t>
      </w:r>
      <w:proofErr w:type="spellEnd"/>
      <w:r>
        <w:rPr>
          <w:rFonts w:ascii="Arial" w:hAnsi="Arial" w:cs="Arial"/>
        </w:rPr>
        <w:t xml:space="preserve"> e estimar os parâmetros que descrevem o fenômeno</w:t>
      </w:r>
      <w:r w:rsidRPr="00465B9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Não houve ajuste dos modelos de Langmuir e </w:t>
      </w:r>
      <w:proofErr w:type="spellStart"/>
      <w:r>
        <w:rPr>
          <w:rFonts w:ascii="Arial" w:hAnsi="Arial" w:cs="Arial"/>
        </w:rPr>
        <w:t>Freundlich</w:t>
      </w:r>
      <w:proofErr w:type="spellEnd"/>
      <w:r>
        <w:rPr>
          <w:rFonts w:ascii="Arial" w:hAnsi="Arial" w:cs="Arial"/>
        </w:rPr>
        <w:t xml:space="preserve"> para dados de sorção nos solos em estudo. A quantidade de K sorvida aumentou em função da elevação da concentração inicial de K, com exceção do </w:t>
      </w:r>
      <w:proofErr w:type="spellStart"/>
      <w:r>
        <w:rPr>
          <w:rFonts w:ascii="Arial" w:hAnsi="Arial" w:cs="Arial"/>
        </w:rPr>
        <w:t>Argissolo</w:t>
      </w:r>
      <w:proofErr w:type="spellEnd"/>
      <w:r>
        <w:rPr>
          <w:rFonts w:ascii="Arial" w:hAnsi="Arial" w:cs="Arial"/>
        </w:rPr>
        <w:t>, sendo os maiores valores de K sorvido</w:t>
      </w:r>
      <w:r w:rsidR="00CD17A5">
        <w:rPr>
          <w:rFonts w:ascii="Arial" w:hAnsi="Arial" w:cs="Arial"/>
        </w:rPr>
        <w:t xml:space="preserve"> iguais a </w:t>
      </w:r>
      <w:r>
        <w:rPr>
          <w:rFonts w:ascii="Arial" w:hAnsi="Arial" w:cs="Arial"/>
        </w:rPr>
        <w:t xml:space="preserve"> 400 mg kg</w:t>
      </w:r>
      <w:r w:rsidRPr="00DF6B6D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Neossolo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Flúvico</w:t>
      </w:r>
      <w:proofErr w:type="spellEnd"/>
      <w:r>
        <w:rPr>
          <w:rFonts w:ascii="Arial" w:hAnsi="Arial" w:cs="Arial"/>
        </w:rPr>
        <w:t>, 1571 mg kg</w:t>
      </w:r>
      <w:r w:rsidRPr="00DF6B6D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Chernossolo</w:t>
      </w:r>
      <w:proofErr w:type="spellEnd"/>
      <w:r>
        <w:rPr>
          <w:rFonts w:ascii="Arial" w:hAnsi="Arial" w:cs="Arial"/>
        </w:rPr>
        <w:t>, 391 mg kg</w:t>
      </w:r>
      <w:r w:rsidRPr="00DF6B6D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 xml:space="preserve">  no </w:t>
      </w:r>
      <w:proofErr w:type="spellStart"/>
      <w:r>
        <w:rPr>
          <w:rFonts w:ascii="Arial" w:hAnsi="Arial" w:cs="Arial"/>
        </w:rPr>
        <w:t>Cambissolo</w:t>
      </w:r>
      <w:proofErr w:type="spellEnd"/>
      <w:r>
        <w:rPr>
          <w:rFonts w:ascii="Arial" w:hAnsi="Arial" w:cs="Arial"/>
        </w:rPr>
        <w:t xml:space="preserve"> 1, 192 mg kg</w:t>
      </w:r>
      <w:r w:rsidRPr="00DF6B6D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Cambissolo</w:t>
      </w:r>
      <w:proofErr w:type="spellEnd"/>
      <w:r>
        <w:rPr>
          <w:rFonts w:ascii="Arial" w:hAnsi="Arial" w:cs="Arial"/>
        </w:rPr>
        <w:t xml:space="preserve"> 2 e 1437 mg kg</w:t>
      </w:r>
      <w:r w:rsidRPr="00DF6B6D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 xml:space="preserve">  no </w:t>
      </w:r>
      <w:proofErr w:type="spellStart"/>
      <w:r>
        <w:rPr>
          <w:rFonts w:ascii="Arial" w:hAnsi="Arial" w:cs="Arial"/>
        </w:rPr>
        <w:t>Vertissolo</w:t>
      </w:r>
      <w:proofErr w:type="spellEnd"/>
      <w:r>
        <w:rPr>
          <w:rFonts w:ascii="Arial" w:hAnsi="Arial" w:cs="Arial"/>
        </w:rPr>
        <w:t xml:space="preserve">. Conclui-se que a sorção de K foi maior no </w:t>
      </w:r>
      <w:proofErr w:type="spellStart"/>
      <w:r>
        <w:rPr>
          <w:rFonts w:ascii="Arial" w:hAnsi="Arial" w:cs="Arial"/>
        </w:rPr>
        <w:t>Vertissolo</w:t>
      </w:r>
      <w:proofErr w:type="spellEnd"/>
      <w:r>
        <w:rPr>
          <w:rFonts w:ascii="Arial" w:hAnsi="Arial" w:cs="Arial"/>
        </w:rPr>
        <w:t xml:space="preserve"> e no </w:t>
      </w:r>
      <w:proofErr w:type="spellStart"/>
      <w:r>
        <w:rPr>
          <w:rFonts w:ascii="Arial" w:hAnsi="Arial" w:cs="Arial"/>
        </w:rPr>
        <w:t>Chernossolo</w:t>
      </w:r>
      <w:proofErr w:type="spellEnd"/>
      <w:r w:rsidR="00CD17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são os solos mais argilosos e com maiores quantidades de minerais 2:1</w:t>
      </w:r>
      <w:r w:rsidR="00E062EE">
        <w:rPr>
          <w:rFonts w:ascii="Arial" w:hAnsi="Arial" w:cs="Arial"/>
        </w:rPr>
        <w:t>.</w:t>
      </w:r>
    </w:p>
    <w:p w14:paraId="7CEE8D18" w14:textId="38963382" w:rsidR="00D575D3" w:rsidRDefault="00D575D3" w:rsidP="00E63612">
      <w:pPr>
        <w:spacing w:before="60" w:after="60" w:line="276" w:lineRule="auto"/>
        <w:ind w:right="-1"/>
        <w:jc w:val="both"/>
        <w:rPr>
          <w:rFonts w:ascii="Arial" w:hAnsi="Arial" w:cs="Arial"/>
        </w:rPr>
      </w:pPr>
    </w:p>
    <w:p w14:paraId="0A0F1BB0" w14:textId="77777777" w:rsidR="00741CF9" w:rsidRPr="00512023" w:rsidRDefault="00741CF9" w:rsidP="00E63612">
      <w:pPr>
        <w:spacing w:before="60" w:after="60" w:line="276" w:lineRule="auto"/>
        <w:ind w:right="-1"/>
        <w:jc w:val="both"/>
        <w:rPr>
          <w:rFonts w:ascii="Arial" w:hAnsi="Arial" w:cs="Arial"/>
          <w:b/>
        </w:rPr>
      </w:pPr>
    </w:p>
    <w:p w14:paraId="66A7CCD3" w14:textId="4363A403" w:rsidR="00B3307B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Palavras-chave:</w:t>
      </w:r>
      <w:r w:rsidR="00161B12" w:rsidRPr="00512023">
        <w:rPr>
          <w:rFonts w:ascii="Arial" w:hAnsi="Arial" w:cs="Arial"/>
        </w:rPr>
        <w:t xml:space="preserve"> </w:t>
      </w:r>
      <w:r w:rsidR="006553DE">
        <w:rPr>
          <w:rFonts w:ascii="Arial" w:hAnsi="Arial" w:cs="Arial"/>
        </w:rPr>
        <w:t>I</w:t>
      </w:r>
      <w:r w:rsidR="00465B9C" w:rsidRPr="00465B9C">
        <w:rPr>
          <w:rFonts w:ascii="Arial" w:hAnsi="Arial" w:cs="Arial"/>
        </w:rPr>
        <w:t>sotermas de sorção</w:t>
      </w:r>
      <w:r w:rsidR="006553DE">
        <w:rPr>
          <w:rFonts w:ascii="Arial" w:hAnsi="Arial" w:cs="Arial"/>
        </w:rPr>
        <w:t xml:space="preserve">, disponibilidade de potássio, </w:t>
      </w:r>
      <w:proofErr w:type="spellStart"/>
      <w:r w:rsidR="006553DE">
        <w:rPr>
          <w:rFonts w:ascii="Arial" w:hAnsi="Arial" w:cs="Arial"/>
        </w:rPr>
        <w:t>Vermiculia</w:t>
      </w:r>
      <w:proofErr w:type="spellEnd"/>
      <w:r w:rsidR="006553DE">
        <w:rPr>
          <w:rFonts w:ascii="Arial" w:hAnsi="Arial" w:cs="Arial"/>
        </w:rPr>
        <w:t xml:space="preserve">, </w:t>
      </w:r>
      <w:proofErr w:type="spellStart"/>
      <w:r w:rsidR="006553DE">
        <w:rPr>
          <w:rFonts w:ascii="Arial" w:hAnsi="Arial" w:cs="Arial"/>
        </w:rPr>
        <w:t>Esmectita</w:t>
      </w:r>
      <w:proofErr w:type="spellEnd"/>
      <w:r w:rsidR="006553DE">
        <w:rPr>
          <w:rFonts w:ascii="Arial" w:hAnsi="Arial" w:cs="Arial"/>
        </w:rPr>
        <w:t xml:space="preserve">, </w:t>
      </w:r>
      <w:proofErr w:type="spellStart"/>
      <w:r w:rsidR="006553DE">
        <w:rPr>
          <w:rFonts w:ascii="Arial" w:hAnsi="Arial" w:cs="Arial"/>
        </w:rPr>
        <w:t>Ilita</w:t>
      </w:r>
      <w:proofErr w:type="spellEnd"/>
    </w:p>
    <w:p w14:paraId="6097EECA" w14:textId="77777777" w:rsidR="006553DE" w:rsidRPr="00512023" w:rsidRDefault="006553DE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</w:p>
    <w:p w14:paraId="4E69A546" w14:textId="274298C4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Pr="00512023">
        <w:rPr>
          <w:rFonts w:ascii="Arial" w:hAnsi="Arial" w:cs="Arial"/>
        </w:rPr>
        <w:t xml:space="preserve"> </w:t>
      </w:r>
      <w:r w:rsidR="006553DE" w:rsidRPr="006553DE">
        <w:rPr>
          <w:rFonts w:ascii="Arial" w:hAnsi="Arial" w:cs="Arial"/>
        </w:rPr>
        <w:t>Bolsista IC PICI - UFERSA</w:t>
      </w:r>
    </w:p>
    <w:sectPr w:rsidR="00B3307B" w:rsidRPr="00512023" w:rsidSect="00B07E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580B2" w14:textId="77777777" w:rsidR="00A12626" w:rsidRDefault="00A12626" w:rsidP="001606DA">
      <w:pPr>
        <w:spacing w:after="0" w:line="240" w:lineRule="auto"/>
      </w:pPr>
      <w:r>
        <w:separator/>
      </w:r>
    </w:p>
  </w:endnote>
  <w:endnote w:type="continuationSeparator" w:id="0">
    <w:p w14:paraId="78238C84" w14:textId="77777777" w:rsidR="00A12626" w:rsidRDefault="00A12626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6C9AF" w14:textId="77777777" w:rsidR="00A12626" w:rsidRPr="00054644" w:rsidRDefault="00A12626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Pr="00054644">
      <w:rPr>
        <w:rFonts w:ascii="Arial" w:hAnsi="Arial" w:cs="Arial"/>
        <w:b/>
        <w:color w:val="1F4E79"/>
        <w:sz w:val="20"/>
        <w:szCs w:val="20"/>
      </w:rPr>
      <w:t>2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6523F8DE" w14:textId="77777777" w:rsidR="00A12626" w:rsidRDefault="00A12626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65A7A" w14:textId="77777777" w:rsidR="00A12626" w:rsidRDefault="00A12626" w:rsidP="001606DA">
      <w:pPr>
        <w:spacing w:after="0" w:line="240" w:lineRule="auto"/>
      </w:pPr>
      <w:r>
        <w:separator/>
      </w:r>
    </w:p>
  </w:footnote>
  <w:footnote w:type="continuationSeparator" w:id="0">
    <w:p w14:paraId="08DFBF7C" w14:textId="77777777" w:rsidR="00A12626" w:rsidRDefault="00A12626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858"/>
      <w:gridCol w:w="2213"/>
    </w:tblGrid>
    <w:tr w:rsidR="00A12626" w:rsidRPr="00054644" w14:paraId="03E45F4C" w14:textId="77777777" w:rsidTr="00054644">
      <w:tc>
        <w:tcPr>
          <w:tcW w:w="6958" w:type="dxa"/>
          <w:shd w:val="clear" w:color="auto" w:fill="auto"/>
          <w:vAlign w:val="center"/>
        </w:tcPr>
        <w:p w14:paraId="561390C4" w14:textId="77777777" w:rsidR="00A12626" w:rsidRPr="00054644" w:rsidRDefault="00A12626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</w:rPr>
            <w:drawing>
              <wp:inline distT="0" distB="0" distL="0" distR="0" wp14:anchorId="2DD2A04F" wp14:editId="045CB4E5">
                <wp:extent cx="3400425" cy="8953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0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14:paraId="47A58DC3" w14:textId="77777777" w:rsidR="00A12626" w:rsidRPr="00054644" w:rsidRDefault="00A12626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353C5485" w14:textId="77777777" w:rsidR="00A12626" w:rsidRPr="00054644" w:rsidRDefault="00A12626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6683549F" w14:textId="77777777" w:rsidR="00A12626" w:rsidRPr="00054644" w:rsidRDefault="00A12626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57523D97" w14:textId="77777777" w:rsidR="00A12626" w:rsidRPr="00054644" w:rsidRDefault="00A12626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09119DEE" w14:textId="77777777" w:rsidR="00A12626" w:rsidRPr="00054644" w:rsidRDefault="00A12626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6B28A40C" w14:textId="77777777" w:rsidR="00A12626" w:rsidRPr="00EA6087" w:rsidRDefault="00A12626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query w:val="SELECT * FROM `'SEMIC - Anais 2$'` "/>
    <w:activeRecord w:val="-1"/>
    <w:odso/>
  </w:mailMerge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CD"/>
    <w:rsid w:val="00054644"/>
    <w:rsid w:val="00075D07"/>
    <w:rsid w:val="00081A33"/>
    <w:rsid w:val="00094478"/>
    <w:rsid w:val="000B4BE3"/>
    <w:rsid w:val="000D612C"/>
    <w:rsid w:val="00103547"/>
    <w:rsid w:val="001606DA"/>
    <w:rsid w:val="00161B12"/>
    <w:rsid w:val="00177977"/>
    <w:rsid w:val="002524BA"/>
    <w:rsid w:val="00256AE4"/>
    <w:rsid w:val="00312F37"/>
    <w:rsid w:val="00326D62"/>
    <w:rsid w:val="00372E6B"/>
    <w:rsid w:val="0038540A"/>
    <w:rsid w:val="0038638D"/>
    <w:rsid w:val="003A4F2C"/>
    <w:rsid w:val="003F5970"/>
    <w:rsid w:val="00465B9C"/>
    <w:rsid w:val="0049408B"/>
    <w:rsid w:val="004B3C9B"/>
    <w:rsid w:val="004B66D4"/>
    <w:rsid w:val="00512023"/>
    <w:rsid w:val="00523213"/>
    <w:rsid w:val="00595167"/>
    <w:rsid w:val="005E2308"/>
    <w:rsid w:val="006553DE"/>
    <w:rsid w:val="006577F3"/>
    <w:rsid w:val="00700465"/>
    <w:rsid w:val="00704791"/>
    <w:rsid w:val="00741CF9"/>
    <w:rsid w:val="00861F63"/>
    <w:rsid w:val="008723A4"/>
    <w:rsid w:val="008D5F8A"/>
    <w:rsid w:val="008F761E"/>
    <w:rsid w:val="00A12626"/>
    <w:rsid w:val="00A2314A"/>
    <w:rsid w:val="00A454CD"/>
    <w:rsid w:val="00A5169B"/>
    <w:rsid w:val="00A75624"/>
    <w:rsid w:val="00A81EB7"/>
    <w:rsid w:val="00AF26EE"/>
    <w:rsid w:val="00B06AD4"/>
    <w:rsid w:val="00B07E47"/>
    <w:rsid w:val="00B16964"/>
    <w:rsid w:val="00B16B90"/>
    <w:rsid w:val="00B253C0"/>
    <w:rsid w:val="00B3307B"/>
    <w:rsid w:val="00B657E0"/>
    <w:rsid w:val="00B7169B"/>
    <w:rsid w:val="00B91B7B"/>
    <w:rsid w:val="00BB0133"/>
    <w:rsid w:val="00BE13A7"/>
    <w:rsid w:val="00C56F39"/>
    <w:rsid w:val="00C6189D"/>
    <w:rsid w:val="00C92186"/>
    <w:rsid w:val="00CA60F8"/>
    <w:rsid w:val="00CD17A5"/>
    <w:rsid w:val="00D52928"/>
    <w:rsid w:val="00D575D3"/>
    <w:rsid w:val="00DA583B"/>
    <w:rsid w:val="00DF6B6D"/>
    <w:rsid w:val="00E062EE"/>
    <w:rsid w:val="00E43A12"/>
    <w:rsid w:val="00E63612"/>
    <w:rsid w:val="00E67930"/>
    <w:rsid w:val="00EA6087"/>
    <w:rsid w:val="00ED2517"/>
    <w:rsid w:val="00ED6C9F"/>
    <w:rsid w:val="00F41F19"/>
    <w:rsid w:val="00FE6B29"/>
    <w:rsid w:val="00FF37D1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E218993"/>
  <w15:chartTrackingRefBased/>
  <w15:docId w15:val="{CE937204-F4A8-45A8-8790-6221436E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34007-CC89-42B3-BCA0-415FA4AC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Savio dos Santos</dc:creator>
  <cp:keywords/>
  <dc:description/>
  <cp:lastModifiedBy>Jandeilson A. Arruda</cp:lastModifiedBy>
  <cp:revision>15</cp:revision>
  <cp:lastPrinted>2017-08-15T14:40:00Z</cp:lastPrinted>
  <dcterms:created xsi:type="dcterms:W3CDTF">2020-10-21T19:52:00Z</dcterms:created>
  <dcterms:modified xsi:type="dcterms:W3CDTF">2020-11-05T00:29:00Z</dcterms:modified>
</cp:coreProperties>
</file>