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A08" w14:textId="77777777" w:rsidR="00E7394C" w:rsidRPr="008B0B61" w:rsidRDefault="00821005" w:rsidP="00E7394C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AVALIAÇ</w:t>
      </w:r>
      <w:r w:rsidR="00305238">
        <w:rPr>
          <w:rFonts w:ascii="Times New Roman" w:hAnsi="Times New Roman"/>
          <w:b/>
          <w:sz w:val="28"/>
          <w:szCs w:val="28"/>
        </w:rPr>
        <w:t>Ã</w:t>
      </w:r>
      <w:r>
        <w:rPr>
          <w:rFonts w:ascii="Times New Roman" w:hAnsi="Times New Roman"/>
          <w:b/>
          <w:sz w:val="28"/>
          <w:szCs w:val="28"/>
        </w:rPr>
        <w:t>O</w:t>
      </w:r>
      <w:r w:rsidR="00751078">
        <w:rPr>
          <w:rFonts w:ascii="Times New Roman" w:hAnsi="Times New Roman"/>
          <w:b/>
          <w:sz w:val="28"/>
          <w:szCs w:val="28"/>
        </w:rPr>
        <w:t xml:space="preserve"> </w:t>
      </w:r>
      <w:r w:rsidR="008B0B61">
        <w:rPr>
          <w:rFonts w:ascii="Times New Roman" w:hAnsi="Times New Roman"/>
          <w:b/>
          <w:sz w:val="28"/>
          <w:szCs w:val="28"/>
        </w:rPr>
        <w:t>D</w:t>
      </w:r>
      <w:r w:rsidR="007F27B7">
        <w:rPr>
          <w:rFonts w:ascii="Times New Roman" w:hAnsi="Times New Roman"/>
          <w:b/>
          <w:sz w:val="28"/>
          <w:szCs w:val="28"/>
        </w:rPr>
        <w:t>A</w:t>
      </w:r>
      <w:r w:rsidR="008B0B61">
        <w:rPr>
          <w:rFonts w:ascii="Times New Roman" w:hAnsi="Times New Roman"/>
          <w:b/>
          <w:sz w:val="28"/>
          <w:szCs w:val="28"/>
        </w:rPr>
        <w:t xml:space="preserve"> INSEGURANÇA ALIMENTAR EM MULHERES GESTANTES E NÃO GESTANTES </w:t>
      </w:r>
    </w:p>
    <w:p w14:paraId="6561DA70" w14:textId="77777777" w:rsidR="00E7394C" w:rsidRPr="004A70F4" w:rsidRDefault="00E7394C" w:rsidP="002B1E03">
      <w:pPr>
        <w:spacing w:before="240"/>
        <w:rPr>
          <w:rFonts w:ascii="Times New Roman" w:hAnsi="Times New Roman"/>
          <w:b/>
          <w:sz w:val="24"/>
          <w:szCs w:val="24"/>
        </w:rPr>
      </w:pPr>
      <w:r w:rsidRPr="004A70F4">
        <w:rPr>
          <w:rFonts w:ascii="Times New Roman" w:hAnsi="Times New Roman"/>
          <w:b/>
          <w:sz w:val="24"/>
          <w:szCs w:val="24"/>
        </w:rPr>
        <w:t>RESUMO</w:t>
      </w:r>
    </w:p>
    <w:p w14:paraId="7605EA1A" w14:textId="15EC85EE" w:rsidR="00961E1D" w:rsidRDefault="00961E1D" w:rsidP="00961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E1D">
        <w:rPr>
          <w:rFonts w:ascii="Times New Roman" w:hAnsi="Times New Roman"/>
          <w:sz w:val="24"/>
          <w:szCs w:val="24"/>
        </w:rPr>
        <w:t xml:space="preserve">A insegurança alimentar é um tema </w:t>
      </w:r>
      <w:r w:rsidRPr="00961E1D">
        <w:rPr>
          <w:rFonts w:ascii="Times New Roman" w:hAnsi="Times New Roman"/>
          <w:color w:val="000000"/>
          <w:sz w:val="24"/>
          <w:szCs w:val="24"/>
        </w:rPr>
        <w:t xml:space="preserve">atual e relevante para a saúde pública sendo </w:t>
      </w:r>
      <w:r w:rsidRPr="00961E1D">
        <w:rPr>
          <w:rFonts w:ascii="Times New Roman" w:hAnsi="Times New Roman"/>
          <w:sz w:val="24"/>
          <w:szCs w:val="24"/>
        </w:rPr>
        <w:t>estabelecida, sobretudo, pela pobreza e pelas desigualdades sociais. O presente estudo tem como objetivo verificar a situação de segurança alimentar e dos diferentes níveis de insegurança alimentar das famílias que tinham em sua composição mulheres gestantes e mulheres não gestantes. Foi realizado um estudo transversal com famílias residentes no município de João Pessoa e cadastradas nas Unidades Básicas de Saúde da Família. Os resultados das variáveis sociodemográficas e econômicas foram descritos e apresentados como frequência absoluta e relativa. Para avaliar a associação entre as variáveis categóricas foi utilizado o teste Qui-quadrado, sendo considerado um nível de significância menor de 5%</w:t>
      </w:r>
      <w:r w:rsidR="007808E4">
        <w:rPr>
          <w:rFonts w:ascii="Times New Roman" w:hAnsi="Times New Roman"/>
          <w:sz w:val="24"/>
          <w:szCs w:val="24"/>
        </w:rPr>
        <w:t>.</w:t>
      </w:r>
      <w:r w:rsidRPr="00961E1D">
        <w:rPr>
          <w:rFonts w:ascii="Times New Roman" w:hAnsi="Times New Roman"/>
          <w:sz w:val="24"/>
          <w:szCs w:val="24"/>
        </w:rPr>
        <w:t xml:space="preserve"> A amostra foi constituída por 402 mulheres, sendo 271 gestantes e 131 não gestantes. A segurança alimentar apresentada foi de </w:t>
      </w:r>
      <w:r w:rsidRPr="00961E1D">
        <w:rPr>
          <w:rFonts w:ascii="Times New Roman" w:hAnsi="Times New Roman"/>
          <w:color w:val="000000"/>
          <w:sz w:val="24"/>
          <w:szCs w:val="24"/>
        </w:rPr>
        <w:t xml:space="preserve">51%, já a insegurança alimentar foi de 49%. Ao comparar a situação de segurança e insegurança alimentar as variáveis que apresentaram associação foram: mulher (gestante – não gestante), faixa etária, renda per capita e </w:t>
      </w:r>
      <w:r w:rsidR="007808E4">
        <w:rPr>
          <w:rFonts w:ascii="Times New Roman" w:hAnsi="Times New Roman"/>
          <w:color w:val="000000"/>
          <w:sz w:val="24"/>
          <w:szCs w:val="24"/>
        </w:rPr>
        <w:t>recebe benefício social</w:t>
      </w:r>
      <w:r w:rsidRPr="007808E4">
        <w:rPr>
          <w:rFonts w:ascii="Times New Roman" w:eastAsia="Arial" w:hAnsi="Times New Roman"/>
          <w:w w:val="79"/>
          <w:sz w:val="24"/>
          <w:szCs w:val="24"/>
        </w:rPr>
        <w:t>.</w:t>
      </w:r>
      <w:r w:rsidRPr="00961E1D">
        <w:rPr>
          <w:rFonts w:ascii="Times New Roman" w:eastAsia="Arial" w:hAnsi="Times New Roman"/>
          <w:b/>
          <w:w w:val="79"/>
          <w:sz w:val="24"/>
          <w:szCs w:val="24"/>
        </w:rPr>
        <w:t xml:space="preserve"> </w:t>
      </w:r>
      <w:r w:rsidRPr="00961E1D">
        <w:rPr>
          <w:rFonts w:ascii="Times New Roman" w:hAnsi="Times New Roman"/>
          <w:sz w:val="24"/>
          <w:szCs w:val="24"/>
        </w:rPr>
        <w:t xml:space="preserve">Conclui-se que a insegurança alimentar está presente tanto </w:t>
      </w:r>
      <w:r w:rsidR="00C21F56">
        <w:rPr>
          <w:rFonts w:ascii="Times New Roman" w:hAnsi="Times New Roman"/>
          <w:sz w:val="24"/>
          <w:szCs w:val="24"/>
        </w:rPr>
        <w:t>n</w:t>
      </w:r>
      <w:r w:rsidRPr="00961E1D">
        <w:rPr>
          <w:rFonts w:ascii="Times New Roman" w:hAnsi="Times New Roman"/>
          <w:sz w:val="24"/>
          <w:szCs w:val="24"/>
        </w:rPr>
        <w:t>as famílias com gestantes quanto as sem gestantes em seu domicílio e está associada a fatores como renda e o recebimento do benefício social.</w:t>
      </w:r>
    </w:p>
    <w:p w14:paraId="5BF2EB78" w14:textId="77777777" w:rsidR="007808E4" w:rsidRPr="00961E1D" w:rsidRDefault="007808E4" w:rsidP="00961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03689" w14:textId="77777777" w:rsidR="00E7394C" w:rsidRDefault="00E7394C" w:rsidP="00DC5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F4">
        <w:rPr>
          <w:rFonts w:ascii="Times New Roman" w:hAnsi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/>
          <w:sz w:val="24"/>
          <w:szCs w:val="24"/>
        </w:rPr>
        <w:t xml:space="preserve"> </w:t>
      </w:r>
      <w:r w:rsidR="001148C9">
        <w:rPr>
          <w:rFonts w:ascii="Times New Roman" w:hAnsi="Times New Roman"/>
          <w:sz w:val="24"/>
          <w:szCs w:val="24"/>
        </w:rPr>
        <w:t>Nutrição</w:t>
      </w:r>
      <w:r>
        <w:rPr>
          <w:rFonts w:ascii="Times New Roman" w:hAnsi="Times New Roman"/>
          <w:sz w:val="24"/>
          <w:szCs w:val="24"/>
        </w:rPr>
        <w:t>,</w:t>
      </w:r>
      <w:r w:rsidRPr="004A70F4">
        <w:rPr>
          <w:rFonts w:ascii="Times New Roman" w:hAnsi="Times New Roman"/>
          <w:sz w:val="24"/>
          <w:szCs w:val="24"/>
        </w:rPr>
        <w:t xml:space="preserve"> </w:t>
      </w:r>
      <w:r w:rsidR="001148C9">
        <w:rPr>
          <w:rFonts w:ascii="Times New Roman" w:hAnsi="Times New Roman"/>
          <w:sz w:val="24"/>
          <w:szCs w:val="24"/>
        </w:rPr>
        <w:t>Saúde materno infantil, Vulnerabilidade.</w:t>
      </w:r>
    </w:p>
    <w:p w14:paraId="6778D45F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783FF8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/>
          <w:b/>
          <w:sz w:val="24"/>
          <w:szCs w:val="24"/>
        </w:rPr>
        <w:t>INTRODUÇÃO</w:t>
      </w:r>
    </w:p>
    <w:p w14:paraId="1D3ABF73" w14:textId="77777777" w:rsidR="00343F00" w:rsidRDefault="00343F00" w:rsidP="008C1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Brasil a definição de segurança alimentar e nutricional é determinada pela lei orgânica de segurança alimentar e nutricional - LOSAN,  sendo considerada a execução do direito de todos ao acesso </w:t>
      </w:r>
      <w:r w:rsidR="005A6A34">
        <w:rPr>
          <w:rFonts w:ascii="Times New Roman" w:hAnsi="Times New Roman"/>
          <w:sz w:val="24"/>
          <w:szCs w:val="24"/>
        </w:rPr>
        <w:t>contínuo</w:t>
      </w:r>
      <w:r>
        <w:rPr>
          <w:rFonts w:ascii="Times New Roman" w:hAnsi="Times New Roman"/>
          <w:sz w:val="24"/>
          <w:szCs w:val="24"/>
        </w:rPr>
        <w:t xml:space="preserve"> e definitivo a alimentos de qualidade em quantidades satisfatórias sem afetar o alcance a outras necessidades fundamentais, tendo como suporte padrões  alimentares promotores de saúde, que respeitem a pluralidade cultural</w:t>
      </w:r>
      <w:r w:rsidRPr="000C7A7F">
        <w:rPr>
          <w:rFonts w:ascii="Times New Roman" w:hAnsi="Times New Roman"/>
          <w:sz w:val="24"/>
          <w:szCs w:val="24"/>
        </w:rPr>
        <w:t>. (RIBEIRO et al., 2015).</w:t>
      </w:r>
    </w:p>
    <w:p w14:paraId="71CF54A6" w14:textId="77777777" w:rsidR="008C1B68" w:rsidRDefault="002D1CEC" w:rsidP="00B97F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B68">
        <w:rPr>
          <w:rFonts w:ascii="Times New Roman" w:hAnsi="Times New Roman"/>
          <w:sz w:val="24"/>
          <w:szCs w:val="24"/>
        </w:rPr>
        <w:t xml:space="preserve">A insegurança alimentar é um tema </w:t>
      </w:r>
      <w:r w:rsidRPr="008C1B68">
        <w:rPr>
          <w:rFonts w:ascii="Times New Roman" w:hAnsi="Times New Roman"/>
          <w:color w:val="000000"/>
          <w:sz w:val="24"/>
          <w:szCs w:val="24"/>
        </w:rPr>
        <w:t xml:space="preserve">atual e relevante para a saúde pública sendo </w:t>
      </w:r>
      <w:r w:rsidRPr="008C1B68">
        <w:rPr>
          <w:rFonts w:ascii="Times New Roman" w:hAnsi="Times New Roman"/>
          <w:sz w:val="24"/>
          <w:szCs w:val="24"/>
        </w:rPr>
        <w:t xml:space="preserve">  estabelecida sobretudo, pela pobreza e pelas desigualdades sociais. A política nacional de segurança alimentar e nutricional </w:t>
      </w:r>
      <w:r w:rsidR="008C1B68" w:rsidRPr="008C1B68">
        <w:rPr>
          <w:rFonts w:ascii="Times New Roman" w:hAnsi="Times New Roman"/>
          <w:sz w:val="24"/>
          <w:szCs w:val="24"/>
        </w:rPr>
        <w:t>demonstra um</w:t>
      </w:r>
      <w:r w:rsidRPr="008C1B68">
        <w:rPr>
          <w:rFonts w:ascii="Times New Roman" w:hAnsi="Times New Roman"/>
          <w:sz w:val="24"/>
          <w:szCs w:val="24"/>
        </w:rPr>
        <w:t xml:space="preserve"> enorme desafio ao estabelecimento das políticas públicas nas regiões do Brasil principalmente a </w:t>
      </w:r>
      <w:r w:rsidR="008C1B68" w:rsidRPr="008C1B68">
        <w:rPr>
          <w:rFonts w:ascii="Times New Roman" w:hAnsi="Times New Roman"/>
          <w:sz w:val="24"/>
          <w:szCs w:val="24"/>
        </w:rPr>
        <w:t>região Nordeste</w:t>
      </w:r>
      <w:r w:rsidRPr="008C1B68">
        <w:rPr>
          <w:rFonts w:ascii="Times New Roman" w:hAnsi="Times New Roman"/>
          <w:sz w:val="24"/>
          <w:szCs w:val="24"/>
        </w:rPr>
        <w:t xml:space="preserve"> por suas desigualdades a nível social tendo repercussões especialmente em grupos vulneráveis</w:t>
      </w:r>
      <w:r w:rsidR="00A459E1">
        <w:rPr>
          <w:rFonts w:ascii="Times New Roman" w:hAnsi="Times New Roman"/>
          <w:sz w:val="24"/>
          <w:szCs w:val="24"/>
        </w:rPr>
        <w:t xml:space="preserve"> como as gestantes</w:t>
      </w:r>
      <w:r w:rsidRPr="008C1B68">
        <w:rPr>
          <w:rFonts w:ascii="Times New Roman" w:hAnsi="Times New Roman"/>
          <w:sz w:val="24"/>
          <w:szCs w:val="24"/>
        </w:rPr>
        <w:t xml:space="preserve"> </w:t>
      </w:r>
      <w:r w:rsidR="008C1B68" w:rsidRPr="008C1B68">
        <w:rPr>
          <w:rFonts w:ascii="Times New Roman" w:hAnsi="Times New Roman"/>
          <w:sz w:val="24"/>
          <w:szCs w:val="24"/>
        </w:rPr>
        <w:t>(VASCONCELOS et al.,2015)</w:t>
      </w:r>
      <w:bookmarkStart w:id="0" w:name="_Hlk46492991"/>
      <w:r w:rsidR="00B97F5D">
        <w:rPr>
          <w:rFonts w:ascii="Times New Roman" w:hAnsi="Times New Roman"/>
          <w:sz w:val="24"/>
          <w:szCs w:val="24"/>
        </w:rPr>
        <w:t xml:space="preserve">. </w:t>
      </w:r>
      <w:r w:rsidR="008C1B68" w:rsidRPr="008C1B68">
        <w:rPr>
          <w:rFonts w:ascii="Times New Roman" w:hAnsi="Times New Roman"/>
          <w:sz w:val="24"/>
          <w:szCs w:val="24"/>
        </w:rPr>
        <w:t>Em consequência do debate sobre a segurança alimentar e nutricional no decorrer dos anos foram determinados alguns métodos para sua avaliação</w:t>
      </w:r>
      <w:r w:rsidR="007808E4">
        <w:rPr>
          <w:rFonts w:ascii="Times New Roman" w:hAnsi="Times New Roman"/>
          <w:sz w:val="24"/>
          <w:szCs w:val="24"/>
        </w:rPr>
        <w:t>,</w:t>
      </w:r>
      <w:r w:rsidR="008C1B68" w:rsidRPr="008C1B68">
        <w:rPr>
          <w:rFonts w:ascii="Times New Roman" w:hAnsi="Times New Roman"/>
          <w:sz w:val="24"/>
          <w:szCs w:val="24"/>
        </w:rPr>
        <w:t xml:space="preserve"> </w:t>
      </w:r>
      <w:r w:rsidR="00B97F5D">
        <w:rPr>
          <w:rFonts w:ascii="Times New Roman" w:hAnsi="Times New Roman"/>
          <w:sz w:val="24"/>
          <w:szCs w:val="24"/>
        </w:rPr>
        <w:t>u</w:t>
      </w:r>
      <w:r w:rsidR="008C1B68" w:rsidRPr="008C1B68">
        <w:rPr>
          <w:rFonts w:ascii="Times New Roman" w:hAnsi="Times New Roman"/>
          <w:sz w:val="24"/>
          <w:szCs w:val="24"/>
        </w:rPr>
        <w:t xml:space="preserve">m deles é a percepção da insegurança alimentar no </w:t>
      </w:r>
      <w:r w:rsidR="00B97F5D" w:rsidRPr="008C1B68">
        <w:rPr>
          <w:rFonts w:ascii="Times New Roman" w:hAnsi="Times New Roman"/>
          <w:sz w:val="24"/>
          <w:szCs w:val="24"/>
        </w:rPr>
        <w:lastRenderedPageBreak/>
        <w:t>domicílio</w:t>
      </w:r>
      <w:r w:rsidR="008C1B68" w:rsidRPr="008C1B68">
        <w:rPr>
          <w:rFonts w:ascii="Times New Roman" w:hAnsi="Times New Roman"/>
          <w:sz w:val="24"/>
          <w:szCs w:val="24"/>
        </w:rPr>
        <w:t xml:space="preserve"> analisada pela Escala Brasileira de Insegurança Alimentar </w:t>
      </w:r>
      <w:bookmarkEnd w:id="0"/>
      <w:r w:rsidR="008C1B68" w:rsidRPr="008C1B68">
        <w:rPr>
          <w:rFonts w:ascii="Times New Roman" w:hAnsi="Times New Roman"/>
          <w:sz w:val="24"/>
          <w:szCs w:val="24"/>
        </w:rPr>
        <w:t>(LANG; ALMEIDA; TADDEI, 2011).</w:t>
      </w:r>
    </w:p>
    <w:p w14:paraId="2DA25B90" w14:textId="2738B995" w:rsidR="00407770" w:rsidRPr="002C31D1" w:rsidRDefault="00B97F5D" w:rsidP="005013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63A6">
        <w:rPr>
          <w:rFonts w:ascii="Times New Roman" w:hAnsi="Times New Roman"/>
          <w:sz w:val="24"/>
          <w:szCs w:val="24"/>
        </w:rPr>
        <w:t>A Escala Brasileira de Insegurança Alimentar</w:t>
      </w:r>
      <w:r w:rsidR="007808E4">
        <w:rPr>
          <w:rFonts w:ascii="Times New Roman" w:hAnsi="Times New Roman"/>
          <w:sz w:val="24"/>
          <w:szCs w:val="24"/>
        </w:rPr>
        <w:t xml:space="preserve"> (EBIA)</w:t>
      </w:r>
      <w:r w:rsidRPr="00F663A6">
        <w:rPr>
          <w:rFonts w:ascii="Times New Roman" w:hAnsi="Times New Roman"/>
          <w:sz w:val="24"/>
          <w:szCs w:val="24"/>
        </w:rPr>
        <w:t xml:space="preserve"> é o resultado da adaptação da escala do Departamento de Agricultura dos Estados Unidos</w:t>
      </w:r>
      <w:r w:rsidR="00713C5F">
        <w:rPr>
          <w:rFonts w:ascii="Times New Roman" w:hAnsi="Times New Roman"/>
          <w:sz w:val="24"/>
          <w:szCs w:val="24"/>
        </w:rPr>
        <w:t>,</w:t>
      </w:r>
      <w:r w:rsidRPr="00F663A6">
        <w:rPr>
          <w:rFonts w:ascii="Times New Roman" w:hAnsi="Times New Roman"/>
          <w:sz w:val="24"/>
          <w:szCs w:val="24"/>
        </w:rPr>
        <w:t xml:space="preserve"> validada no Brasil por Pérez Escamilla et al. 2003</w:t>
      </w:r>
      <w:r w:rsidR="007808E4">
        <w:rPr>
          <w:rFonts w:ascii="Times New Roman" w:hAnsi="Times New Roman"/>
          <w:sz w:val="24"/>
          <w:szCs w:val="24"/>
        </w:rPr>
        <w:t xml:space="preserve">. É </w:t>
      </w:r>
      <w:r w:rsidR="00F663A6" w:rsidRPr="00F663A6">
        <w:rPr>
          <w:rFonts w:ascii="Times New Roman" w:hAnsi="Times New Roman"/>
          <w:sz w:val="24"/>
          <w:szCs w:val="24"/>
        </w:rPr>
        <w:t xml:space="preserve">composta por 14 perguntas fechadas oito relativas </w:t>
      </w:r>
      <w:r w:rsidR="00407770">
        <w:rPr>
          <w:rFonts w:ascii="Times New Roman" w:hAnsi="Times New Roman"/>
          <w:sz w:val="24"/>
          <w:szCs w:val="24"/>
        </w:rPr>
        <w:t>aos adultos e seis às crianças,</w:t>
      </w:r>
      <w:r w:rsidR="00F663A6" w:rsidRPr="00F663A6">
        <w:rPr>
          <w:rFonts w:ascii="Times New Roman" w:hAnsi="Times New Roman"/>
          <w:sz w:val="24"/>
          <w:szCs w:val="24"/>
        </w:rPr>
        <w:t xml:space="preserve"> refer</w:t>
      </w:r>
      <w:r w:rsidR="00407770">
        <w:rPr>
          <w:rFonts w:ascii="Times New Roman" w:hAnsi="Times New Roman"/>
          <w:sz w:val="24"/>
          <w:szCs w:val="24"/>
        </w:rPr>
        <w:t xml:space="preserve">ente </w:t>
      </w:r>
      <w:r w:rsidR="007F2A6D">
        <w:rPr>
          <w:rFonts w:ascii="Times New Roman" w:hAnsi="Times New Roman"/>
          <w:sz w:val="24"/>
          <w:szCs w:val="24"/>
        </w:rPr>
        <w:t>à</w:t>
      </w:r>
      <w:r w:rsidR="00407770">
        <w:rPr>
          <w:rFonts w:ascii="Times New Roman" w:hAnsi="Times New Roman"/>
          <w:sz w:val="24"/>
          <w:szCs w:val="24"/>
        </w:rPr>
        <w:t xml:space="preserve"> situação alimentar da família</w:t>
      </w:r>
      <w:r w:rsidR="00F663A6" w:rsidRPr="00F663A6">
        <w:rPr>
          <w:rFonts w:ascii="Times New Roman" w:hAnsi="Times New Roman"/>
          <w:sz w:val="24"/>
          <w:szCs w:val="24"/>
        </w:rPr>
        <w:t xml:space="preserve"> nos últimos 3 meses</w:t>
      </w:r>
      <w:r w:rsidR="00407770">
        <w:rPr>
          <w:rFonts w:ascii="Times New Roman" w:hAnsi="Times New Roman"/>
          <w:sz w:val="24"/>
          <w:szCs w:val="24"/>
        </w:rPr>
        <w:t>,</w:t>
      </w:r>
      <w:r w:rsidRPr="00F663A6">
        <w:rPr>
          <w:rFonts w:ascii="Times New Roman" w:hAnsi="Times New Roman"/>
          <w:sz w:val="24"/>
          <w:szCs w:val="24"/>
        </w:rPr>
        <w:t xml:space="preserve">  é apontada como um</w:t>
      </w:r>
      <w:r w:rsidR="00407770">
        <w:rPr>
          <w:rFonts w:ascii="Times New Roman" w:hAnsi="Times New Roman"/>
          <w:sz w:val="24"/>
          <w:szCs w:val="24"/>
        </w:rPr>
        <w:t xml:space="preserve"> indicador de medida padronizada</w:t>
      </w:r>
      <w:r w:rsidRPr="00F663A6">
        <w:rPr>
          <w:rFonts w:ascii="Times New Roman" w:hAnsi="Times New Roman"/>
          <w:sz w:val="24"/>
          <w:szCs w:val="24"/>
        </w:rPr>
        <w:t xml:space="preserve"> sendo relacionada a percepção e vivência de insegurança alimentar a nível familiar tendo a capacidade de verific</w:t>
      </w:r>
      <w:r w:rsidR="00407770">
        <w:rPr>
          <w:rFonts w:ascii="Times New Roman" w:hAnsi="Times New Roman"/>
          <w:sz w:val="24"/>
          <w:szCs w:val="24"/>
        </w:rPr>
        <w:t>ar as dificuldades de acesso da família</w:t>
      </w:r>
      <w:r w:rsidRPr="00F663A6">
        <w:rPr>
          <w:rFonts w:ascii="Times New Roman" w:hAnsi="Times New Roman"/>
          <w:sz w:val="24"/>
          <w:szCs w:val="24"/>
        </w:rPr>
        <w:t xml:space="preserve"> aos alimentos e em conjunto as condições psicológicas e sociais</w:t>
      </w:r>
      <w:r w:rsidR="00407770">
        <w:rPr>
          <w:rFonts w:ascii="Times New Roman" w:hAnsi="Times New Roman"/>
          <w:sz w:val="24"/>
          <w:szCs w:val="24"/>
        </w:rPr>
        <w:t>,</w:t>
      </w:r>
      <w:r w:rsidRPr="00F663A6">
        <w:rPr>
          <w:rFonts w:ascii="Times New Roman" w:hAnsi="Times New Roman"/>
          <w:sz w:val="24"/>
          <w:szCs w:val="24"/>
        </w:rPr>
        <w:t xml:space="preserve"> além disso</w:t>
      </w:r>
      <w:r w:rsidR="00407770">
        <w:rPr>
          <w:rFonts w:ascii="Times New Roman" w:hAnsi="Times New Roman"/>
          <w:sz w:val="24"/>
          <w:szCs w:val="24"/>
        </w:rPr>
        <w:t>,</w:t>
      </w:r>
      <w:r w:rsidRPr="00F663A6">
        <w:rPr>
          <w:rFonts w:ascii="Times New Roman" w:hAnsi="Times New Roman"/>
          <w:sz w:val="24"/>
          <w:szCs w:val="24"/>
        </w:rPr>
        <w:t xml:space="preserve"> é uma escala com baixo custo e fácil aplicabilidade.</w:t>
      </w:r>
      <w:r>
        <w:rPr>
          <w:rFonts w:ascii="Times New Roman" w:hAnsi="Times New Roman"/>
          <w:sz w:val="24"/>
          <w:szCs w:val="24"/>
        </w:rPr>
        <w:t xml:space="preserve"> (KEPPLE; CORREA, 2017)</w:t>
      </w:r>
      <w:r w:rsidR="005013F5">
        <w:rPr>
          <w:rFonts w:ascii="Times New Roman" w:hAnsi="Times New Roman"/>
          <w:sz w:val="24"/>
          <w:szCs w:val="24"/>
        </w:rPr>
        <w:t xml:space="preserve">. </w:t>
      </w:r>
      <w:r w:rsidR="00A126B4" w:rsidRPr="002C31D1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AF4E8D" w:rsidRPr="002C31D1">
        <w:rPr>
          <w:rFonts w:ascii="Times New Roman" w:hAnsi="Times New Roman"/>
          <w:sz w:val="24"/>
          <w:szCs w:val="24"/>
          <w:shd w:val="clear" w:color="auto" w:fill="FFFFFF"/>
        </w:rPr>
        <w:t>s desigualdades sociais apresentam um efeito direto no bem estar dos indivíduos,</w:t>
      </w:r>
      <w:r w:rsidR="007F2A6D" w:rsidRPr="002C31D1">
        <w:rPr>
          <w:rFonts w:ascii="Times New Roman" w:hAnsi="Times New Roman"/>
          <w:sz w:val="24"/>
          <w:szCs w:val="24"/>
          <w:shd w:val="clear" w:color="auto" w:fill="FFFFFF"/>
        </w:rPr>
        <w:t xml:space="preserve"> pessoas que possuem características desfavoráveis como: baixa renda, </w:t>
      </w:r>
      <w:r w:rsidR="007F2A6D" w:rsidRPr="002C31D1">
        <w:rPr>
          <w:rFonts w:ascii="Times New Roman" w:hAnsi="Times New Roman"/>
          <w:sz w:val="24"/>
          <w:szCs w:val="24"/>
        </w:rPr>
        <w:t>baixa escolaridade, menor acesso a serviços públicos, mulheres chefiando o domicílio e cor da pele parda ou negra são mais propícios à situação de insegurança alimentar</w:t>
      </w:r>
      <w:r w:rsidR="00000AEA" w:rsidRPr="002C31D1">
        <w:rPr>
          <w:rFonts w:ascii="Times New Roman" w:hAnsi="Times New Roman"/>
          <w:sz w:val="24"/>
          <w:szCs w:val="24"/>
        </w:rPr>
        <w:t xml:space="preserve"> (IBGE, 2014).</w:t>
      </w:r>
    </w:p>
    <w:p w14:paraId="489F6519" w14:textId="77777777" w:rsidR="00000AEA" w:rsidRDefault="00407770" w:rsidP="005013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3F">
        <w:rPr>
          <w:rFonts w:ascii="Times New Roman" w:hAnsi="Times New Roman"/>
          <w:sz w:val="24"/>
          <w:szCs w:val="24"/>
        </w:rPr>
        <w:t xml:space="preserve">Diante disso esse estudo tem como objetivo </w:t>
      </w:r>
      <w:bookmarkStart w:id="1" w:name="_Hlk46493262"/>
      <w:bookmarkStart w:id="2" w:name="_Hlk46493641"/>
      <w:r w:rsidRPr="0031703F">
        <w:rPr>
          <w:rFonts w:ascii="Times New Roman" w:hAnsi="Times New Roman"/>
          <w:sz w:val="24"/>
          <w:szCs w:val="24"/>
        </w:rPr>
        <w:t xml:space="preserve">verificar a situação de segurança alimentar e dos diferentes níveis de insegurança alimentar das famílias </w:t>
      </w:r>
      <w:r w:rsidR="00C21F56">
        <w:rPr>
          <w:rFonts w:ascii="Times New Roman" w:hAnsi="Times New Roman"/>
          <w:sz w:val="24"/>
          <w:szCs w:val="24"/>
        </w:rPr>
        <w:t xml:space="preserve">que </w:t>
      </w:r>
      <w:r w:rsidR="00000AEA">
        <w:rPr>
          <w:rFonts w:ascii="Times New Roman" w:hAnsi="Times New Roman"/>
          <w:sz w:val="24"/>
          <w:szCs w:val="24"/>
        </w:rPr>
        <w:t>tem em sua composição mulheres gestantes e não gestantes.</w:t>
      </w:r>
    </w:p>
    <w:bookmarkEnd w:id="1"/>
    <w:bookmarkEnd w:id="2"/>
    <w:p w14:paraId="25F65C5B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MATERIAIS E MÉTODOS</w:t>
      </w:r>
    </w:p>
    <w:p w14:paraId="7741D497" w14:textId="044A2751" w:rsidR="00A459E1" w:rsidRDefault="00A459E1" w:rsidP="003052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46493719"/>
      <w:r>
        <w:rPr>
          <w:rFonts w:ascii="Times New Roman" w:hAnsi="Times New Roman"/>
          <w:sz w:val="24"/>
          <w:szCs w:val="24"/>
        </w:rPr>
        <w:t xml:space="preserve">Foi realizado um estudo </w:t>
      </w:r>
      <w:r w:rsidR="009A2892">
        <w:rPr>
          <w:rFonts w:ascii="Times New Roman" w:hAnsi="Times New Roman"/>
          <w:sz w:val="24"/>
          <w:szCs w:val="24"/>
        </w:rPr>
        <w:t>transversal</w:t>
      </w:r>
      <w:r w:rsidR="00783F47">
        <w:rPr>
          <w:rFonts w:ascii="Times New Roman" w:hAnsi="Times New Roman"/>
          <w:sz w:val="24"/>
          <w:szCs w:val="24"/>
        </w:rPr>
        <w:t xml:space="preserve"> c</w:t>
      </w:r>
      <w:r w:rsidR="009A2892">
        <w:rPr>
          <w:rFonts w:ascii="Times New Roman" w:hAnsi="Times New Roman"/>
          <w:sz w:val="24"/>
          <w:szCs w:val="24"/>
        </w:rPr>
        <w:t>om</w:t>
      </w:r>
      <w:r w:rsidR="00A11078">
        <w:rPr>
          <w:rFonts w:ascii="Times New Roman" w:hAnsi="Times New Roman"/>
          <w:sz w:val="24"/>
          <w:szCs w:val="24"/>
        </w:rPr>
        <w:t xml:space="preserve"> </w:t>
      </w:r>
      <w:r w:rsidR="00A11078" w:rsidRPr="007479E1">
        <w:rPr>
          <w:rFonts w:ascii="Times New Roman" w:hAnsi="Times New Roman"/>
          <w:sz w:val="24"/>
          <w:szCs w:val="24"/>
        </w:rPr>
        <w:t>famílias residentes no município de João Pessoa e cadastradas nas Unidades Básicas de Saúde da Família</w:t>
      </w:r>
      <w:r w:rsidR="00A11078">
        <w:rPr>
          <w:rFonts w:ascii="Times New Roman" w:hAnsi="Times New Roman"/>
          <w:sz w:val="24"/>
          <w:szCs w:val="24"/>
        </w:rPr>
        <w:t xml:space="preserve"> (UBS)</w:t>
      </w:r>
      <w:r w:rsidR="00A11078" w:rsidRPr="007479E1">
        <w:rPr>
          <w:rFonts w:ascii="Times New Roman" w:hAnsi="Times New Roman"/>
          <w:sz w:val="24"/>
          <w:szCs w:val="24"/>
        </w:rPr>
        <w:t>.</w:t>
      </w:r>
      <w:r w:rsidR="00A11078">
        <w:rPr>
          <w:rFonts w:ascii="Times New Roman" w:hAnsi="Times New Roman"/>
          <w:sz w:val="24"/>
          <w:szCs w:val="24"/>
        </w:rPr>
        <w:t xml:space="preserve"> </w:t>
      </w:r>
      <w:bookmarkStart w:id="4" w:name="_Hlk46493822"/>
      <w:bookmarkEnd w:id="3"/>
      <w:r>
        <w:rPr>
          <w:rFonts w:ascii="Times New Roman" w:hAnsi="Times New Roman"/>
          <w:sz w:val="24"/>
          <w:szCs w:val="24"/>
        </w:rPr>
        <w:t xml:space="preserve">A amostra deste estudo foi não probabilística adotando como critérios de inclusão: </w:t>
      </w:r>
      <w:bookmarkStart w:id="5" w:name="_Hlk46493948"/>
      <w:bookmarkEnd w:id="4"/>
      <w:r>
        <w:rPr>
          <w:rFonts w:ascii="Times New Roman" w:hAnsi="Times New Roman"/>
          <w:sz w:val="24"/>
          <w:szCs w:val="24"/>
        </w:rPr>
        <w:t xml:space="preserve">famílias com pelo menos uma gestante independente do período de gestação, no entanto com desenvolvimento normal </w:t>
      </w:r>
      <w:r w:rsidRPr="00FB7ACB">
        <w:rPr>
          <w:rFonts w:ascii="Times New Roman" w:hAnsi="Times New Roman"/>
          <w:sz w:val="24"/>
          <w:szCs w:val="24"/>
        </w:rPr>
        <w:t xml:space="preserve">da gestação </w:t>
      </w:r>
      <w:r>
        <w:rPr>
          <w:rFonts w:ascii="Times New Roman" w:hAnsi="Times New Roman"/>
          <w:sz w:val="24"/>
          <w:szCs w:val="24"/>
        </w:rPr>
        <w:t>e f</w:t>
      </w:r>
      <w:r w:rsidRPr="00FB7ACB">
        <w:rPr>
          <w:rFonts w:ascii="Times New Roman" w:hAnsi="Times New Roman"/>
          <w:sz w:val="24"/>
          <w:szCs w:val="24"/>
        </w:rPr>
        <w:t>amílias compostas exclusivamente por adultos, independentemente do número de moradores, desde que todos compartilhem dos mesmos recursos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5"/>
      <w:r>
        <w:rPr>
          <w:rFonts w:ascii="Times New Roman" w:hAnsi="Times New Roman"/>
          <w:sz w:val="24"/>
          <w:szCs w:val="24"/>
        </w:rPr>
        <w:t xml:space="preserve">Desse modo </w:t>
      </w:r>
      <w:r w:rsidR="008B44E2" w:rsidRPr="00597578">
        <w:rPr>
          <w:rFonts w:ascii="Times New Roman" w:hAnsi="Times New Roman"/>
          <w:sz w:val="24"/>
          <w:szCs w:val="24"/>
        </w:rPr>
        <w:t>a</w:t>
      </w:r>
      <w:r w:rsidRPr="00597578">
        <w:rPr>
          <w:rFonts w:ascii="Times New Roman" w:hAnsi="Times New Roman"/>
          <w:sz w:val="24"/>
          <w:szCs w:val="24"/>
        </w:rPr>
        <w:t xml:space="preserve">s </w:t>
      </w:r>
      <w:r w:rsidRPr="00FB7ACB">
        <w:rPr>
          <w:rFonts w:ascii="Times New Roman" w:hAnsi="Times New Roman"/>
          <w:sz w:val="24"/>
          <w:szCs w:val="24"/>
        </w:rPr>
        <w:t xml:space="preserve">famílias foram escolhidas </w:t>
      </w:r>
      <w:r w:rsidRPr="00A02BF7">
        <w:rPr>
          <w:rFonts w:ascii="Times New Roman" w:hAnsi="Times New Roman"/>
          <w:sz w:val="24"/>
          <w:szCs w:val="24"/>
        </w:rPr>
        <w:t>de maneira aleatória</w:t>
      </w:r>
      <w:r w:rsidR="006F3DF7">
        <w:rPr>
          <w:rFonts w:ascii="Times New Roman" w:hAnsi="Times New Roman"/>
          <w:sz w:val="24"/>
          <w:szCs w:val="24"/>
        </w:rPr>
        <w:t xml:space="preserve"> (amostra por conveniência)</w:t>
      </w:r>
      <w:r w:rsidRPr="00A02BF7">
        <w:rPr>
          <w:rFonts w:ascii="Times New Roman" w:hAnsi="Times New Roman"/>
          <w:sz w:val="24"/>
          <w:szCs w:val="24"/>
        </w:rPr>
        <w:t xml:space="preserve"> </w:t>
      </w:r>
      <w:r w:rsidR="0086017A">
        <w:rPr>
          <w:rFonts w:ascii="Times New Roman" w:hAnsi="Times New Roman"/>
          <w:sz w:val="24"/>
          <w:szCs w:val="24"/>
        </w:rPr>
        <w:t>com</w:t>
      </w:r>
      <w:r w:rsidRPr="00FB7ACB">
        <w:rPr>
          <w:rFonts w:ascii="Times New Roman" w:hAnsi="Times New Roman"/>
          <w:sz w:val="24"/>
          <w:szCs w:val="24"/>
        </w:rPr>
        <w:t xml:space="preserve"> base nos cadastros da</w:t>
      </w:r>
      <w:r w:rsidR="006F3DF7">
        <w:rPr>
          <w:rFonts w:ascii="Times New Roman" w:hAnsi="Times New Roman"/>
          <w:sz w:val="24"/>
          <w:szCs w:val="24"/>
        </w:rPr>
        <w:t>s</w:t>
      </w:r>
      <w:r w:rsidRPr="00FB7ACB">
        <w:rPr>
          <w:rFonts w:ascii="Times New Roman" w:hAnsi="Times New Roman"/>
          <w:sz w:val="24"/>
          <w:szCs w:val="24"/>
        </w:rPr>
        <w:t xml:space="preserve"> UBS até completarem </w:t>
      </w:r>
      <w:r w:rsidR="006F3DF7">
        <w:rPr>
          <w:rFonts w:ascii="Times New Roman" w:hAnsi="Times New Roman"/>
          <w:sz w:val="24"/>
          <w:szCs w:val="24"/>
        </w:rPr>
        <w:t>o tamanho amostral</w:t>
      </w:r>
      <w:r>
        <w:rPr>
          <w:rFonts w:ascii="Times New Roman" w:hAnsi="Times New Roman"/>
          <w:sz w:val="24"/>
          <w:szCs w:val="24"/>
        </w:rPr>
        <w:t xml:space="preserve"> </w:t>
      </w:r>
      <w:r w:rsidR="000C7937">
        <w:rPr>
          <w:rFonts w:ascii="Times New Roman" w:hAnsi="Times New Roman"/>
          <w:sz w:val="24"/>
          <w:szCs w:val="24"/>
        </w:rPr>
        <w:t xml:space="preserve">de </w:t>
      </w:r>
      <w:r w:rsidR="00597578">
        <w:rPr>
          <w:rFonts w:ascii="Times New Roman" w:hAnsi="Times New Roman"/>
          <w:sz w:val="24"/>
          <w:szCs w:val="24"/>
        </w:rPr>
        <w:t>402 mulheres</w:t>
      </w:r>
      <w:r w:rsidR="000C7937">
        <w:rPr>
          <w:rFonts w:ascii="Times New Roman" w:hAnsi="Times New Roman"/>
          <w:sz w:val="24"/>
          <w:szCs w:val="24"/>
        </w:rPr>
        <w:t>.</w:t>
      </w:r>
      <w:r w:rsidR="00597578">
        <w:rPr>
          <w:rFonts w:ascii="Times New Roman" w:hAnsi="Times New Roman"/>
          <w:sz w:val="24"/>
          <w:szCs w:val="24"/>
        </w:rPr>
        <w:t xml:space="preserve"> </w:t>
      </w:r>
    </w:p>
    <w:p w14:paraId="26961F2B" w14:textId="1345D4F0" w:rsidR="00A459E1" w:rsidRDefault="00A11078" w:rsidP="00A459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46494663"/>
      <w:bookmarkStart w:id="7" w:name="_Hlk46494021"/>
      <w:r w:rsidRPr="000C7937">
        <w:rPr>
          <w:rFonts w:ascii="Times New Roman" w:hAnsi="Times New Roman"/>
          <w:sz w:val="24"/>
          <w:szCs w:val="24"/>
        </w:rPr>
        <w:t>Os dados foram coletados nas UBS, enquanto as mulheres (gestantes e não gestante</w:t>
      </w:r>
      <w:r w:rsidR="0031201E" w:rsidRPr="000C7937">
        <w:rPr>
          <w:rFonts w:ascii="Times New Roman" w:hAnsi="Times New Roman"/>
          <w:sz w:val="24"/>
          <w:szCs w:val="24"/>
        </w:rPr>
        <w:t>s</w:t>
      </w:r>
      <w:r w:rsidRPr="000C7937">
        <w:rPr>
          <w:rFonts w:ascii="Times New Roman" w:hAnsi="Times New Roman"/>
          <w:sz w:val="24"/>
          <w:szCs w:val="24"/>
        </w:rPr>
        <w:t xml:space="preserve">) aguardavam atendimento. As entrevistas foram realizadas por </w:t>
      </w:r>
      <w:r w:rsidR="00A459E1" w:rsidRPr="000C7937">
        <w:rPr>
          <w:rFonts w:ascii="Times New Roman" w:hAnsi="Times New Roman"/>
          <w:sz w:val="24"/>
          <w:szCs w:val="24"/>
        </w:rPr>
        <w:t xml:space="preserve">entrevistadores treinados </w:t>
      </w:r>
      <w:bookmarkEnd w:id="6"/>
      <w:r w:rsidR="00A459E1" w:rsidRPr="000C7937">
        <w:rPr>
          <w:rFonts w:ascii="Times New Roman" w:hAnsi="Times New Roman"/>
          <w:sz w:val="24"/>
          <w:szCs w:val="24"/>
        </w:rPr>
        <w:t xml:space="preserve">que aplicaram questionários estruturados apropriadamente testados. </w:t>
      </w:r>
      <w:bookmarkStart w:id="8" w:name="_Hlk46494114"/>
      <w:bookmarkEnd w:id="7"/>
      <w:r w:rsidR="000C7937" w:rsidRPr="000C7937">
        <w:rPr>
          <w:rFonts w:ascii="Times New Roman" w:hAnsi="Times New Roman"/>
          <w:sz w:val="24"/>
          <w:szCs w:val="24"/>
        </w:rPr>
        <w:t xml:space="preserve">O módulo de identificação da família foi constituído por 26 questões de múltiplas escolhas ou </w:t>
      </w:r>
      <w:r w:rsidR="000C7937" w:rsidRPr="000C7937">
        <w:rPr>
          <w:rFonts w:ascii="Times New Roman" w:hAnsi="Times New Roman"/>
          <w:sz w:val="24"/>
          <w:szCs w:val="24"/>
        </w:rPr>
        <w:lastRenderedPageBreak/>
        <w:t xml:space="preserve">declarativa abordando questões </w:t>
      </w:r>
      <w:r w:rsidR="006F3DF7" w:rsidRPr="006F3DF7">
        <w:rPr>
          <w:rFonts w:ascii="Times New Roman" w:hAnsi="Times New Roman"/>
          <w:sz w:val="24"/>
          <w:szCs w:val="24"/>
        </w:rPr>
        <w:t xml:space="preserve">sociodemográficas </w:t>
      </w:r>
      <w:r w:rsidR="000C7937" w:rsidRPr="000C7937">
        <w:rPr>
          <w:rFonts w:ascii="Times New Roman" w:hAnsi="Times New Roman"/>
          <w:sz w:val="24"/>
          <w:szCs w:val="24"/>
        </w:rPr>
        <w:t>e econômicas</w:t>
      </w:r>
      <w:bookmarkEnd w:id="8"/>
      <w:r w:rsidR="000C7937" w:rsidRPr="000C7937">
        <w:rPr>
          <w:rFonts w:ascii="Times New Roman" w:hAnsi="Times New Roman"/>
          <w:sz w:val="24"/>
          <w:szCs w:val="24"/>
        </w:rPr>
        <w:t xml:space="preserve"> e para avaliar a Insegurança Alimentar, foi utilizada nesse estudo, a Escala Brasileira de Insegurança Alimentar</w:t>
      </w:r>
      <w:r w:rsidR="00734CBF">
        <w:rPr>
          <w:sz w:val="23"/>
          <w:szCs w:val="23"/>
        </w:rPr>
        <w:t>.</w:t>
      </w:r>
      <w:r w:rsidR="000C7937">
        <w:rPr>
          <w:sz w:val="23"/>
          <w:szCs w:val="23"/>
        </w:rPr>
        <w:t xml:space="preserve"> </w:t>
      </w:r>
      <w:r w:rsidR="00A459E1" w:rsidRPr="00C21F56">
        <w:rPr>
          <w:rFonts w:ascii="Times New Roman" w:hAnsi="Times New Roman"/>
          <w:sz w:val="24"/>
          <w:szCs w:val="24"/>
        </w:rPr>
        <w:t>Foi realizada uma análise descritiva de todas as variáveis e as relações entre insegurança alimentar foram realizada com os testes apropriados.</w:t>
      </w:r>
      <w:r w:rsidR="00A459E1">
        <w:rPr>
          <w:rFonts w:ascii="Times New Roman" w:hAnsi="Times New Roman"/>
          <w:sz w:val="24"/>
          <w:szCs w:val="24"/>
        </w:rPr>
        <w:t xml:space="preserve"> </w:t>
      </w:r>
      <w:bookmarkStart w:id="9" w:name="_Hlk46494312"/>
      <w:r w:rsidR="00A459E1" w:rsidRPr="00386E5E">
        <w:rPr>
          <w:rFonts w:ascii="Times New Roman" w:hAnsi="Times New Roman"/>
          <w:sz w:val="24"/>
          <w:szCs w:val="24"/>
        </w:rPr>
        <w:t xml:space="preserve">Os resultados das variáveis sociodemográficas e econômicas foram descritos através </w:t>
      </w:r>
      <w:r w:rsidR="00DB4026">
        <w:rPr>
          <w:rFonts w:ascii="Times New Roman" w:hAnsi="Times New Roman"/>
          <w:sz w:val="24"/>
          <w:szCs w:val="24"/>
        </w:rPr>
        <w:t xml:space="preserve">de tabelas de </w:t>
      </w:r>
      <w:r w:rsidR="00DB4026" w:rsidRPr="00961E1D">
        <w:rPr>
          <w:rFonts w:ascii="Times New Roman" w:hAnsi="Times New Roman"/>
          <w:sz w:val="24"/>
          <w:szCs w:val="24"/>
        </w:rPr>
        <w:t>frequência absoluta e relativa.</w:t>
      </w:r>
      <w:r w:rsidR="00DB4026">
        <w:rPr>
          <w:rFonts w:ascii="Times New Roman" w:hAnsi="Times New Roman"/>
          <w:sz w:val="24"/>
          <w:szCs w:val="24"/>
        </w:rPr>
        <w:t xml:space="preserve"> </w:t>
      </w:r>
      <w:r w:rsidR="00A459E1" w:rsidRPr="00386E5E">
        <w:rPr>
          <w:rFonts w:ascii="Times New Roman" w:hAnsi="Times New Roman"/>
          <w:sz w:val="24"/>
          <w:szCs w:val="24"/>
        </w:rPr>
        <w:t>Para comparar as proporções de segurança e insegurança</w:t>
      </w:r>
      <w:r w:rsidR="00C017A0">
        <w:rPr>
          <w:rFonts w:ascii="Times New Roman" w:hAnsi="Times New Roman"/>
          <w:sz w:val="24"/>
          <w:szCs w:val="24"/>
        </w:rPr>
        <w:t xml:space="preserve"> </w:t>
      </w:r>
      <w:r w:rsidR="00C017A0" w:rsidRPr="00386E5E">
        <w:rPr>
          <w:rFonts w:ascii="Times New Roman" w:hAnsi="Times New Roman"/>
          <w:sz w:val="24"/>
          <w:szCs w:val="24"/>
        </w:rPr>
        <w:t>alimentar</w:t>
      </w:r>
      <w:r w:rsidR="00A459E1" w:rsidRPr="00386E5E">
        <w:rPr>
          <w:rFonts w:ascii="Times New Roman" w:hAnsi="Times New Roman"/>
          <w:sz w:val="24"/>
          <w:szCs w:val="24"/>
        </w:rPr>
        <w:t xml:space="preserve"> </w:t>
      </w:r>
      <w:r w:rsidR="00C017A0">
        <w:rPr>
          <w:rFonts w:ascii="Times New Roman" w:hAnsi="Times New Roman"/>
          <w:sz w:val="24"/>
          <w:szCs w:val="24"/>
        </w:rPr>
        <w:t>com as variáveis socioeconômicas, as variáveis categóricas foram dicotomi</w:t>
      </w:r>
      <w:r w:rsidR="00945CE5">
        <w:rPr>
          <w:rFonts w:ascii="Times New Roman" w:hAnsi="Times New Roman"/>
          <w:sz w:val="24"/>
          <w:szCs w:val="24"/>
        </w:rPr>
        <w:t xml:space="preserve">zadas, sendo </w:t>
      </w:r>
      <w:r w:rsidR="00783F47">
        <w:rPr>
          <w:rFonts w:ascii="Times New Roman" w:hAnsi="Times New Roman"/>
          <w:sz w:val="24"/>
          <w:szCs w:val="24"/>
        </w:rPr>
        <w:t>utilizado o teste Qui-</w:t>
      </w:r>
      <w:r w:rsidR="00A459E1" w:rsidRPr="00386E5E">
        <w:rPr>
          <w:rFonts w:ascii="Times New Roman" w:hAnsi="Times New Roman"/>
          <w:sz w:val="24"/>
          <w:szCs w:val="24"/>
        </w:rPr>
        <w:t>quadrado</w:t>
      </w:r>
      <w:r w:rsidR="00DB4026">
        <w:rPr>
          <w:rFonts w:ascii="Times New Roman" w:hAnsi="Times New Roman"/>
          <w:sz w:val="24"/>
          <w:szCs w:val="24"/>
        </w:rPr>
        <w:t xml:space="preserve">, </w:t>
      </w:r>
      <w:r w:rsidR="00A459E1" w:rsidRPr="00386E5E">
        <w:rPr>
          <w:rFonts w:ascii="Times New Roman" w:hAnsi="Times New Roman"/>
          <w:sz w:val="24"/>
          <w:szCs w:val="24"/>
        </w:rPr>
        <w:t xml:space="preserve">considerado um </w:t>
      </w:r>
      <w:r w:rsidR="00DB4026">
        <w:rPr>
          <w:rFonts w:ascii="Times New Roman" w:hAnsi="Times New Roman"/>
          <w:sz w:val="24"/>
          <w:szCs w:val="24"/>
        </w:rPr>
        <w:t>nível de significância menor 5%,</w:t>
      </w:r>
      <w:r w:rsidR="00A459E1" w:rsidRPr="00386E5E">
        <w:rPr>
          <w:rFonts w:ascii="Times New Roman" w:hAnsi="Times New Roman"/>
          <w:sz w:val="24"/>
          <w:szCs w:val="24"/>
        </w:rPr>
        <w:t xml:space="preserve"> P-valor &lt;0,05.</w:t>
      </w:r>
      <w:r w:rsidR="00305238">
        <w:rPr>
          <w:rFonts w:ascii="Times New Roman" w:hAnsi="Times New Roman"/>
          <w:sz w:val="24"/>
          <w:szCs w:val="24"/>
        </w:rPr>
        <w:t xml:space="preserve"> </w:t>
      </w:r>
      <w:bookmarkStart w:id="10" w:name="_Hlk46494804"/>
      <w:bookmarkEnd w:id="9"/>
      <w:r w:rsidR="00276ABB">
        <w:rPr>
          <w:rFonts w:ascii="Times New Roman" w:hAnsi="Times New Roman"/>
          <w:sz w:val="24"/>
          <w:szCs w:val="24"/>
        </w:rPr>
        <w:t xml:space="preserve">Este trabalho faz parte de um projeto maior intitulado “Relação de causa e efeito entre insegurança alimentar e condições de saúde, alimentação e qualidade de vida”. </w:t>
      </w:r>
      <w:r w:rsidR="00A459E1">
        <w:rPr>
          <w:rFonts w:ascii="Times New Roman" w:hAnsi="Times New Roman"/>
          <w:sz w:val="24"/>
          <w:szCs w:val="24"/>
        </w:rPr>
        <w:t>O projeto foi submetido e aprovado pelo comitê de ética e pesquisa do Centro de Ciências da Saúde da Universidade Federal da Paraíba e todos os participantes foram convidados a assinar o termo de consentimento livre e esclarecido</w:t>
      </w:r>
      <w:bookmarkEnd w:id="10"/>
      <w:r w:rsidR="00A459E1">
        <w:rPr>
          <w:rFonts w:ascii="Times New Roman" w:hAnsi="Times New Roman"/>
          <w:sz w:val="24"/>
          <w:szCs w:val="24"/>
        </w:rPr>
        <w:t>.</w:t>
      </w:r>
      <w:r w:rsidR="00276ABB">
        <w:rPr>
          <w:rFonts w:ascii="Times New Roman" w:hAnsi="Times New Roman"/>
          <w:sz w:val="24"/>
          <w:szCs w:val="24"/>
        </w:rPr>
        <w:t xml:space="preserve"> </w:t>
      </w:r>
    </w:p>
    <w:p w14:paraId="0B9A695E" w14:textId="77777777" w:rsidR="00E7394C" w:rsidRDefault="00E7394C" w:rsidP="003052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/>
          <w:b/>
          <w:sz w:val="24"/>
          <w:szCs w:val="24"/>
        </w:rPr>
        <w:t>RESULTADOS E DISCUSSÃO</w:t>
      </w:r>
    </w:p>
    <w:p w14:paraId="3DC8F67E" w14:textId="0AB042C7" w:rsidR="002467EF" w:rsidRDefault="008B1E3F" w:rsidP="003052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1D34">
        <w:rPr>
          <w:rFonts w:ascii="Times New Roman" w:hAnsi="Times New Roman"/>
          <w:sz w:val="24"/>
          <w:szCs w:val="24"/>
        </w:rPr>
        <w:t>A amostra do estudo foi cons</w:t>
      </w:r>
      <w:r w:rsidR="00DB4026">
        <w:rPr>
          <w:rFonts w:ascii="Times New Roman" w:hAnsi="Times New Roman"/>
          <w:sz w:val="24"/>
          <w:szCs w:val="24"/>
        </w:rPr>
        <w:t xml:space="preserve">tituída por 402 mulheres sendo </w:t>
      </w:r>
      <w:r w:rsidRPr="003E1D34">
        <w:rPr>
          <w:rFonts w:ascii="Times New Roman" w:hAnsi="Times New Roman"/>
          <w:sz w:val="24"/>
          <w:szCs w:val="24"/>
        </w:rPr>
        <w:t xml:space="preserve">271 gestantes e 131 que não estavam gestantes.  </w:t>
      </w:r>
      <w:r w:rsidR="003624C3" w:rsidRPr="003E1D34">
        <w:rPr>
          <w:rFonts w:ascii="Times New Roman" w:hAnsi="Times New Roman"/>
          <w:sz w:val="24"/>
          <w:szCs w:val="24"/>
        </w:rPr>
        <w:t xml:space="preserve">A média de idade da população total foi de 32,02 anos (±9,99) com o mínimo de 18 anos e com o máximo de 60 anos, </w:t>
      </w:r>
      <w:r w:rsidR="003624C3" w:rsidRPr="000220D2">
        <w:rPr>
          <w:rFonts w:ascii="Times New Roman" w:hAnsi="Times New Roman"/>
          <w:sz w:val="24"/>
          <w:szCs w:val="24"/>
        </w:rPr>
        <w:t>com relação ao estado civil</w:t>
      </w:r>
      <w:r w:rsidR="00D56E1D" w:rsidRPr="000220D2">
        <w:rPr>
          <w:rFonts w:ascii="Times New Roman" w:hAnsi="Times New Roman"/>
          <w:sz w:val="24"/>
          <w:szCs w:val="24"/>
        </w:rPr>
        <w:t xml:space="preserve"> </w:t>
      </w:r>
      <w:r w:rsidR="003624C3" w:rsidRPr="000220D2">
        <w:rPr>
          <w:rFonts w:ascii="Times New Roman" w:hAnsi="Times New Roman"/>
          <w:sz w:val="24"/>
          <w:szCs w:val="24"/>
        </w:rPr>
        <w:t>foi observado que a maior parte das mulheres são casadas 4</w:t>
      </w:r>
      <w:r w:rsidR="00AF5CE7" w:rsidRPr="000220D2">
        <w:rPr>
          <w:rFonts w:ascii="Times New Roman" w:hAnsi="Times New Roman"/>
          <w:sz w:val="24"/>
          <w:szCs w:val="24"/>
        </w:rPr>
        <w:t>0</w:t>
      </w:r>
      <w:r w:rsidR="003624C3" w:rsidRPr="000220D2">
        <w:rPr>
          <w:rFonts w:ascii="Times New Roman" w:hAnsi="Times New Roman"/>
          <w:sz w:val="24"/>
          <w:szCs w:val="24"/>
        </w:rPr>
        <w:t>,</w:t>
      </w:r>
      <w:r w:rsidR="00AF5CE7" w:rsidRPr="000220D2">
        <w:rPr>
          <w:rFonts w:ascii="Times New Roman" w:hAnsi="Times New Roman"/>
          <w:sz w:val="24"/>
          <w:szCs w:val="24"/>
        </w:rPr>
        <w:t>8</w:t>
      </w:r>
      <w:r w:rsidR="003624C3" w:rsidRPr="000220D2">
        <w:rPr>
          <w:rFonts w:ascii="Times New Roman" w:hAnsi="Times New Roman"/>
          <w:sz w:val="24"/>
          <w:szCs w:val="24"/>
        </w:rPr>
        <w:t>% (n=</w:t>
      </w:r>
      <w:r w:rsidR="00AF5CE7" w:rsidRPr="000220D2">
        <w:rPr>
          <w:rFonts w:ascii="Times New Roman" w:hAnsi="Times New Roman"/>
          <w:sz w:val="24"/>
          <w:szCs w:val="24"/>
        </w:rPr>
        <w:t>164</w:t>
      </w:r>
      <w:r w:rsidR="003624C3" w:rsidRPr="000220D2">
        <w:rPr>
          <w:rFonts w:ascii="Times New Roman" w:hAnsi="Times New Roman"/>
          <w:sz w:val="24"/>
          <w:szCs w:val="24"/>
        </w:rPr>
        <w:t>)</w:t>
      </w:r>
      <w:r w:rsidR="00DB4026" w:rsidRPr="000220D2">
        <w:rPr>
          <w:rFonts w:ascii="Times New Roman" w:hAnsi="Times New Roman"/>
          <w:sz w:val="24"/>
          <w:szCs w:val="24"/>
        </w:rPr>
        <w:t>,</w:t>
      </w:r>
      <w:r w:rsidR="00DB4026">
        <w:rPr>
          <w:rFonts w:ascii="Times New Roman" w:hAnsi="Times New Roman"/>
          <w:sz w:val="24"/>
          <w:szCs w:val="24"/>
        </w:rPr>
        <w:t xml:space="preserve"> </w:t>
      </w:r>
      <w:r w:rsidR="000642AA">
        <w:rPr>
          <w:rFonts w:ascii="Times New Roman" w:hAnsi="Times New Roman"/>
          <w:sz w:val="24"/>
          <w:szCs w:val="24"/>
        </w:rPr>
        <w:t xml:space="preserve">as mulheres em </w:t>
      </w:r>
      <w:r w:rsidR="00B37A1E">
        <w:rPr>
          <w:rFonts w:ascii="Times New Roman" w:hAnsi="Times New Roman"/>
          <w:sz w:val="24"/>
          <w:szCs w:val="24"/>
        </w:rPr>
        <w:t>união estável 27,9% (n=112) e solteiras 25,4% (n=102)</w:t>
      </w:r>
      <w:r w:rsidR="006F1440">
        <w:rPr>
          <w:rFonts w:ascii="Times New Roman" w:hAnsi="Times New Roman"/>
          <w:sz w:val="24"/>
          <w:szCs w:val="24"/>
        </w:rPr>
        <w:t xml:space="preserve"> também apresentaram percentuais elevados</w:t>
      </w:r>
      <w:r w:rsidR="00D56E1D">
        <w:rPr>
          <w:rFonts w:ascii="Times New Roman" w:hAnsi="Times New Roman"/>
          <w:sz w:val="24"/>
          <w:szCs w:val="24"/>
        </w:rPr>
        <w:t xml:space="preserve"> sendo importante enfatizar que as mulheres em união estável convivem com seus companheiros.</w:t>
      </w:r>
      <w:r w:rsidR="00562DB0">
        <w:rPr>
          <w:rFonts w:ascii="Times New Roman" w:hAnsi="Times New Roman"/>
          <w:sz w:val="24"/>
          <w:szCs w:val="24"/>
        </w:rPr>
        <w:t xml:space="preserve"> A</w:t>
      </w:r>
      <w:r w:rsidR="003624C3" w:rsidRPr="003E1D34">
        <w:rPr>
          <w:rFonts w:ascii="Times New Roman" w:hAnsi="Times New Roman"/>
          <w:sz w:val="24"/>
          <w:szCs w:val="24"/>
        </w:rPr>
        <w:t xml:space="preserve"> raça parda foi a mais autodeclarada com o percentual de 60,</w:t>
      </w:r>
      <w:r w:rsidR="00AF5CE7" w:rsidRPr="003E1D34">
        <w:rPr>
          <w:rFonts w:ascii="Times New Roman" w:hAnsi="Times New Roman"/>
          <w:sz w:val="24"/>
          <w:szCs w:val="24"/>
        </w:rPr>
        <w:t>4</w:t>
      </w:r>
      <w:r w:rsidR="003624C3" w:rsidRPr="003E1D34">
        <w:rPr>
          <w:rFonts w:ascii="Times New Roman" w:hAnsi="Times New Roman"/>
          <w:sz w:val="24"/>
          <w:szCs w:val="24"/>
        </w:rPr>
        <w:t xml:space="preserve">% </w:t>
      </w:r>
      <w:r w:rsidR="00562DB0" w:rsidRPr="003E1D34">
        <w:rPr>
          <w:rFonts w:ascii="Times New Roman" w:hAnsi="Times New Roman"/>
          <w:sz w:val="24"/>
          <w:szCs w:val="24"/>
        </w:rPr>
        <w:t>(</w:t>
      </w:r>
      <w:r w:rsidR="003624C3" w:rsidRPr="003E1D34">
        <w:rPr>
          <w:rFonts w:ascii="Times New Roman" w:hAnsi="Times New Roman"/>
          <w:sz w:val="24"/>
          <w:szCs w:val="24"/>
        </w:rPr>
        <w:t>n=</w:t>
      </w:r>
      <w:r w:rsidR="00AF5CE7" w:rsidRPr="003E1D34">
        <w:rPr>
          <w:rFonts w:ascii="Times New Roman" w:hAnsi="Times New Roman"/>
          <w:sz w:val="24"/>
          <w:szCs w:val="24"/>
        </w:rPr>
        <w:t>243</w:t>
      </w:r>
      <w:r w:rsidR="003624C3" w:rsidRPr="003E1D34">
        <w:rPr>
          <w:rFonts w:ascii="Times New Roman" w:hAnsi="Times New Roman"/>
          <w:sz w:val="24"/>
          <w:szCs w:val="24"/>
        </w:rPr>
        <w:t>)</w:t>
      </w:r>
      <w:r w:rsidR="00562DB0">
        <w:rPr>
          <w:rFonts w:ascii="Times New Roman" w:hAnsi="Times New Roman"/>
          <w:sz w:val="24"/>
          <w:szCs w:val="24"/>
        </w:rPr>
        <w:t>,</w:t>
      </w:r>
      <w:r w:rsidR="003624C3" w:rsidRPr="003E1D34">
        <w:rPr>
          <w:rFonts w:ascii="Times New Roman" w:hAnsi="Times New Roman"/>
          <w:sz w:val="24"/>
          <w:szCs w:val="24"/>
        </w:rPr>
        <w:t xml:space="preserve"> já o nível de escolaridade o que predomin</w:t>
      </w:r>
      <w:r w:rsidR="00DB4026">
        <w:rPr>
          <w:rFonts w:ascii="Times New Roman" w:hAnsi="Times New Roman"/>
          <w:sz w:val="24"/>
          <w:szCs w:val="24"/>
        </w:rPr>
        <w:t>ou</w:t>
      </w:r>
      <w:r w:rsidR="00562DB0">
        <w:rPr>
          <w:rFonts w:ascii="Times New Roman" w:hAnsi="Times New Roman"/>
          <w:sz w:val="24"/>
          <w:szCs w:val="24"/>
        </w:rPr>
        <w:t xml:space="preserve"> </w:t>
      </w:r>
      <w:r w:rsidR="00DB4026">
        <w:rPr>
          <w:rFonts w:ascii="Times New Roman" w:hAnsi="Times New Roman"/>
          <w:sz w:val="24"/>
          <w:szCs w:val="24"/>
        </w:rPr>
        <w:t xml:space="preserve">foi o ensino médio </w:t>
      </w:r>
      <w:r w:rsidR="003624C3" w:rsidRPr="003E1D34">
        <w:rPr>
          <w:rFonts w:ascii="Times New Roman" w:hAnsi="Times New Roman"/>
          <w:sz w:val="24"/>
          <w:szCs w:val="24"/>
        </w:rPr>
        <w:t xml:space="preserve">com </w:t>
      </w:r>
      <w:r w:rsidR="00AF5CE7" w:rsidRPr="003E1D34">
        <w:rPr>
          <w:rFonts w:ascii="Times New Roman" w:hAnsi="Times New Roman"/>
          <w:sz w:val="24"/>
          <w:szCs w:val="24"/>
        </w:rPr>
        <w:t>39</w:t>
      </w:r>
      <w:r w:rsidR="003624C3" w:rsidRPr="003E1D34">
        <w:rPr>
          <w:rFonts w:ascii="Times New Roman" w:hAnsi="Times New Roman"/>
          <w:sz w:val="24"/>
          <w:szCs w:val="24"/>
        </w:rPr>
        <w:t>,</w:t>
      </w:r>
      <w:r w:rsidR="00AF5CE7" w:rsidRPr="003E1D34">
        <w:rPr>
          <w:rFonts w:ascii="Times New Roman" w:hAnsi="Times New Roman"/>
          <w:sz w:val="24"/>
          <w:szCs w:val="24"/>
        </w:rPr>
        <w:t>8</w:t>
      </w:r>
      <w:r w:rsidR="003624C3" w:rsidRPr="003E1D34">
        <w:rPr>
          <w:rFonts w:ascii="Times New Roman" w:hAnsi="Times New Roman"/>
          <w:sz w:val="24"/>
          <w:szCs w:val="24"/>
        </w:rPr>
        <w:t>% (n=</w:t>
      </w:r>
      <w:r w:rsidR="00AF5CE7" w:rsidRPr="003E1D34">
        <w:rPr>
          <w:rFonts w:ascii="Times New Roman" w:hAnsi="Times New Roman"/>
          <w:sz w:val="24"/>
          <w:szCs w:val="24"/>
        </w:rPr>
        <w:t>160</w:t>
      </w:r>
      <w:r w:rsidR="003624C3" w:rsidRPr="003E1D34">
        <w:rPr>
          <w:rFonts w:ascii="Times New Roman" w:hAnsi="Times New Roman"/>
          <w:sz w:val="24"/>
          <w:szCs w:val="24"/>
        </w:rPr>
        <w:t>)</w:t>
      </w:r>
      <w:r w:rsidR="00DB4026">
        <w:rPr>
          <w:rFonts w:ascii="Times New Roman" w:hAnsi="Times New Roman"/>
          <w:sz w:val="24"/>
          <w:szCs w:val="24"/>
        </w:rPr>
        <w:t>.</w:t>
      </w:r>
      <w:r w:rsidR="003624C3" w:rsidRPr="003E1D34">
        <w:rPr>
          <w:rFonts w:ascii="Times New Roman" w:hAnsi="Times New Roman"/>
          <w:sz w:val="24"/>
          <w:szCs w:val="24"/>
        </w:rPr>
        <w:t xml:space="preserve"> No tocante </w:t>
      </w:r>
      <w:r w:rsidR="00DB4026">
        <w:rPr>
          <w:rFonts w:ascii="Times New Roman" w:hAnsi="Times New Roman"/>
          <w:sz w:val="24"/>
          <w:szCs w:val="24"/>
        </w:rPr>
        <w:t>d</w:t>
      </w:r>
      <w:r w:rsidR="003624C3" w:rsidRPr="003E1D34">
        <w:rPr>
          <w:rFonts w:ascii="Times New Roman" w:hAnsi="Times New Roman"/>
          <w:sz w:val="24"/>
          <w:szCs w:val="24"/>
        </w:rPr>
        <w:t>a quantidade de residentes no</w:t>
      </w:r>
      <w:r w:rsidR="00AF5CE7" w:rsidRPr="003E1D34">
        <w:rPr>
          <w:rFonts w:ascii="Times New Roman" w:hAnsi="Times New Roman"/>
          <w:sz w:val="24"/>
          <w:szCs w:val="24"/>
        </w:rPr>
        <w:t xml:space="preserve"> </w:t>
      </w:r>
      <w:r w:rsidR="00BF7FA1" w:rsidRPr="003E1D34">
        <w:rPr>
          <w:rFonts w:ascii="Times New Roman" w:hAnsi="Times New Roman"/>
          <w:sz w:val="24"/>
          <w:szCs w:val="24"/>
        </w:rPr>
        <w:t>domicílio</w:t>
      </w:r>
      <w:r w:rsidR="00AF5CE7" w:rsidRPr="003E1D34">
        <w:rPr>
          <w:rFonts w:ascii="Times New Roman" w:hAnsi="Times New Roman"/>
          <w:sz w:val="24"/>
          <w:szCs w:val="24"/>
        </w:rPr>
        <w:t xml:space="preserve"> houve</w:t>
      </w:r>
      <w:r w:rsidR="003624C3" w:rsidRPr="003E1D34">
        <w:rPr>
          <w:rFonts w:ascii="Times New Roman" w:hAnsi="Times New Roman"/>
          <w:sz w:val="24"/>
          <w:szCs w:val="24"/>
        </w:rPr>
        <w:t xml:space="preserve"> um predomínio de 3 pessoas formando a família 5</w:t>
      </w:r>
      <w:r w:rsidR="00AF5CE7" w:rsidRPr="003E1D34">
        <w:rPr>
          <w:rFonts w:ascii="Times New Roman" w:hAnsi="Times New Roman"/>
          <w:sz w:val="24"/>
          <w:szCs w:val="24"/>
        </w:rPr>
        <w:t>2</w:t>
      </w:r>
      <w:r w:rsidR="003624C3" w:rsidRPr="003E1D34">
        <w:rPr>
          <w:rFonts w:ascii="Times New Roman" w:hAnsi="Times New Roman"/>
          <w:sz w:val="24"/>
          <w:szCs w:val="24"/>
        </w:rPr>
        <w:t>,</w:t>
      </w:r>
      <w:r w:rsidR="00AF5CE7" w:rsidRPr="003E1D34">
        <w:rPr>
          <w:rFonts w:ascii="Times New Roman" w:hAnsi="Times New Roman"/>
          <w:sz w:val="24"/>
          <w:szCs w:val="24"/>
        </w:rPr>
        <w:t>7</w:t>
      </w:r>
      <w:r w:rsidR="003624C3" w:rsidRPr="003E1D34">
        <w:rPr>
          <w:rFonts w:ascii="Times New Roman" w:hAnsi="Times New Roman"/>
          <w:sz w:val="24"/>
          <w:szCs w:val="24"/>
        </w:rPr>
        <w:t>% (n=</w:t>
      </w:r>
      <w:r w:rsidR="00AF5CE7" w:rsidRPr="003E1D34">
        <w:rPr>
          <w:rFonts w:ascii="Times New Roman" w:hAnsi="Times New Roman"/>
          <w:sz w:val="24"/>
          <w:szCs w:val="24"/>
        </w:rPr>
        <w:t>212</w:t>
      </w:r>
      <w:r w:rsidR="003624C3" w:rsidRPr="003E1D34">
        <w:rPr>
          <w:rFonts w:ascii="Times New Roman" w:hAnsi="Times New Roman"/>
          <w:sz w:val="24"/>
          <w:szCs w:val="24"/>
        </w:rPr>
        <w:t>)</w:t>
      </w:r>
      <w:r w:rsidR="00562DB0">
        <w:rPr>
          <w:rFonts w:ascii="Times New Roman" w:hAnsi="Times New Roman"/>
          <w:sz w:val="24"/>
          <w:szCs w:val="24"/>
        </w:rPr>
        <w:t>,</w:t>
      </w:r>
      <w:r w:rsidR="00597578">
        <w:rPr>
          <w:rFonts w:ascii="Times New Roman" w:hAnsi="Times New Roman"/>
          <w:sz w:val="24"/>
          <w:szCs w:val="24"/>
        </w:rPr>
        <w:t xml:space="preserve"> em relação a renda per capita foi mostrado que a maioria dos participantes</w:t>
      </w:r>
      <w:r w:rsidR="002C0725">
        <w:rPr>
          <w:rFonts w:ascii="Times New Roman" w:hAnsi="Times New Roman"/>
          <w:sz w:val="24"/>
          <w:szCs w:val="24"/>
        </w:rPr>
        <w:t xml:space="preserve"> sobrevivem</w:t>
      </w:r>
      <w:r w:rsidR="00D56E1D">
        <w:rPr>
          <w:rFonts w:ascii="Times New Roman" w:hAnsi="Times New Roman"/>
          <w:sz w:val="24"/>
          <w:szCs w:val="24"/>
        </w:rPr>
        <w:t xml:space="preserve"> </w:t>
      </w:r>
      <w:r w:rsidR="0014028B">
        <w:rPr>
          <w:rFonts w:ascii="Times New Roman" w:hAnsi="Times New Roman"/>
          <w:sz w:val="24"/>
          <w:szCs w:val="24"/>
        </w:rPr>
        <w:t>com até meio salário mínimo 47,2% (n=190) e mais de meio salário mínimo 46,8% (n=188)</w:t>
      </w:r>
      <w:r w:rsidR="00562DB0">
        <w:rPr>
          <w:rFonts w:ascii="Times New Roman" w:hAnsi="Times New Roman"/>
          <w:color w:val="000000"/>
          <w:sz w:val="24"/>
          <w:szCs w:val="24"/>
        </w:rPr>
        <w:t>,</w:t>
      </w:r>
      <w:r w:rsidR="003624C3" w:rsidRPr="003E1D34">
        <w:rPr>
          <w:rFonts w:ascii="Times New Roman" w:hAnsi="Times New Roman"/>
          <w:color w:val="000000"/>
          <w:sz w:val="24"/>
          <w:szCs w:val="24"/>
        </w:rPr>
        <w:t xml:space="preserve"> houve um predomínio de famílias que não obtém os benefícios do governo federal  com índice de 6</w:t>
      </w:r>
      <w:r w:rsidR="003E1D34" w:rsidRPr="003E1D34">
        <w:rPr>
          <w:rFonts w:ascii="Times New Roman" w:hAnsi="Times New Roman"/>
          <w:color w:val="000000"/>
          <w:sz w:val="24"/>
          <w:szCs w:val="24"/>
        </w:rPr>
        <w:t>8</w:t>
      </w:r>
      <w:r w:rsidR="003624C3" w:rsidRPr="003E1D34">
        <w:rPr>
          <w:rFonts w:ascii="Times New Roman" w:hAnsi="Times New Roman"/>
          <w:color w:val="000000"/>
          <w:sz w:val="24"/>
          <w:szCs w:val="24"/>
        </w:rPr>
        <w:t>,</w:t>
      </w:r>
      <w:r w:rsidR="003E1D34" w:rsidRPr="003E1D34">
        <w:rPr>
          <w:rFonts w:ascii="Times New Roman" w:hAnsi="Times New Roman"/>
          <w:color w:val="000000"/>
          <w:sz w:val="24"/>
          <w:szCs w:val="24"/>
        </w:rPr>
        <w:t>7</w:t>
      </w:r>
      <w:r w:rsidR="003624C3" w:rsidRPr="003E1D34">
        <w:rPr>
          <w:rFonts w:ascii="Times New Roman" w:hAnsi="Times New Roman"/>
          <w:color w:val="000000"/>
          <w:sz w:val="24"/>
          <w:szCs w:val="24"/>
        </w:rPr>
        <w:t>% (n=</w:t>
      </w:r>
      <w:r w:rsidR="003E1D34" w:rsidRPr="003E1D34">
        <w:rPr>
          <w:rFonts w:ascii="Times New Roman" w:hAnsi="Times New Roman"/>
          <w:color w:val="000000"/>
          <w:sz w:val="24"/>
          <w:szCs w:val="24"/>
        </w:rPr>
        <w:t>276</w:t>
      </w:r>
      <w:r w:rsidR="003624C3" w:rsidRPr="003E1D34">
        <w:rPr>
          <w:rFonts w:ascii="Times New Roman" w:hAnsi="Times New Roman"/>
          <w:color w:val="000000"/>
          <w:sz w:val="24"/>
          <w:szCs w:val="24"/>
        </w:rPr>
        <w:t>)</w:t>
      </w:r>
      <w:r w:rsidR="00DB40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DD8">
        <w:rPr>
          <w:rFonts w:ascii="Times New Roman" w:hAnsi="Times New Roman"/>
          <w:color w:val="000000"/>
          <w:sz w:val="24"/>
          <w:szCs w:val="24"/>
        </w:rPr>
        <w:t>(Tabela 1)</w:t>
      </w:r>
      <w:r w:rsidR="00DB4026">
        <w:rPr>
          <w:rFonts w:ascii="Times New Roman" w:hAnsi="Times New Roman"/>
          <w:color w:val="000000"/>
          <w:sz w:val="24"/>
          <w:szCs w:val="24"/>
        </w:rPr>
        <w:t>.</w:t>
      </w:r>
    </w:p>
    <w:p w14:paraId="61A51437" w14:textId="5BB00893" w:rsidR="00843DD8" w:rsidRPr="00305238" w:rsidRDefault="00843DD8" w:rsidP="0098004B">
      <w:pPr>
        <w:jc w:val="both"/>
        <w:rPr>
          <w:rFonts w:ascii="Times New Roman" w:hAnsi="Times New Roman"/>
          <w:sz w:val="20"/>
          <w:szCs w:val="20"/>
        </w:rPr>
      </w:pPr>
      <w:r w:rsidRPr="00305238">
        <w:rPr>
          <w:rFonts w:ascii="Times New Roman" w:hAnsi="Times New Roman"/>
          <w:b/>
          <w:bCs/>
          <w:sz w:val="20"/>
          <w:szCs w:val="20"/>
        </w:rPr>
        <w:t xml:space="preserve">Tabela 1 </w:t>
      </w:r>
      <w:r w:rsidRPr="00305238">
        <w:rPr>
          <w:rFonts w:ascii="Times New Roman" w:hAnsi="Times New Roman"/>
          <w:sz w:val="20"/>
          <w:szCs w:val="20"/>
        </w:rPr>
        <w:t xml:space="preserve">- Caracterização da amostra </w:t>
      </w:r>
      <w:r w:rsidR="00C7578D">
        <w:rPr>
          <w:rFonts w:ascii="Times New Roman" w:hAnsi="Times New Roman"/>
          <w:sz w:val="20"/>
          <w:szCs w:val="20"/>
        </w:rPr>
        <w:t>quanto as variáveis sócio</w:t>
      </w:r>
      <w:r w:rsidRPr="00305238">
        <w:rPr>
          <w:rFonts w:ascii="Times New Roman" w:hAnsi="Times New Roman"/>
          <w:sz w:val="20"/>
          <w:szCs w:val="20"/>
        </w:rPr>
        <w:t>demográficas e econômicas das mulheres gestantes e não gestantes</w:t>
      </w:r>
      <w:r w:rsidR="00276ABB">
        <w:rPr>
          <w:rFonts w:ascii="Times New Roman" w:hAnsi="Times New Roman"/>
          <w:sz w:val="20"/>
          <w:szCs w:val="20"/>
        </w:rPr>
        <w:t>. João Pessoa – PB, 2020 (n=402).</w:t>
      </w:r>
      <w:r w:rsidR="000220D2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2582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252"/>
        <w:gridCol w:w="559"/>
        <w:gridCol w:w="692"/>
      </w:tblGrid>
      <w:tr w:rsidR="005A7CEB" w:rsidRPr="001B36A6" w14:paraId="4559D511" w14:textId="77777777" w:rsidTr="001B36A6">
        <w:trPr>
          <w:trHeight w:val="361"/>
          <w:jc w:val="center"/>
        </w:trPr>
        <w:tc>
          <w:tcPr>
            <w:tcW w:w="3611" w:type="pct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057705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11" w:name="_Hlk20145626"/>
            <w:r w:rsidRPr="001B36A6">
              <w:rPr>
                <w:rFonts w:ascii="Times New Roman" w:hAnsi="Times New Roman"/>
                <w:b/>
                <w:color w:val="000000"/>
              </w:rPr>
              <w:t>Variáveis</w:t>
            </w:r>
          </w:p>
        </w:tc>
        <w:tc>
          <w:tcPr>
            <w:tcW w:w="1389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B3CA05" w14:textId="77777777" w:rsidR="00DB4026" w:rsidRPr="001B36A6" w:rsidRDefault="00AD0770" w:rsidP="001B36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N</w:t>
            </w:r>
            <w:r w:rsidR="00DB4026" w:rsidRPr="001B36A6">
              <w:rPr>
                <w:rFonts w:ascii="Times New Roman" w:hAnsi="Times New Roman"/>
                <w:b/>
                <w:bCs/>
                <w:color w:val="000000"/>
              </w:rPr>
              <w:t xml:space="preserve">          %</w:t>
            </w:r>
          </w:p>
        </w:tc>
      </w:tr>
      <w:tr w:rsidR="005A7CEB" w:rsidRPr="001B36A6" w14:paraId="267A17E6" w14:textId="77777777" w:rsidTr="001B36A6">
        <w:trPr>
          <w:trHeight w:val="268"/>
          <w:jc w:val="center"/>
        </w:trPr>
        <w:tc>
          <w:tcPr>
            <w:tcW w:w="3611" w:type="pct"/>
            <w:vMerge/>
            <w:tcBorders>
              <w:left w:val="nil"/>
              <w:right w:val="nil"/>
            </w:tcBorders>
            <w:shd w:val="clear" w:color="auto" w:fill="auto"/>
          </w:tcPr>
          <w:p w14:paraId="224FD04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6AF7261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267D0D75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511E56B8" w14:textId="77777777" w:rsidTr="001B36A6">
        <w:trPr>
          <w:trHeight w:val="253"/>
          <w:jc w:val="center"/>
        </w:trPr>
        <w:tc>
          <w:tcPr>
            <w:tcW w:w="3611" w:type="pct"/>
            <w:shd w:val="clear" w:color="auto" w:fill="auto"/>
          </w:tcPr>
          <w:p w14:paraId="34F39697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lastRenderedPageBreak/>
              <w:t>Estado civil</w:t>
            </w:r>
          </w:p>
        </w:tc>
        <w:tc>
          <w:tcPr>
            <w:tcW w:w="621" w:type="pct"/>
            <w:shd w:val="clear" w:color="auto" w:fill="auto"/>
          </w:tcPr>
          <w:p w14:paraId="7FE4F5F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</w:tcPr>
          <w:p w14:paraId="0DBE1AF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7E109ACD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13F19F85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Solteira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3781808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7E2C2190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25,4</w:t>
            </w:r>
          </w:p>
        </w:tc>
      </w:tr>
      <w:tr w:rsidR="005A7CEB" w:rsidRPr="001B36A6" w14:paraId="30624350" w14:textId="77777777" w:rsidTr="001B36A6">
        <w:trPr>
          <w:trHeight w:val="238"/>
          <w:jc w:val="center"/>
        </w:trPr>
        <w:tc>
          <w:tcPr>
            <w:tcW w:w="3611" w:type="pct"/>
            <w:shd w:val="clear" w:color="auto" w:fill="auto"/>
          </w:tcPr>
          <w:p w14:paraId="5E0FB6A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Casada</w:t>
            </w:r>
          </w:p>
        </w:tc>
        <w:tc>
          <w:tcPr>
            <w:tcW w:w="621" w:type="pct"/>
            <w:shd w:val="clear" w:color="auto" w:fill="auto"/>
          </w:tcPr>
          <w:p w14:paraId="1BDF6BE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768" w:type="pct"/>
            <w:shd w:val="clear" w:color="auto" w:fill="auto"/>
          </w:tcPr>
          <w:p w14:paraId="653B5615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40,8</w:t>
            </w:r>
          </w:p>
        </w:tc>
      </w:tr>
      <w:tr w:rsidR="005A7CEB" w:rsidRPr="001B36A6" w14:paraId="57456472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44BD2C2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Divorciada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2854AB91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53469EC2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5A7CEB" w:rsidRPr="001B36A6" w14:paraId="12B6B120" w14:textId="77777777" w:rsidTr="001B36A6">
        <w:trPr>
          <w:trHeight w:val="253"/>
          <w:jc w:val="center"/>
        </w:trPr>
        <w:tc>
          <w:tcPr>
            <w:tcW w:w="3611" w:type="pct"/>
            <w:shd w:val="clear" w:color="auto" w:fill="auto"/>
          </w:tcPr>
          <w:p w14:paraId="1C2B5FC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União estável</w:t>
            </w:r>
          </w:p>
        </w:tc>
        <w:tc>
          <w:tcPr>
            <w:tcW w:w="621" w:type="pct"/>
            <w:shd w:val="clear" w:color="auto" w:fill="auto"/>
          </w:tcPr>
          <w:p w14:paraId="4707150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768" w:type="pct"/>
            <w:shd w:val="clear" w:color="auto" w:fill="auto"/>
          </w:tcPr>
          <w:p w14:paraId="75BDF040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27,9</w:t>
            </w:r>
          </w:p>
        </w:tc>
      </w:tr>
      <w:tr w:rsidR="005A7CEB" w:rsidRPr="001B36A6" w14:paraId="465E6CA5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05B5E56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Viúva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2E2F676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6B9ECE5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1,0</w:t>
            </w:r>
          </w:p>
        </w:tc>
      </w:tr>
      <w:bookmarkEnd w:id="11"/>
      <w:tr w:rsidR="005A7CEB" w:rsidRPr="001B36A6" w14:paraId="4420E1F4" w14:textId="77777777" w:rsidTr="001B36A6">
        <w:trPr>
          <w:trHeight w:val="253"/>
          <w:jc w:val="center"/>
        </w:trPr>
        <w:tc>
          <w:tcPr>
            <w:tcW w:w="3611" w:type="pct"/>
            <w:shd w:val="clear" w:color="auto" w:fill="auto"/>
          </w:tcPr>
          <w:p w14:paraId="2F7AC0C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Raça</w:t>
            </w:r>
          </w:p>
        </w:tc>
        <w:tc>
          <w:tcPr>
            <w:tcW w:w="621" w:type="pct"/>
            <w:shd w:val="clear" w:color="auto" w:fill="auto"/>
          </w:tcPr>
          <w:p w14:paraId="13431732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</w:tcPr>
          <w:p w14:paraId="0FDD9EC7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6CE2D844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3C89272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Branca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74B0EBD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4255B3E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22,9</w:t>
            </w:r>
          </w:p>
        </w:tc>
      </w:tr>
      <w:tr w:rsidR="005A7CEB" w:rsidRPr="001B36A6" w14:paraId="6F418352" w14:textId="77777777" w:rsidTr="001B36A6">
        <w:trPr>
          <w:trHeight w:val="238"/>
          <w:jc w:val="center"/>
        </w:trPr>
        <w:tc>
          <w:tcPr>
            <w:tcW w:w="3611" w:type="pct"/>
            <w:shd w:val="clear" w:color="auto" w:fill="auto"/>
          </w:tcPr>
          <w:p w14:paraId="558F8982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Preta</w:t>
            </w:r>
          </w:p>
        </w:tc>
        <w:tc>
          <w:tcPr>
            <w:tcW w:w="621" w:type="pct"/>
            <w:shd w:val="clear" w:color="auto" w:fill="auto"/>
          </w:tcPr>
          <w:p w14:paraId="7E9B342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68" w:type="pct"/>
            <w:shd w:val="clear" w:color="auto" w:fill="auto"/>
          </w:tcPr>
          <w:p w14:paraId="232C22D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10,7</w:t>
            </w:r>
          </w:p>
        </w:tc>
      </w:tr>
      <w:tr w:rsidR="005A7CEB" w:rsidRPr="001B36A6" w14:paraId="5EFF1C2D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3F57CC3D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Parda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264305E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7446E65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60,4</w:t>
            </w:r>
          </w:p>
        </w:tc>
      </w:tr>
      <w:tr w:rsidR="005A7CEB" w:rsidRPr="001B36A6" w14:paraId="1913B90E" w14:textId="77777777" w:rsidTr="001B36A6">
        <w:trPr>
          <w:trHeight w:val="253"/>
          <w:jc w:val="center"/>
        </w:trPr>
        <w:tc>
          <w:tcPr>
            <w:tcW w:w="3611" w:type="pct"/>
            <w:tcBorders>
              <w:bottom w:val="nil"/>
            </w:tcBorders>
            <w:shd w:val="clear" w:color="auto" w:fill="auto"/>
          </w:tcPr>
          <w:p w14:paraId="7BE8C755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Indígena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auto"/>
          </w:tcPr>
          <w:p w14:paraId="2C33F1A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68" w:type="pct"/>
            <w:tcBorders>
              <w:bottom w:val="nil"/>
            </w:tcBorders>
            <w:shd w:val="clear" w:color="auto" w:fill="auto"/>
          </w:tcPr>
          <w:p w14:paraId="5FCB65F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5A7CEB" w:rsidRPr="001B36A6" w14:paraId="71257430" w14:textId="77777777" w:rsidTr="001B36A6">
        <w:trPr>
          <w:trHeight w:val="253"/>
          <w:jc w:val="center"/>
        </w:trPr>
        <w:tc>
          <w:tcPr>
            <w:tcW w:w="3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F1F6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Amarela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CF8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CB76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4,2</w:t>
            </w:r>
          </w:p>
        </w:tc>
      </w:tr>
      <w:tr w:rsidR="005A7CEB" w:rsidRPr="001B36A6" w14:paraId="4B5340EA" w14:textId="77777777" w:rsidTr="001B36A6">
        <w:trPr>
          <w:trHeight w:val="253"/>
          <w:jc w:val="center"/>
        </w:trPr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14:paraId="44E739F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Escolaridade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</w:tcPr>
          <w:p w14:paraId="75A8961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5F93FCB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4C2ABE48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53EE269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Ensino fundamental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724ABFD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38AFD27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5A7CEB" w:rsidRPr="001B36A6" w14:paraId="32B52797" w14:textId="77777777" w:rsidTr="001B36A6">
        <w:trPr>
          <w:trHeight w:val="253"/>
          <w:jc w:val="center"/>
        </w:trPr>
        <w:tc>
          <w:tcPr>
            <w:tcW w:w="3611" w:type="pct"/>
            <w:shd w:val="clear" w:color="auto" w:fill="auto"/>
          </w:tcPr>
          <w:p w14:paraId="1ED2A4D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Ensino médio</w:t>
            </w:r>
          </w:p>
        </w:tc>
        <w:tc>
          <w:tcPr>
            <w:tcW w:w="621" w:type="pct"/>
            <w:shd w:val="clear" w:color="auto" w:fill="auto"/>
          </w:tcPr>
          <w:p w14:paraId="120A163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68" w:type="pct"/>
            <w:shd w:val="clear" w:color="auto" w:fill="auto"/>
          </w:tcPr>
          <w:p w14:paraId="2803BEA2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39,8</w:t>
            </w:r>
          </w:p>
        </w:tc>
      </w:tr>
      <w:tr w:rsidR="005A7CEB" w:rsidRPr="001B36A6" w14:paraId="7EF434A0" w14:textId="77777777" w:rsidTr="001B36A6">
        <w:trPr>
          <w:trHeight w:val="238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6ABCA46B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Curso técnico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61FC918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3168077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6,5</w:t>
            </w:r>
          </w:p>
        </w:tc>
      </w:tr>
      <w:tr w:rsidR="005A7CEB" w:rsidRPr="001B36A6" w14:paraId="0E10EAF8" w14:textId="77777777" w:rsidTr="001B36A6">
        <w:trPr>
          <w:trHeight w:val="253"/>
          <w:jc w:val="center"/>
        </w:trPr>
        <w:tc>
          <w:tcPr>
            <w:tcW w:w="3611" w:type="pct"/>
            <w:tcBorders>
              <w:bottom w:val="nil"/>
            </w:tcBorders>
            <w:shd w:val="clear" w:color="auto" w:fill="auto"/>
          </w:tcPr>
          <w:p w14:paraId="7993E5B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Graduação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auto"/>
          </w:tcPr>
          <w:p w14:paraId="39E1A18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68" w:type="pct"/>
            <w:tcBorders>
              <w:bottom w:val="nil"/>
            </w:tcBorders>
            <w:shd w:val="clear" w:color="auto" w:fill="auto"/>
          </w:tcPr>
          <w:p w14:paraId="1FFED3D2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8,5</w:t>
            </w:r>
          </w:p>
        </w:tc>
      </w:tr>
      <w:tr w:rsidR="005A7CEB" w:rsidRPr="001B36A6" w14:paraId="584CF8E6" w14:textId="77777777" w:rsidTr="001B36A6">
        <w:trPr>
          <w:trHeight w:val="253"/>
          <w:jc w:val="center"/>
        </w:trPr>
        <w:tc>
          <w:tcPr>
            <w:tcW w:w="3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2F11A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Pós-graduação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8577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FAAE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7,0</w:t>
            </w:r>
          </w:p>
        </w:tc>
      </w:tr>
      <w:tr w:rsidR="005A7CEB" w:rsidRPr="001B36A6" w14:paraId="37CEA264" w14:textId="77777777" w:rsidTr="001B36A6">
        <w:trPr>
          <w:trHeight w:val="506"/>
          <w:jc w:val="center"/>
        </w:trPr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14:paraId="1BF56F3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Quantitativo de pessoas vivendo no domicílio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</w:tcPr>
          <w:p w14:paraId="31B94F47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2D2321A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1EDEADB2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0D389BF1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Até 3 pessoas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4FC3163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0A37EF2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52,7</w:t>
            </w:r>
          </w:p>
        </w:tc>
      </w:tr>
      <w:tr w:rsidR="005A7CEB" w:rsidRPr="001B36A6" w14:paraId="3BEB84B2" w14:textId="77777777" w:rsidTr="001B36A6">
        <w:trPr>
          <w:trHeight w:val="238"/>
          <w:jc w:val="center"/>
        </w:trPr>
        <w:tc>
          <w:tcPr>
            <w:tcW w:w="3611" w:type="pct"/>
            <w:tcBorders>
              <w:bottom w:val="nil"/>
            </w:tcBorders>
            <w:shd w:val="clear" w:color="auto" w:fill="auto"/>
          </w:tcPr>
          <w:p w14:paraId="5FBA492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De 4 a 6 pessoas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auto"/>
          </w:tcPr>
          <w:p w14:paraId="0896101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768" w:type="pct"/>
            <w:tcBorders>
              <w:bottom w:val="nil"/>
            </w:tcBorders>
            <w:shd w:val="clear" w:color="auto" w:fill="auto"/>
          </w:tcPr>
          <w:p w14:paraId="7FF382BD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41,3</w:t>
            </w:r>
          </w:p>
        </w:tc>
      </w:tr>
      <w:tr w:rsidR="005A7CEB" w:rsidRPr="001B36A6" w14:paraId="478C274F" w14:textId="77777777" w:rsidTr="001B36A6">
        <w:trPr>
          <w:trHeight w:val="388"/>
          <w:jc w:val="center"/>
        </w:trPr>
        <w:tc>
          <w:tcPr>
            <w:tcW w:w="3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E7A34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A partir de 7 pessoas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2F90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9519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A7CEB" w:rsidRPr="001B36A6" w14:paraId="4E6F554B" w14:textId="77777777" w:rsidTr="001B36A6">
        <w:trPr>
          <w:trHeight w:val="253"/>
          <w:jc w:val="center"/>
        </w:trPr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14:paraId="66CCDB8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Renda per capita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</w:tcPr>
          <w:p w14:paraId="5C0F0ECE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48B7CE3A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5F7DC5B9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2028105D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Até meio salário mínimo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3C088BC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2EE698B9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5A7CEB" w:rsidRPr="001B36A6" w14:paraId="63A2EC09" w14:textId="77777777" w:rsidTr="001B36A6">
        <w:trPr>
          <w:trHeight w:val="506"/>
          <w:jc w:val="center"/>
        </w:trPr>
        <w:tc>
          <w:tcPr>
            <w:tcW w:w="3611" w:type="pct"/>
            <w:tcBorders>
              <w:bottom w:val="nil"/>
            </w:tcBorders>
            <w:shd w:val="clear" w:color="auto" w:fill="auto"/>
          </w:tcPr>
          <w:p w14:paraId="7717463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Mais de meio salário mínimo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auto"/>
          </w:tcPr>
          <w:p w14:paraId="52ED770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768" w:type="pct"/>
            <w:tcBorders>
              <w:bottom w:val="nil"/>
            </w:tcBorders>
            <w:shd w:val="clear" w:color="auto" w:fill="auto"/>
          </w:tcPr>
          <w:p w14:paraId="7AFD549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46,8</w:t>
            </w:r>
          </w:p>
        </w:tc>
      </w:tr>
      <w:tr w:rsidR="005A7CEB" w:rsidRPr="001B36A6" w14:paraId="004CC14A" w14:textId="77777777" w:rsidTr="001B36A6">
        <w:trPr>
          <w:trHeight w:val="506"/>
          <w:jc w:val="center"/>
        </w:trPr>
        <w:tc>
          <w:tcPr>
            <w:tcW w:w="3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604AF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Não sabem\não responderam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EB19A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01686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5A7CEB" w:rsidRPr="001B36A6" w14:paraId="2F0D658A" w14:textId="77777777" w:rsidTr="001B36A6">
        <w:trPr>
          <w:trHeight w:val="506"/>
          <w:jc w:val="center"/>
        </w:trPr>
        <w:tc>
          <w:tcPr>
            <w:tcW w:w="3611" w:type="pct"/>
            <w:tcBorders>
              <w:top w:val="single" w:sz="4" w:space="0" w:color="auto"/>
            </w:tcBorders>
            <w:shd w:val="clear" w:color="auto" w:fill="auto"/>
          </w:tcPr>
          <w:p w14:paraId="1B9FE69D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</w:rPr>
              <w:t>Recebe benefício do governo federal</w:t>
            </w: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auto"/>
          </w:tcPr>
          <w:p w14:paraId="605EC763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</w:tcPr>
          <w:p w14:paraId="2F140B97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CEB" w:rsidRPr="001B36A6" w14:paraId="3E88F8C2" w14:textId="77777777" w:rsidTr="001B36A6">
        <w:trPr>
          <w:trHeight w:val="253"/>
          <w:jc w:val="center"/>
        </w:trPr>
        <w:tc>
          <w:tcPr>
            <w:tcW w:w="3611" w:type="pct"/>
            <w:tcBorders>
              <w:left w:val="nil"/>
              <w:right w:val="nil"/>
            </w:tcBorders>
            <w:shd w:val="clear" w:color="auto" w:fill="auto"/>
          </w:tcPr>
          <w:p w14:paraId="2FFD3620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Não</w:t>
            </w: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</w:tcPr>
          <w:p w14:paraId="20123F0C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768" w:type="pct"/>
            <w:tcBorders>
              <w:left w:val="nil"/>
              <w:right w:val="nil"/>
            </w:tcBorders>
            <w:shd w:val="clear" w:color="auto" w:fill="auto"/>
          </w:tcPr>
          <w:p w14:paraId="77096588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68,7</w:t>
            </w:r>
          </w:p>
        </w:tc>
      </w:tr>
      <w:tr w:rsidR="005A7CEB" w:rsidRPr="001B36A6" w14:paraId="2E0FA63C" w14:textId="77777777" w:rsidTr="001B36A6">
        <w:trPr>
          <w:trHeight w:val="253"/>
          <w:jc w:val="center"/>
        </w:trPr>
        <w:tc>
          <w:tcPr>
            <w:tcW w:w="3611" w:type="pct"/>
            <w:shd w:val="clear" w:color="auto" w:fill="auto"/>
          </w:tcPr>
          <w:p w14:paraId="27BC091D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Sim</w:t>
            </w:r>
          </w:p>
        </w:tc>
        <w:tc>
          <w:tcPr>
            <w:tcW w:w="621" w:type="pct"/>
            <w:shd w:val="clear" w:color="auto" w:fill="auto"/>
          </w:tcPr>
          <w:p w14:paraId="73B660D1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768" w:type="pct"/>
            <w:shd w:val="clear" w:color="auto" w:fill="auto"/>
          </w:tcPr>
          <w:p w14:paraId="36AD367A" w14:textId="77777777" w:rsidR="00DB4026" w:rsidRPr="001B36A6" w:rsidRDefault="00DB4026" w:rsidP="001B3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36A6">
              <w:rPr>
                <w:rFonts w:ascii="Times New Roman" w:hAnsi="Times New Roman"/>
                <w:color w:val="000000"/>
              </w:rPr>
              <w:t>31,3</w:t>
            </w:r>
          </w:p>
        </w:tc>
      </w:tr>
    </w:tbl>
    <w:p w14:paraId="29692351" w14:textId="77777777" w:rsidR="00843DD8" w:rsidRPr="001B6E71" w:rsidRDefault="00843DD8" w:rsidP="00F52C29">
      <w:pPr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05238">
        <w:rPr>
          <w:rFonts w:ascii="Times New Roman" w:hAnsi="Times New Roman"/>
          <w:b/>
          <w:sz w:val="20"/>
          <w:szCs w:val="20"/>
        </w:rPr>
        <w:t>Fonte:</w:t>
      </w:r>
      <w:r w:rsidRPr="001B6E71">
        <w:rPr>
          <w:rFonts w:ascii="Times New Roman" w:hAnsi="Times New Roman"/>
          <w:sz w:val="20"/>
          <w:szCs w:val="20"/>
        </w:rPr>
        <w:t xml:space="preserve"> Dados da pesquisa. João Pessoa, Paraíba, Brasil, 2020.</w:t>
      </w:r>
    </w:p>
    <w:p w14:paraId="0DBD9980" w14:textId="6CE8A36F" w:rsidR="00402F0E" w:rsidRDefault="00C7578D" w:rsidP="00F52C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presente pesquisa</w:t>
      </w:r>
      <w:r w:rsidR="00EF22EA">
        <w:rPr>
          <w:rFonts w:ascii="Times New Roman" w:hAnsi="Times New Roman"/>
          <w:sz w:val="24"/>
          <w:szCs w:val="24"/>
        </w:rPr>
        <w:t xml:space="preserve">, </w:t>
      </w:r>
      <w:r w:rsidR="00EF22EA" w:rsidRPr="00713C5F">
        <w:rPr>
          <w:rFonts w:ascii="Times New Roman" w:hAnsi="Times New Roman"/>
          <w:color w:val="000000"/>
          <w:sz w:val="24"/>
          <w:szCs w:val="24"/>
        </w:rPr>
        <w:t xml:space="preserve">51% </w:t>
      </w:r>
      <w:r w:rsidR="00EF22EA">
        <w:rPr>
          <w:rFonts w:ascii="Times New Roman" w:hAnsi="Times New Roman"/>
          <w:color w:val="000000"/>
          <w:sz w:val="24"/>
          <w:szCs w:val="24"/>
        </w:rPr>
        <w:t>(n=205)</w:t>
      </w:r>
      <w:r>
        <w:rPr>
          <w:rFonts w:ascii="Times New Roman" w:hAnsi="Times New Roman"/>
          <w:sz w:val="24"/>
          <w:szCs w:val="24"/>
        </w:rPr>
        <w:t xml:space="preserve"> </w:t>
      </w:r>
      <w:r w:rsidR="00EF22EA">
        <w:rPr>
          <w:rFonts w:ascii="Times New Roman" w:hAnsi="Times New Roman"/>
          <w:sz w:val="24"/>
          <w:szCs w:val="24"/>
        </w:rPr>
        <w:t>mulheres encontravam em situação de segurança alimentar</w:t>
      </w:r>
      <w:r>
        <w:rPr>
          <w:rFonts w:ascii="Times New Roman" w:hAnsi="Times New Roman"/>
          <w:color w:val="000000"/>
          <w:sz w:val="24"/>
          <w:szCs w:val="24"/>
        </w:rPr>
        <w:t>, j</w:t>
      </w:r>
      <w:r w:rsidR="003E1D34" w:rsidRPr="00713C5F">
        <w:rPr>
          <w:rFonts w:ascii="Times New Roman" w:hAnsi="Times New Roman"/>
          <w:color w:val="000000"/>
          <w:sz w:val="24"/>
          <w:szCs w:val="24"/>
        </w:rPr>
        <w:t>á a insegurança alimentar leve apontou valores de 33,</w:t>
      </w:r>
      <w:r w:rsidR="0098004B">
        <w:rPr>
          <w:rFonts w:ascii="Times New Roman" w:hAnsi="Times New Roman"/>
          <w:color w:val="000000"/>
          <w:sz w:val="24"/>
          <w:szCs w:val="24"/>
        </w:rPr>
        <w:t>1</w:t>
      </w:r>
      <w:r w:rsidR="003E1D34" w:rsidRPr="00713C5F">
        <w:rPr>
          <w:rFonts w:ascii="Times New Roman" w:hAnsi="Times New Roman"/>
          <w:color w:val="000000"/>
          <w:sz w:val="24"/>
          <w:szCs w:val="24"/>
        </w:rPr>
        <w:t xml:space="preserve">% (n=133), com relação </w:t>
      </w:r>
      <w:r w:rsidR="00EF22EA" w:rsidRPr="00713C5F">
        <w:rPr>
          <w:rFonts w:ascii="Times New Roman" w:hAnsi="Times New Roman"/>
          <w:color w:val="000000"/>
          <w:sz w:val="24"/>
          <w:szCs w:val="24"/>
        </w:rPr>
        <w:t>à</w:t>
      </w:r>
      <w:r w:rsidR="003E1D34" w:rsidRPr="00713C5F">
        <w:rPr>
          <w:rFonts w:ascii="Times New Roman" w:hAnsi="Times New Roman"/>
          <w:color w:val="000000"/>
          <w:sz w:val="24"/>
          <w:szCs w:val="24"/>
        </w:rPr>
        <w:t xml:space="preserve"> insegurança alimentar moderada os </w:t>
      </w:r>
      <w:r w:rsidR="00511951">
        <w:rPr>
          <w:rFonts w:ascii="Times New Roman" w:hAnsi="Times New Roman"/>
          <w:color w:val="000000"/>
          <w:sz w:val="24"/>
          <w:szCs w:val="24"/>
        </w:rPr>
        <w:t>percentuais</w:t>
      </w:r>
      <w:r w:rsidR="003E1D34" w:rsidRPr="00713C5F">
        <w:rPr>
          <w:rFonts w:ascii="Times New Roman" w:hAnsi="Times New Roman"/>
          <w:color w:val="000000"/>
          <w:sz w:val="24"/>
          <w:szCs w:val="24"/>
        </w:rPr>
        <w:t xml:space="preserve"> foram de 9,</w:t>
      </w:r>
      <w:r w:rsidR="0098004B">
        <w:rPr>
          <w:rFonts w:ascii="Times New Roman" w:hAnsi="Times New Roman"/>
          <w:color w:val="000000"/>
          <w:sz w:val="24"/>
          <w:szCs w:val="24"/>
        </w:rPr>
        <w:t>5</w:t>
      </w:r>
      <w:r w:rsidR="003E1D34" w:rsidRPr="00713C5F">
        <w:rPr>
          <w:rFonts w:ascii="Times New Roman" w:hAnsi="Times New Roman"/>
          <w:color w:val="000000"/>
          <w:sz w:val="24"/>
          <w:szCs w:val="24"/>
        </w:rPr>
        <w:t xml:space="preserve">% (n=38) </w:t>
      </w:r>
      <w:r w:rsidR="0006631F" w:rsidRPr="00713C5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8004B">
        <w:rPr>
          <w:rFonts w:ascii="Times New Roman" w:hAnsi="Times New Roman"/>
          <w:color w:val="000000"/>
          <w:sz w:val="24"/>
          <w:szCs w:val="24"/>
        </w:rPr>
        <w:t>6</w:t>
      </w:r>
      <w:r w:rsidR="0006631F" w:rsidRPr="00713C5F">
        <w:rPr>
          <w:rFonts w:ascii="Times New Roman" w:hAnsi="Times New Roman"/>
          <w:color w:val="000000"/>
          <w:sz w:val="24"/>
          <w:szCs w:val="24"/>
        </w:rPr>
        <w:t>,</w:t>
      </w:r>
      <w:r w:rsidR="0098004B">
        <w:rPr>
          <w:rFonts w:ascii="Times New Roman" w:hAnsi="Times New Roman"/>
          <w:color w:val="000000"/>
          <w:sz w:val="24"/>
          <w:szCs w:val="24"/>
        </w:rPr>
        <w:t>5</w:t>
      </w:r>
      <w:r w:rsidR="0006631F" w:rsidRPr="00713C5F">
        <w:rPr>
          <w:rFonts w:ascii="Times New Roman" w:hAnsi="Times New Roman"/>
          <w:color w:val="000000"/>
          <w:sz w:val="24"/>
          <w:szCs w:val="24"/>
        </w:rPr>
        <w:t xml:space="preserve">% (n=26) </w:t>
      </w:r>
      <w:r w:rsidR="00562DB0">
        <w:rPr>
          <w:rFonts w:ascii="Times New Roman" w:hAnsi="Times New Roman"/>
          <w:color w:val="000000"/>
          <w:sz w:val="24"/>
          <w:szCs w:val="24"/>
        </w:rPr>
        <w:t xml:space="preserve">com </w:t>
      </w:r>
      <w:r w:rsidR="0006631F" w:rsidRPr="00713C5F">
        <w:rPr>
          <w:rFonts w:ascii="Times New Roman" w:hAnsi="Times New Roman"/>
          <w:color w:val="000000"/>
          <w:sz w:val="24"/>
          <w:szCs w:val="24"/>
        </w:rPr>
        <w:t xml:space="preserve">insegurança alimentar grave. </w:t>
      </w:r>
      <w:r w:rsidR="008F1609" w:rsidRPr="006F3D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 estudo de Facchini </w:t>
      </w:r>
      <w:r w:rsidR="008F1609" w:rsidRPr="006F3DF7">
        <w:rPr>
          <w:rStyle w:val="nfas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 al. </w:t>
      </w:r>
      <w:r w:rsidR="008F1609" w:rsidRPr="0071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(2014), foi feita uma análise onde a insegurança alimentar em domicílios urbanos na região Nordeste (n=5.419 domicílios)</w:t>
      </w:r>
      <w:r w:rsidR="00784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412B" w:rsidRPr="00713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obtiveram uma prevalência de insegurança</w:t>
      </w:r>
      <w:r w:rsidR="00784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54,2</w:t>
      </w:r>
      <w:r w:rsidR="00022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resultado </w:t>
      </w:r>
      <w:r w:rsidR="003E1B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superior</w:t>
      </w:r>
      <w:r w:rsidR="00022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1B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ao</w:t>
      </w:r>
      <w:r w:rsidR="00562D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presente pesquisa</w:t>
      </w:r>
      <w:r w:rsidR="003E1B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62D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7462" w:rsidRPr="00085C89">
        <w:rPr>
          <w:rFonts w:ascii="Times New Roman" w:hAnsi="Times New Roman"/>
          <w:sz w:val="24"/>
          <w:szCs w:val="24"/>
        </w:rPr>
        <w:t xml:space="preserve">Observou-se associação significativa com </w:t>
      </w:r>
      <w:r w:rsidR="00402F0E">
        <w:rPr>
          <w:rFonts w:ascii="Times New Roman" w:hAnsi="Times New Roman"/>
          <w:sz w:val="24"/>
          <w:szCs w:val="24"/>
        </w:rPr>
        <w:t>insegurança alimentar a mulher estar gestante, ter idade ≥ 30 anos, possuir uma renda per capita de até meio salário mínimo e não receber benefício social</w:t>
      </w:r>
      <w:r w:rsidR="00D12C54">
        <w:rPr>
          <w:rFonts w:ascii="Times New Roman" w:hAnsi="Times New Roman"/>
          <w:sz w:val="24"/>
          <w:szCs w:val="24"/>
        </w:rPr>
        <w:t xml:space="preserve"> </w:t>
      </w:r>
      <w:r w:rsidR="004954A2">
        <w:rPr>
          <w:rFonts w:ascii="Times New Roman" w:hAnsi="Times New Roman"/>
          <w:sz w:val="24"/>
          <w:szCs w:val="24"/>
        </w:rPr>
        <w:t xml:space="preserve">e </w:t>
      </w:r>
      <w:r w:rsidR="00D12C54">
        <w:rPr>
          <w:rFonts w:ascii="Times New Roman" w:hAnsi="Times New Roman"/>
          <w:sz w:val="24"/>
          <w:szCs w:val="24"/>
        </w:rPr>
        <w:t xml:space="preserve">com relação </w:t>
      </w:r>
      <w:r w:rsidR="00562DB0">
        <w:rPr>
          <w:rFonts w:ascii="Times New Roman" w:hAnsi="Times New Roman"/>
          <w:sz w:val="24"/>
          <w:szCs w:val="24"/>
        </w:rPr>
        <w:t>à</w:t>
      </w:r>
      <w:r w:rsidR="00D12C54">
        <w:rPr>
          <w:rFonts w:ascii="Times New Roman" w:hAnsi="Times New Roman"/>
          <w:sz w:val="24"/>
          <w:szCs w:val="24"/>
        </w:rPr>
        <w:t xml:space="preserve"> situação conjugal </w:t>
      </w:r>
      <w:r w:rsidR="004954A2">
        <w:rPr>
          <w:rFonts w:ascii="Times New Roman" w:hAnsi="Times New Roman"/>
          <w:sz w:val="24"/>
          <w:szCs w:val="24"/>
        </w:rPr>
        <w:t xml:space="preserve">não houve associação significativa com a insegurança alimentar </w:t>
      </w:r>
      <w:r w:rsidR="00402F0E">
        <w:rPr>
          <w:rFonts w:ascii="Times New Roman" w:hAnsi="Times New Roman"/>
          <w:sz w:val="24"/>
          <w:szCs w:val="24"/>
        </w:rPr>
        <w:t xml:space="preserve">(Tabela </w:t>
      </w:r>
      <w:r w:rsidR="0098004B">
        <w:rPr>
          <w:rFonts w:ascii="Times New Roman" w:hAnsi="Times New Roman"/>
          <w:sz w:val="24"/>
          <w:szCs w:val="24"/>
        </w:rPr>
        <w:t>2</w:t>
      </w:r>
      <w:r w:rsidR="00402F0E">
        <w:rPr>
          <w:rFonts w:ascii="Times New Roman" w:hAnsi="Times New Roman"/>
          <w:sz w:val="24"/>
          <w:szCs w:val="24"/>
        </w:rPr>
        <w:t>).</w:t>
      </w:r>
    </w:p>
    <w:p w14:paraId="1EBF66CF" w14:textId="77777777" w:rsidR="00EF22EA" w:rsidRDefault="00EF22EA" w:rsidP="00EF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</w:t>
      </w:r>
      <w:r w:rsidR="00640E88" w:rsidRPr="00EF22EA">
        <w:rPr>
          <w:rFonts w:ascii="Times New Roman" w:hAnsi="Times New Roman"/>
          <w:b/>
          <w:sz w:val="20"/>
          <w:szCs w:val="20"/>
        </w:rPr>
        <w:t xml:space="preserve">Tabela </w:t>
      </w:r>
      <w:r w:rsidR="0098004B">
        <w:rPr>
          <w:rFonts w:ascii="Times New Roman" w:hAnsi="Times New Roman"/>
          <w:b/>
          <w:sz w:val="20"/>
          <w:szCs w:val="20"/>
        </w:rPr>
        <w:t>2</w:t>
      </w:r>
      <w:r w:rsidR="00640E88" w:rsidRPr="00EF22EA">
        <w:rPr>
          <w:rFonts w:ascii="Times New Roman" w:hAnsi="Times New Roman"/>
          <w:b/>
          <w:sz w:val="20"/>
          <w:szCs w:val="20"/>
        </w:rPr>
        <w:t xml:space="preserve"> –</w:t>
      </w:r>
      <w:r w:rsidR="00640E88" w:rsidRPr="00EF22EA">
        <w:rPr>
          <w:rFonts w:ascii="Times New Roman" w:hAnsi="Times New Roman"/>
          <w:sz w:val="20"/>
          <w:szCs w:val="20"/>
        </w:rPr>
        <w:t xml:space="preserve"> </w:t>
      </w:r>
      <w:r w:rsidR="00276ABB" w:rsidRPr="00EF22EA">
        <w:rPr>
          <w:rFonts w:ascii="Times New Roman" w:hAnsi="Times New Roman"/>
          <w:sz w:val="20"/>
          <w:szCs w:val="20"/>
        </w:rPr>
        <w:t xml:space="preserve">Relação do perfil </w:t>
      </w:r>
      <w:r w:rsidR="00640E88" w:rsidRPr="00EF22EA">
        <w:rPr>
          <w:rFonts w:ascii="Times New Roman" w:hAnsi="Times New Roman"/>
          <w:sz w:val="20"/>
          <w:szCs w:val="20"/>
        </w:rPr>
        <w:t>sociodemográficos</w:t>
      </w:r>
      <w:r w:rsidR="00276ABB" w:rsidRPr="00EF22EA">
        <w:rPr>
          <w:rFonts w:ascii="Times New Roman" w:hAnsi="Times New Roman"/>
          <w:sz w:val="20"/>
          <w:szCs w:val="20"/>
        </w:rPr>
        <w:t xml:space="preserve"> e econômico com a</w:t>
      </w:r>
      <w:r w:rsidR="00640E88" w:rsidRPr="00EF22EA">
        <w:rPr>
          <w:rFonts w:ascii="Times New Roman" w:hAnsi="Times New Roman"/>
          <w:sz w:val="20"/>
          <w:szCs w:val="20"/>
        </w:rPr>
        <w:t xml:space="preserve"> insegurança alimentar</w:t>
      </w:r>
      <w:r>
        <w:rPr>
          <w:rFonts w:ascii="Times New Roman" w:hAnsi="Times New Roman"/>
          <w:sz w:val="20"/>
          <w:szCs w:val="20"/>
        </w:rPr>
        <w:t xml:space="preserve"> das</w:t>
      </w:r>
      <w:r w:rsidRPr="00EF22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2FD7E060" w14:textId="77777777" w:rsidR="00640E88" w:rsidRPr="00EF22EA" w:rsidRDefault="00EF22EA" w:rsidP="00EF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F22EA">
        <w:rPr>
          <w:rFonts w:ascii="Times New Roman" w:hAnsi="Times New Roman"/>
          <w:sz w:val="20"/>
          <w:szCs w:val="20"/>
        </w:rPr>
        <w:t>mulheres gestantes e não gestantes. João Pessoa – PB, 2020 (n=402).</w:t>
      </w:r>
    </w:p>
    <w:tbl>
      <w:tblPr>
        <w:tblW w:w="7003" w:type="dxa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15"/>
        <w:gridCol w:w="696"/>
        <w:gridCol w:w="950"/>
        <w:gridCol w:w="696"/>
        <w:gridCol w:w="863"/>
        <w:gridCol w:w="1083"/>
      </w:tblGrid>
      <w:tr w:rsidR="005A7CEB" w:rsidRPr="001B36A6" w14:paraId="2600741F" w14:textId="77777777" w:rsidTr="001B36A6">
        <w:trPr>
          <w:jc w:val="center"/>
        </w:trPr>
        <w:tc>
          <w:tcPr>
            <w:tcW w:w="27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7C7A02A" w14:textId="77777777" w:rsidR="00AC04D2" w:rsidRPr="001B36A6" w:rsidRDefault="00AC04D2" w:rsidP="001B3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Variáveis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10582435" w14:textId="77777777" w:rsidR="00AC04D2" w:rsidRPr="001B36A6" w:rsidRDefault="00AC04D2" w:rsidP="001B3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2071BA88" w14:textId="77777777" w:rsidR="00AC04D2" w:rsidRPr="001B36A6" w:rsidRDefault="00AC04D2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Insegurança Alimentar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60DAC80" w14:textId="77777777" w:rsidR="00AC04D2" w:rsidRPr="001B36A6" w:rsidRDefault="00AC04D2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χ</w:t>
            </w: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159F9414" w14:textId="77777777" w:rsidR="00AC04D2" w:rsidRPr="001B36A6" w:rsidRDefault="00AC04D2" w:rsidP="001B36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p-valor</w:t>
            </w:r>
          </w:p>
        </w:tc>
      </w:tr>
      <w:tr w:rsidR="005A7CEB" w:rsidRPr="001B36A6" w14:paraId="33BE774B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7A738D38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Mulher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3DFD93E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50" w:type="dxa"/>
            <w:shd w:val="clear" w:color="auto" w:fill="FFFFFF"/>
          </w:tcPr>
          <w:p w14:paraId="441F065D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7543FFA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63" w:type="dxa"/>
            <w:shd w:val="clear" w:color="auto" w:fill="FFFFFF"/>
          </w:tcPr>
          <w:p w14:paraId="4CB318F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DD15BE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5A7CEB" w:rsidRPr="001B36A6" w14:paraId="5B63D4EA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2CF346B3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Gestante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FFFFFF"/>
          </w:tcPr>
          <w:p w14:paraId="0BEBFB5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50" w:type="dxa"/>
            <w:shd w:val="clear" w:color="auto" w:fill="FFFFFF"/>
          </w:tcPr>
          <w:p w14:paraId="77155EC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FFFFFF"/>
          </w:tcPr>
          <w:p w14:paraId="09E16737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63" w:type="dxa"/>
            <w:shd w:val="clear" w:color="auto" w:fill="FFFFFF"/>
          </w:tcPr>
          <w:p w14:paraId="27414C9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083" w:type="dxa"/>
            <w:vMerge/>
            <w:shd w:val="clear" w:color="auto" w:fill="FFFFFF"/>
          </w:tcPr>
          <w:p w14:paraId="0F236199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53AF9D04" w14:textId="77777777" w:rsidTr="001B36A6">
        <w:trPr>
          <w:jc w:val="center"/>
        </w:trPr>
        <w:tc>
          <w:tcPr>
            <w:tcW w:w="271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EC06E7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Não gestante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D182F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C9B1128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EDFEEC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C59AA4F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E754DD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49D6D538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13279087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Faixa etária</w:t>
            </w:r>
          </w:p>
        </w:tc>
        <w:tc>
          <w:tcPr>
            <w:tcW w:w="696" w:type="dxa"/>
            <w:shd w:val="clear" w:color="auto" w:fill="FFFFFF"/>
          </w:tcPr>
          <w:p w14:paraId="6FE037FF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14:paraId="07D1313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 w14:paraId="7F5AD7E2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14:paraId="5B18FA6D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14:paraId="684C1537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0,019</w:t>
            </w:r>
          </w:p>
        </w:tc>
      </w:tr>
      <w:tr w:rsidR="005A7CEB" w:rsidRPr="001B36A6" w14:paraId="56CB267D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51BE90F2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Menor que 30 anos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CB7852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50" w:type="dxa"/>
            <w:shd w:val="clear" w:color="auto" w:fill="FFFFFF"/>
          </w:tcPr>
          <w:p w14:paraId="16D3A48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5C88F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3" w:type="dxa"/>
            <w:shd w:val="clear" w:color="auto" w:fill="FFFFFF"/>
          </w:tcPr>
          <w:p w14:paraId="090054F7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C82F4A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23BBBF0F" w14:textId="77777777" w:rsidTr="001B36A6">
        <w:trPr>
          <w:jc w:val="center"/>
        </w:trPr>
        <w:tc>
          <w:tcPr>
            <w:tcW w:w="271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A9065F2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Symbol" w:hAnsi="Times New Roman"/>
                <w:bCs/>
                <w:color w:val="000000"/>
                <w:sz w:val="24"/>
                <w:szCs w:val="24"/>
              </w:rPr>
              <w:t>Igual ou maior que 30 anos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A3DB4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91F9E30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45,6%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D047326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EC25F3C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1CC3FE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18C8AE7C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749D62E2" w14:textId="77777777" w:rsidR="00402F0E" w:rsidRPr="005A7CEB" w:rsidRDefault="00402F0E" w:rsidP="001B36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46AC4">
              <w:rPr>
                <w:rFonts w:ascii="Times New Roman" w:eastAsia="Arial" w:hAnsi="Times New Roman"/>
                <w:b/>
                <w:bCs/>
                <w:i/>
                <w:color w:val="000000"/>
                <w:sz w:val="24"/>
                <w:szCs w:val="24"/>
              </w:rPr>
              <w:t xml:space="preserve">Situação conjugal 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54E7806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14:paraId="50358C1D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314D242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14:paraId="7771C4E9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29C146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0,787</w:t>
            </w:r>
          </w:p>
        </w:tc>
      </w:tr>
      <w:tr w:rsidR="005A7CEB" w:rsidRPr="001B36A6" w14:paraId="6087E6E3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65DA7B73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 xml:space="preserve">Sem companheiro                                 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FFFFFF"/>
          </w:tcPr>
          <w:p w14:paraId="09BED1A8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50" w:type="dxa"/>
            <w:shd w:val="clear" w:color="auto" w:fill="FFFFFF"/>
          </w:tcPr>
          <w:p w14:paraId="787DDC9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FFFFFF"/>
          </w:tcPr>
          <w:p w14:paraId="0F838BE8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3" w:type="dxa"/>
            <w:shd w:val="clear" w:color="auto" w:fill="FFFFFF"/>
          </w:tcPr>
          <w:p w14:paraId="449B060B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3" w:type="dxa"/>
            <w:vMerge/>
            <w:shd w:val="clear" w:color="auto" w:fill="FFFFFF"/>
          </w:tcPr>
          <w:p w14:paraId="0A43A7C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2148F263" w14:textId="77777777" w:rsidTr="001B36A6">
        <w:trPr>
          <w:jc w:val="center"/>
        </w:trPr>
        <w:tc>
          <w:tcPr>
            <w:tcW w:w="271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B186C1" w14:textId="77777777" w:rsidR="00402F0E" w:rsidRPr="001B36A6" w:rsidRDefault="00402F0E" w:rsidP="001B36A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 xml:space="preserve">Com companheiro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8B705B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9622F8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C5E0B4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04A15A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2CC33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1F68E0B3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068793AA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/>
                <w:bCs/>
                <w:i/>
                <w:color w:val="000000"/>
                <w:sz w:val="24"/>
                <w:szCs w:val="24"/>
              </w:rPr>
              <w:t>Renda per capita (em salários mínimos)</w:t>
            </w:r>
          </w:p>
        </w:tc>
        <w:tc>
          <w:tcPr>
            <w:tcW w:w="696" w:type="dxa"/>
            <w:shd w:val="clear" w:color="auto" w:fill="FFFFFF"/>
          </w:tcPr>
          <w:p w14:paraId="1A38901D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14:paraId="06FD7A96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</w:tcPr>
          <w:p w14:paraId="45547BFF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14:paraId="5525C59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14:paraId="251B3264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5A7CEB" w:rsidRPr="001B36A6" w14:paraId="2762C23B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1580F99D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Até 1\2 salário mínimo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F4B38F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50" w:type="dxa"/>
            <w:shd w:val="clear" w:color="auto" w:fill="FFFFFF"/>
          </w:tcPr>
          <w:p w14:paraId="39993F47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1D67D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63" w:type="dxa"/>
            <w:shd w:val="clear" w:color="auto" w:fill="FFFFFF"/>
          </w:tcPr>
          <w:p w14:paraId="4E24EC1C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82BB92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4BDB13DF" w14:textId="77777777" w:rsidTr="001B36A6">
        <w:trPr>
          <w:jc w:val="center"/>
        </w:trPr>
        <w:tc>
          <w:tcPr>
            <w:tcW w:w="271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2C22462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Mais de 1\2 salário mínimo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CFA7A00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5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02726E4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0BF15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A3566E6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DB9616A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5A1AF7A3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2E962F4D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/>
                <w:bCs/>
                <w:color w:val="000000"/>
                <w:w w:val="79"/>
                <w:sz w:val="24"/>
                <w:szCs w:val="24"/>
              </w:rPr>
              <w:t xml:space="preserve"> </w:t>
            </w:r>
            <w:r w:rsidRPr="001B36A6">
              <w:rPr>
                <w:rFonts w:ascii="Times New Roman" w:eastAsia="Arial" w:hAnsi="Times New Roman"/>
                <w:b/>
                <w:bCs/>
                <w:i/>
                <w:color w:val="000000"/>
                <w:sz w:val="24"/>
                <w:szCs w:val="24"/>
              </w:rPr>
              <w:t>Recebe benefício social (Bolsa Família)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52A155EB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14:paraId="1269F403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05C2D030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14:paraId="1DB984A7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122AB85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5A7CEB" w:rsidRPr="001B36A6" w14:paraId="07542721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579B1ED3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696" w:type="dxa"/>
            <w:shd w:val="clear" w:color="auto" w:fill="FFFFFF"/>
          </w:tcPr>
          <w:p w14:paraId="74FA7318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50" w:type="dxa"/>
            <w:shd w:val="clear" w:color="auto" w:fill="FFFFFF"/>
          </w:tcPr>
          <w:p w14:paraId="471E55E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696" w:type="dxa"/>
            <w:shd w:val="clear" w:color="auto" w:fill="FFFFFF"/>
          </w:tcPr>
          <w:p w14:paraId="71D183CF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63" w:type="dxa"/>
            <w:shd w:val="clear" w:color="auto" w:fill="FFFFFF"/>
          </w:tcPr>
          <w:p w14:paraId="0DBA8BB2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083" w:type="dxa"/>
            <w:vMerge/>
            <w:shd w:val="clear" w:color="auto" w:fill="FFFFFF"/>
          </w:tcPr>
          <w:p w14:paraId="488DE9EE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7CEB" w:rsidRPr="001B36A6" w14:paraId="6AC2353F" w14:textId="77777777" w:rsidTr="001B36A6">
        <w:trPr>
          <w:jc w:val="center"/>
        </w:trPr>
        <w:tc>
          <w:tcPr>
            <w:tcW w:w="2715" w:type="dxa"/>
            <w:shd w:val="clear" w:color="auto" w:fill="FFFFFF"/>
          </w:tcPr>
          <w:p w14:paraId="426DE465" w14:textId="77777777" w:rsidR="00402F0E" w:rsidRPr="001B36A6" w:rsidRDefault="00402F0E" w:rsidP="001B36A6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1B36A6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Sim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0CDFD48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dxa"/>
            <w:shd w:val="clear" w:color="auto" w:fill="FFFFFF"/>
          </w:tcPr>
          <w:p w14:paraId="01E81C3A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FFFFFF"/>
          </w:tcPr>
          <w:p w14:paraId="408F9BDC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3" w:type="dxa"/>
            <w:shd w:val="clear" w:color="auto" w:fill="FFFFFF"/>
          </w:tcPr>
          <w:p w14:paraId="605B2901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6A6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40F34A" w14:textId="77777777" w:rsidR="00402F0E" w:rsidRPr="001B36A6" w:rsidRDefault="00402F0E" w:rsidP="001B3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81AA26" w14:textId="77777777" w:rsidR="00640E88" w:rsidRDefault="00AC04D2" w:rsidP="00640E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="00640E88" w:rsidRPr="00640E88">
        <w:rPr>
          <w:rFonts w:ascii="Times New Roman" w:hAnsi="Times New Roman"/>
          <w:b/>
          <w:sz w:val="20"/>
          <w:szCs w:val="20"/>
        </w:rPr>
        <w:t>Fonte :</w:t>
      </w:r>
      <w:r w:rsidR="00640E88">
        <w:rPr>
          <w:rFonts w:ascii="Times New Roman" w:hAnsi="Times New Roman"/>
          <w:sz w:val="20"/>
          <w:szCs w:val="20"/>
        </w:rPr>
        <w:t xml:space="preserve"> Dados da pesquisa, João pessoa, Paraíba, Brasil, 2020  *</w:t>
      </w:r>
      <w:r w:rsidR="00640E88" w:rsidRPr="0006631F">
        <w:rPr>
          <w:rFonts w:ascii="Times New Roman" w:hAnsi="Times New Roman"/>
          <w:sz w:val="20"/>
          <w:szCs w:val="20"/>
        </w:rPr>
        <w:t>Teste Qui-Quadrado.</w:t>
      </w:r>
    </w:p>
    <w:p w14:paraId="02532AD9" w14:textId="77777777" w:rsidR="00246AC4" w:rsidRDefault="00F9725C" w:rsidP="000220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</w:t>
      </w:r>
      <w:r w:rsidRPr="007F3CFE">
        <w:rPr>
          <w:rFonts w:ascii="Times New Roman" w:hAnsi="Times New Roman"/>
          <w:sz w:val="24"/>
          <w:szCs w:val="24"/>
        </w:rPr>
        <w:t xml:space="preserve">a renda per capita declarada no estudo, </w:t>
      </w:r>
      <w:r>
        <w:rPr>
          <w:rFonts w:ascii="Times New Roman" w:hAnsi="Times New Roman"/>
          <w:sz w:val="24"/>
          <w:szCs w:val="24"/>
        </w:rPr>
        <w:t>a maioria</w:t>
      </w:r>
      <w:r w:rsidRPr="007F3CFE">
        <w:rPr>
          <w:rFonts w:ascii="Times New Roman" w:hAnsi="Times New Roman"/>
          <w:sz w:val="24"/>
          <w:szCs w:val="24"/>
        </w:rPr>
        <w:t xml:space="preserve"> dos </w:t>
      </w:r>
      <w:r>
        <w:rPr>
          <w:rFonts w:ascii="Times New Roman" w:hAnsi="Times New Roman"/>
          <w:sz w:val="24"/>
          <w:szCs w:val="24"/>
        </w:rPr>
        <w:t xml:space="preserve">participantes </w:t>
      </w:r>
      <w:r w:rsidRPr="007F3CFE">
        <w:rPr>
          <w:rFonts w:ascii="Times New Roman" w:hAnsi="Times New Roman"/>
          <w:sz w:val="24"/>
          <w:szCs w:val="24"/>
        </w:rPr>
        <w:t xml:space="preserve">sobrevivem com um valor abaixo do atual salário mínimo. O dado diverge do valor estimado pelo IBGE da população brasileira, que é de R$ 1.373,00. </w:t>
      </w:r>
      <w:r>
        <w:rPr>
          <w:rFonts w:ascii="Times New Roman" w:hAnsi="Times New Roman"/>
          <w:sz w:val="24"/>
          <w:szCs w:val="24"/>
        </w:rPr>
        <w:t>No entanto</w:t>
      </w:r>
      <w:r w:rsidRPr="007F3CFE">
        <w:rPr>
          <w:rFonts w:ascii="Times New Roman" w:hAnsi="Times New Roman"/>
          <w:sz w:val="24"/>
          <w:szCs w:val="24"/>
        </w:rPr>
        <w:t xml:space="preserve">, quando analisamos a renda por estado, a Paraíba apresenta um valor de R$ 898,00, que condiz com o </w:t>
      </w:r>
      <w:r w:rsidR="00402F0E">
        <w:rPr>
          <w:rFonts w:ascii="Times New Roman" w:hAnsi="Times New Roman"/>
          <w:sz w:val="24"/>
          <w:szCs w:val="24"/>
        </w:rPr>
        <w:t>que foi encontrado.</w:t>
      </w:r>
      <w:r w:rsidRPr="000220D2">
        <w:rPr>
          <w:rFonts w:ascii="Times New Roman" w:hAnsi="Times New Roman"/>
          <w:sz w:val="24"/>
          <w:szCs w:val="24"/>
        </w:rPr>
        <w:t xml:space="preserve"> </w:t>
      </w:r>
      <w:r w:rsidR="00402F0E" w:rsidRPr="000220D2">
        <w:rPr>
          <w:rFonts w:ascii="Times New Roman" w:hAnsi="Times New Roman"/>
          <w:color w:val="000000"/>
          <w:sz w:val="24"/>
          <w:szCs w:val="24"/>
        </w:rPr>
        <w:t>O</w:t>
      </w:r>
      <w:r w:rsidRPr="000220D2">
        <w:rPr>
          <w:rFonts w:ascii="Times New Roman" w:hAnsi="Times New Roman"/>
          <w:color w:val="000000"/>
          <w:sz w:val="24"/>
          <w:szCs w:val="24"/>
        </w:rPr>
        <w:t xml:space="preserve"> Nordeste é a</w:t>
      </w:r>
      <w:r w:rsidR="00402F0E" w:rsidRPr="000220D2">
        <w:rPr>
          <w:rFonts w:ascii="Times New Roman" w:hAnsi="Times New Roman"/>
          <w:color w:val="000000"/>
          <w:sz w:val="24"/>
          <w:szCs w:val="24"/>
        </w:rPr>
        <w:t xml:space="preserve"> região</w:t>
      </w:r>
      <w:r w:rsidRPr="000220D2">
        <w:rPr>
          <w:rFonts w:ascii="Times New Roman" w:hAnsi="Times New Roman"/>
          <w:color w:val="000000"/>
          <w:sz w:val="24"/>
          <w:szCs w:val="24"/>
        </w:rPr>
        <w:t xml:space="preserve"> que possui as menores rendas (IBGE, 2018).</w:t>
      </w:r>
      <w:r w:rsidR="000220D2" w:rsidRPr="000220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AFDED8" w14:textId="41BA19D6" w:rsidR="004F4B08" w:rsidRDefault="000A65D0" w:rsidP="000220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0D2">
        <w:rPr>
          <w:rFonts w:ascii="Times New Roman" w:hAnsi="Times New Roman"/>
          <w:sz w:val="24"/>
          <w:szCs w:val="24"/>
        </w:rPr>
        <w:t>Em sua maioria os sujeitos do estudo não recebem benefício social do Programa Bolsa Família (PBF) caracterizando maior prevalência de insegurança alimentar</w:t>
      </w:r>
      <w:r w:rsidR="0086017A">
        <w:rPr>
          <w:rFonts w:ascii="Times New Roman" w:hAnsi="Times New Roman"/>
          <w:sz w:val="24"/>
          <w:szCs w:val="24"/>
        </w:rPr>
        <w:t>,</w:t>
      </w:r>
      <w:r w:rsidRPr="000220D2">
        <w:rPr>
          <w:rFonts w:ascii="Times New Roman" w:hAnsi="Times New Roman"/>
          <w:sz w:val="24"/>
          <w:szCs w:val="24"/>
        </w:rPr>
        <w:t xml:space="preserve"> </w:t>
      </w:r>
      <w:r w:rsidR="009C65E2" w:rsidRPr="000220D2">
        <w:rPr>
          <w:rFonts w:ascii="Times New Roman" w:hAnsi="Times New Roman"/>
          <w:sz w:val="24"/>
          <w:szCs w:val="24"/>
        </w:rPr>
        <w:t>sendo uma informação adicional na presente pesquisa</w:t>
      </w:r>
      <w:r w:rsidR="00562DB0">
        <w:rPr>
          <w:rFonts w:ascii="Times New Roman" w:hAnsi="Times New Roman"/>
          <w:sz w:val="24"/>
          <w:szCs w:val="24"/>
        </w:rPr>
        <w:t>,</w:t>
      </w:r>
      <w:r w:rsidR="009C65E2" w:rsidRPr="000220D2">
        <w:rPr>
          <w:rFonts w:ascii="Times New Roman" w:hAnsi="Times New Roman"/>
          <w:sz w:val="24"/>
          <w:szCs w:val="24"/>
        </w:rPr>
        <w:t xml:space="preserve"> não sendo critério para participação do estudo</w:t>
      </w:r>
      <w:r w:rsidR="00562DB0">
        <w:rPr>
          <w:rFonts w:ascii="Times New Roman" w:hAnsi="Times New Roman"/>
          <w:sz w:val="24"/>
          <w:szCs w:val="24"/>
        </w:rPr>
        <w:t>. O</w:t>
      </w:r>
      <w:r w:rsidRPr="000220D2">
        <w:rPr>
          <w:rFonts w:ascii="Times New Roman" w:hAnsi="Times New Roman"/>
          <w:sz w:val="24"/>
          <w:szCs w:val="24"/>
        </w:rPr>
        <w:t xml:space="preserve"> PBF tem como objetivo central</w:t>
      </w:r>
      <w:r w:rsidR="00562DB0" w:rsidRPr="000220D2">
        <w:rPr>
          <w:rFonts w:ascii="Times New Roman" w:hAnsi="Times New Roman"/>
          <w:sz w:val="24"/>
          <w:szCs w:val="24"/>
        </w:rPr>
        <w:t xml:space="preserve"> </w:t>
      </w:r>
      <w:r w:rsidRPr="000220D2">
        <w:rPr>
          <w:rFonts w:ascii="Times New Roman" w:hAnsi="Times New Roman"/>
          <w:sz w:val="24"/>
          <w:szCs w:val="24"/>
        </w:rPr>
        <w:t>a promoção da segurança alimentar, visando à superação da fome e da pobreza no País</w:t>
      </w:r>
      <w:r w:rsidR="003F0E36" w:rsidRPr="000220D2">
        <w:rPr>
          <w:rFonts w:ascii="Times New Roman" w:hAnsi="Times New Roman"/>
          <w:sz w:val="24"/>
          <w:szCs w:val="24"/>
        </w:rPr>
        <w:t>,</w:t>
      </w:r>
      <w:r w:rsidRPr="000220D2">
        <w:rPr>
          <w:rFonts w:ascii="Times New Roman" w:hAnsi="Times New Roman"/>
          <w:sz w:val="24"/>
          <w:szCs w:val="24"/>
        </w:rPr>
        <w:t xml:space="preserve"> entretanto, apesar do grande progresso do </w:t>
      </w:r>
      <w:bookmarkStart w:id="12" w:name="_GoBack"/>
      <w:bookmarkEnd w:id="12"/>
      <w:r w:rsidRPr="000220D2">
        <w:rPr>
          <w:rFonts w:ascii="Times New Roman" w:hAnsi="Times New Roman"/>
          <w:sz w:val="24"/>
          <w:szCs w:val="24"/>
        </w:rPr>
        <w:t xml:space="preserve">programa, estudo realizado por Berger e </w:t>
      </w:r>
      <w:proofErr w:type="spellStart"/>
      <w:r w:rsidRPr="000220D2">
        <w:rPr>
          <w:rFonts w:ascii="Times New Roman" w:hAnsi="Times New Roman"/>
          <w:sz w:val="24"/>
          <w:szCs w:val="24"/>
        </w:rPr>
        <w:t>Stumpf</w:t>
      </w:r>
      <w:proofErr w:type="spellEnd"/>
      <w:r w:rsidRPr="000220D2">
        <w:rPr>
          <w:rFonts w:ascii="Times New Roman" w:hAnsi="Times New Roman"/>
          <w:sz w:val="24"/>
          <w:szCs w:val="24"/>
        </w:rPr>
        <w:t xml:space="preserve"> (2019)</w:t>
      </w:r>
      <w:r w:rsidR="003F0E36" w:rsidRPr="000220D2">
        <w:rPr>
          <w:rFonts w:ascii="Times New Roman" w:hAnsi="Times New Roman"/>
          <w:sz w:val="24"/>
          <w:szCs w:val="24"/>
        </w:rPr>
        <w:t>,</w:t>
      </w:r>
      <w:r w:rsidRPr="000220D2">
        <w:rPr>
          <w:rFonts w:ascii="Times New Roman" w:hAnsi="Times New Roman"/>
          <w:sz w:val="24"/>
          <w:szCs w:val="24"/>
        </w:rPr>
        <w:t xml:space="preserve"> destacou que a fome e a desigualdade social no Brasil voltaram a crescer</w:t>
      </w:r>
      <w:r w:rsidR="00562DB0" w:rsidRPr="000220D2">
        <w:rPr>
          <w:rFonts w:ascii="Times New Roman" w:hAnsi="Times New Roman"/>
          <w:sz w:val="24"/>
          <w:szCs w:val="24"/>
        </w:rPr>
        <w:t xml:space="preserve"> </w:t>
      </w:r>
      <w:r w:rsidRPr="000220D2">
        <w:rPr>
          <w:rFonts w:ascii="Times New Roman" w:hAnsi="Times New Roman"/>
          <w:sz w:val="24"/>
          <w:szCs w:val="24"/>
        </w:rPr>
        <w:t xml:space="preserve">rapidamente, sugerindo que a política se torna incapaz de promover </w:t>
      </w:r>
      <w:r w:rsidR="00562DB0" w:rsidRPr="000220D2">
        <w:rPr>
          <w:rFonts w:ascii="Times New Roman" w:hAnsi="Times New Roman"/>
          <w:sz w:val="24"/>
          <w:szCs w:val="24"/>
        </w:rPr>
        <w:t>s</w:t>
      </w:r>
      <w:r w:rsidR="00562DB0">
        <w:rPr>
          <w:rFonts w:ascii="Times New Roman" w:hAnsi="Times New Roman"/>
          <w:sz w:val="24"/>
          <w:szCs w:val="24"/>
        </w:rPr>
        <w:t>ozinho o combate</w:t>
      </w:r>
      <w:r w:rsidRPr="000220D2">
        <w:rPr>
          <w:rFonts w:ascii="Times New Roman" w:hAnsi="Times New Roman"/>
          <w:sz w:val="24"/>
          <w:szCs w:val="24"/>
        </w:rPr>
        <w:t xml:space="preserve"> à pobreza e a desigualdade social que o país enfrenta dia-a-dia.</w:t>
      </w:r>
      <w:r w:rsidR="009C65E2" w:rsidRPr="000220D2">
        <w:rPr>
          <w:rFonts w:ascii="Times New Roman" w:hAnsi="Times New Roman"/>
          <w:sz w:val="24"/>
          <w:szCs w:val="24"/>
        </w:rPr>
        <w:t xml:space="preserve"> Ressalta-se que</w:t>
      </w:r>
      <w:r w:rsidR="004F4B08">
        <w:rPr>
          <w:rFonts w:ascii="Times New Roman" w:hAnsi="Times New Roman"/>
          <w:sz w:val="24"/>
          <w:szCs w:val="24"/>
        </w:rPr>
        <w:t xml:space="preserve"> algumas famílias não são inclusas no programa, mesmo, se enquadrando nos critérios adotados.</w:t>
      </w:r>
    </w:p>
    <w:p w14:paraId="67810436" w14:textId="755F8C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4A70F4">
        <w:rPr>
          <w:rFonts w:ascii="Times New Roman" w:hAnsi="Times New Roman"/>
          <w:b/>
          <w:sz w:val="24"/>
          <w:szCs w:val="24"/>
        </w:rPr>
        <w:t>CONCLUSÕES</w:t>
      </w:r>
    </w:p>
    <w:p w14:paraId="5B8B8C1E" w14:textId="48E6E267" w:rsidR="00E7394C" w:rsidRDefault="00850A38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acordo com os resultados obtidos conclui-se que a insegurança alimentar está presente tanto </w:t>
      </w:r>
      <w:r w:rsidR="003F0E3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as </w:t>
      </w:r>
      <w:r w:rsidR="006D79B9">
        <w:rPr>
          <w:rFonts w:ascii="Times New Roman" w:hAnsi="Times New Roman"/>
          <w:sz w:val="24"/>
          <w:szCs w:val="24"/>
        </w:rPr>
        <w:t>famílias</w:t>
      </w:r>
      <w:r>
        <w:rPr>
          <w:rFonts w:ascii="Times New Roman" w:hAnsi="Times New Roman"/>
          <w:sz w:val="24"/>
          <w:szCs w:val="24"/>
        </w:rPr>
        <w:t xml:space="preserve"> com gestantes</w:t>
      </w:r>
      <w:r w:rsidR="006D79B9">
        <w:rPr>
          <w:rFonts w:ascii="Times New Roman" w:hAnsi="Times New Roman"/>
          <w:sz w:val="24"/>
          <w:szCs w:val="24"/>
        </w:rPr>
        <w:t xml:space="preserve"> quanto as sem gestantes em seu domicílio e está</w:t>
      </w:r>
      <w:r w:rsidR="003F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associada a fatores como renda</w:t>
      </w:r>
      <w:r w:rsidR="006D79B9">
        <w:rPr>
          <w:rFonts w:ascii="Times New Roman" w:hAnsi="Times New Roman"/>
          <w:sz w:val="24"/>
          <w:szCs w:val="24"/>
        </w:rPr>
        <w:t xml:space="preserve"> e </w:t>
      </w:r>
      <w:r w:rsidR="003F0E36">
        <w:rPr>
          <w:rFonts w:ascii="Times New Roman" w:hAnsi="Times New Roman"/>
          <w:sz w:val="24"/>
          <w:szCs w:val="24"/>
        </w:rPr>
        <w:t xml:space="preserve">o recebimento de ajuda do governo. </w:t>
      </w:r>
      <w:r w:rsidR="003F0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</w:t>
      </w:r>
      <w:r w:rsidR="001148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preciso</w:t>
      </w:r>
      <w:r w:rsidR="003F0E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43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uma inovação nas </w:t>
      </w:r>
      <w:r w:rsidR="00A12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políticas</w:t>
      </w:r>
      <w:r w:rsidR="004F4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pú</w:t>
      </w:r>
      <w:r w:rsidR="005D43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blicas que certifique ao indivíduo um ambiente </w:t>
      </w:r>
      <w:r w:rsidR="004F4B08">
        <w:rPr>
          <w:rFonts w:ascii="Times New Roman" w:hAnsi="Times New Roman"/>
          <w:sz w:val="24"/>
          <w:szCs w:val="24"/>
        </w:rPr>
        <w:t>propí</w:t>
      </w:r>
      <w:r w:rsidR="005D4317" w:rsidRPr="009E6FF3">
        <w:rPr>
          <w:rFonts w:ascii="Times New Roman" w:hAnsi="Times New Roman"/>
          <w:sz w:val="24"/>
          <w:szCs w:val="24"/>
        </w:rPr>
        <w:t xml:space="preserve">cio em que </w:t>
      </w:r>
      <w:r w:rsidR="005D4317">
        <w:rPr>
          <w:rFonts w:ascii="Times New Roman" w:hAnsi="Times New Roman"/>
          <w:sz w:val="24"/>
          <w:szCs w:val="24"/>
        </w:rPr>
        <w:t>ele</w:t>
      </w:r>
      <w:r w:rsidR="005D4317" w:rsidRPr="009E6FF3">
        <w:rPr>
          <w:rFonts w:ascii="Times New Roman" w:hAnsi="Times New Roman"/>
          <w:sz w:val="24"/>
          <w:szCs w:val="24"/>
        </w:rPr>
        <w:t xml:space="preserve"> seja capaz de</w:t>
      </w:r>
      <w:r w:rsidR="003F0E36" w:rsidRPr="009E6FF3">
        <w:rPr>
          <w:rFonts w:ascii="Times New Roman" w:hAnsi="Times New Roman"/>
          <w:sz w:val="24"/>
          <w:szCs w:val="24"/>
        </w:rPr>
        <w:t xml:space="preserve"> </w:t>
      </w:r>
      <w:r w:rsidR="005D4317" w:rsidRPr="009E6FF3">
        <w:rPr>
          <w:rFonts w:ascii="Times New Roman" w:hAnsi="Times New Roman"/>
          <w:sz w:val="24"/>
          <w:szCs w:val="24"/>
        </w:rPr>
        <w:t>se alimentar com dignidade e autonomia</w:t>
      </w:r>
      <w:r w:rsidR="00305E79">
        <w:rPr>
          <w:rFonts w:ascii="Times New Roman" w:hAnsi="Times New Roman"/>
          <w:sz w:val="24"/>
          <w:szCs w:val="24"/>
        </w:rPr>
        <w:t xml:space="preserve">, sendo importante </w:t>
      </w:r>
      <w:r w:rsidR="004F4B08">
        <w:rPr>
          <w:rFonts w:ascii="Times New Roman" w:hAnsi="Times New Roman"/>
          <w:sz w:val="24"/>
          <w:szCs w:val="24"/>
        </w:rPr>
        <w:t xml:space="preserve">compreender as razões </w:t>
      </w:r>
      <w:r w:rsidR="00547455">
        <w:rPr>
          <w:rFonts w:ascii="Times New Roman" w:hAnsi="Times New Roman"/>
          <w:sz w:val="24"/>
          <w:szCs w:val="24"/>
        </w:rPr>
        <w:t>da insegurança alimentar para atuar nas suas causas</w:t>
      </w:r>
      <w:r w:rsidR="001B402B">
        <w:rPr>
          <w:rFonts w:ascii="Times New Roman" w:hAnsi="Times New Roman"/>
          <w:sz w:val="24"/>
          <w:szCs w:val="24"/>
        </w:rPr>
        <w:t>.</w:t>
      </w:r>
      <w:r w:rsidR="00547455" w:rsidRPr="00547455">
        <w:rPr>
          <w:rFonts w:ascii="Times New Roman" w:hAnsi="Times New Roman"/>
          <w:sz w:val="24"/>
          <w:szCs w:val="24"/>
        </w:rPr>
        <w:t xml:space="preserve"> </w:t>
      </w:r>
      <w:r w:rsidR="004F4B08">
        <w:rPr>
          <w:rFonts w:ascii="Times New Roman" w:hAnsi="Times New Roman"/>
          <w:sz w:val="24"/>
          <w:szCs w:val="24"/>
        </w:rPr>
        <w:t xml:space="preserve">Assim, </w:t>
      </w:r>
      <w:r w:rsidR="00547455" w:rsidRPr="00A37C43">
        <w:rPr>
          <w:rFonts w:ascii="Times New Roman" w:hAnsi="Times New Roman"/>
          <w:sz w:val="24"/>
          <w:szCs w:val="24"/>
        </w:rPr>
        <w:t>estudos que pesquisam motivos relacionados a insegurança alimentar são cruciais para o planejamento  de programas e políticas públicas com foco preventivo e de promoção da saúde.</w:t>
      </w:r>
    </w:p>
    <w:p w14:paraId="61670651" w14:textId="77777777" w:rsidR="00E7394C" w:rsidRDefault="00CE572C" w:rsidP="00DC59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7394C">
        <w:rPr>
          <w:rFonts w:ascii="Times New Roman" w:hAnsi="Times New Roman"/>
          <w:b/>
          <w:sz w:val="24"/>
          <w:szCs w:val="24"/>
        </w:rPr>
        <w:t xml:space="preserve">. </w:t>
      </w:r>
      <w:r w:rsidR="00E7394C" w:rsidRPr="004A70F4">
        <w:rPr>
          <w:rFonts w:ascii="Times New Roman" w:hAnsi="Times New Roman"/>
          <w:b/>
          <w:sz w:val="24"/>
          <w:szCs w:val="24"/>
        </w:rPr>
        <w:t>REFERÊNCIAS</w:t>
      </w:r>
    </w:p>
    <w:p w14:paraId="486A4783" w14:textId="77777777" w:rsidR="00746C55" w:rsidRDefault="00746C55" w:rsidP="003E1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F365C1">
        <w:rPr>
          <w:rFonts w:ascii="Times New Roman" w:hAnsi="Times New Roman"/>
        </w:rPr>
        <w:t xml:space="preserve">FACCHINI, L. A. et al. Insegurança alimentar no Nordeste e Sul do Brasil: magnitude, fatores associados e padrões de renda per capita para redução das iniquidades. </w:t>
      </w:r>
      <w:r w:rsidRPr="00F365C1">
        <w:rPr>
          <w:rFonts w:ascii="Times New Roman" w:hAnsi="Times New Roman"/>
          <w:b/>
        </w:rPr>
        <w:t>Cadernos de Saúde Pública</w:t>
      </w:r>
      <w:r w:rsidRPr="00F365C1">
        <w:rPr>
          <w:rFonts w:ascii="Times New Roman" w:hAnsi="Times New Roman"/>
        </w:rPr>
        <w:t>, Rio de Janeiro, 30 (1):161-174, jan. 2014.</w:t>
      </w:r>
    </w:p>
    <w:p w14:paraId="3046509F" w14:textId="77777777" w:rsidR="00AF4E8D" w:rsidRPr="00AF4E8D" w:rsidRDefault="00AF4E8D" w:rsidP="003E1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AF4E8D">
        <w:rPr>
          <w:rFonts w:ascii="Times New Roman" w:hAnsi="Times New Roman"/>
        </w:rPr>
        <w:t xml:space="preserve">IBGE. </w:t>
      </w:r>
      <w:r w:rsidRPr="00AF4E8D">
        <w:rPr>
          <w:rFonts w:ascii="Times New Roman" w:hAnsi="Times New Roman"/>
          <w:b/>
          <w:bCs/>
        </w:rPr>
        <w:t>Pesquisa Nacional por Amostra de Domicílios - Segurança Alimentar</w:t>
      </w:r>
      <w:r w:rsidRPr="00AF4E8D">
        <w:rPr>
          <w:rFonts w:ascii="Times New Roman" w:hAnsi="Times New Roman"/>
        </w:rPr>
        <w:t>. Rio de Janeiro: Instituto Brasileiro de Geografia e Estatística, Diretoria de Pesquisa, Coordenação de Trabalho e Rendimento. 2014.</w:t>
      </w:r>
    </w:p>
    <w:p w14:paraId="148FAA0C" w14:textId="77777777" w:rsidR="00746C55" w:rsidRPr="00F365C1" w:rsidRDefault="00746C55" w:rsidP="003E1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F365C1">
        <w:rPr>
          <w:rStyle w:val="textcolor2"/>
          <w:rFonts w:ascii="Times New Roman" w:hAnsi="Times New Roman"/>
          <w:shd w:val="clear" w:color="auto" w:fill="FFFFFF"/>
        </w:rPr>
        <w:t>IBGE – Instituto Brasileiro de Geografia e Estatística</w:t>
      </w:r>
      <w:r w:rsidRPr="00F365C1">
        <w:rPr>
          <w:rFonts w:ascii="Times New Roman" w:hAnsi="Times New Roman"/>
          <w:shd w:val="clear" w:color="auto" w:fill="FFFFFF"/>
        </w:rPr>
        <w:t>. </w:t>
      </w:r>
      <w:r w:rsidRPr="00F365C1">
        <w:rPr>
          <w:rStyle w:val="Forte"/>
          <w:rFonts w:ascii="Times New Roman" w:hAnsi="Times New Roman"/>
          <w:shd w:val="clear" w:color="auto" w:fill="FFFFFF"/>
        </w:rPr>
        <w:t>Pesquisa Nacional por Amostra de Domicílios</w:t>
      </w:r>
      <w:r w:rsidRPr="00F365C1">
        <w:rPr>
          <w:rFonts w:ascii="Times New Roman" w:hAnsi="Times New Roman"/>
          <w:shd w:val="clear" w:color="auto" w:fill="FFFFFF"/>
        </w:rPr>
        <w:t>: Rio de Janeiro, 2018</w:t>
      </w:r>
    </w:p>
    <w:p w14:paraId="667B505F" w14:textId="77777777" w:rsidR="00B73A5D" w:rsidRPr="00F365C1" w:rsidRDefault="00B73A5D" w:rsidP="003E1BCF">
      <w:pPr>
        <w:spacing w:line="240" w:lineRule="auto"/>
        <w:jc w:val="both"/>
        <w:rPr>
          <w:rFonts w:ascii="Times New Roman" w:hAnsi="Times New Roman"/>
        </w:rPr>
      </w:pPr>
      <w:r w:rsidRPr="00F365C1">
        <w:rPr>
          <w:rFonts w:ascii="Times New Roman" w:hAnsi="Times New Roman"/>
        </w:rPr>
        <w:t xml:space="preserve">KEPPLE, A. W.; CORRÊA, A.M.S. </w:t>
      </w:r>
      <w:r w:rsidRPr="00F365C1">
        <w:rPr>
          <w:rFonts w:ascii="Times New Roman" w:hAnsi="Times New Roman"/>
          <w:b/>
          <w:bCs/>
        </w:rPr>
        <w:t>Conceituando e Medindo</w:t>
      </w:r>
      <w:r w:rsidRPr="00F365C1">
        <w:rPr>
          <w:rFonts w:ascii="Times New Roman" w:hAnsi="Times New Roman"/>
        </w:rPr>
        <w:t xml:space="preserve"> </w:t>
      </w:r>
      <w:r w:rsidRPr="00F365C1">
        <w:rPr>
          <w:rFonts w:ascii="Times New Roman" w:hAnsi="Times New Roman"/>
          <w:b/>
          <w:bCs/>
        </w:rPr>
        <w:t xml:space="preserve">Segurança Alimentar e Nutricional. </w:t>
      </w:r>
      <w:r w:rsidRPr="00F365C1">
        <w:rPr>
          <w:rFonts w:ascii="Times New Roman" w:hAnsi="Times New Roman"/>
        </w:rPr>
        <w:t>Disponível em: http: \\ www.scielosp.org\pdf\csc\v16n1\v16n1a22.pdf. Acesso em: 10 out. 2020.</w:t>
      </w:r>
    </w:p>
    <w:p w14:paraId="23C72754" w14:textId="77777777" w:rsidR="00B73A5D" w:rsidRPr="006F3DF7" w:rsidRDefault="00B73A5D" w:rsidP="003E1BCF">
      <w:pPr>
        <w:spacing w:line="240" w:lineRule="auto"/>
        <w:jc w:val="both"/>
        <w:rPr>
          <w:rFonts w:ascii="Times New Roman" w:hAnsi="Times New Roman"/>
          <w:lang w:val="en-US"/>
        </w:rPr>
      </w:pPr>
      <w:r w:rsidRPr="0098004B">
        <w:rPr>
          <w:rFonts w:ascii="Times New Roman" w:hAnsi="Times New Roman"/>
        </w:rPr>
        <w:t xml:space="preserve">LANG, R. M. F.; ALMEIDA, C. C. B.; TADDEI, J. A. A. C. Segurança alimentar e nutricional de crianças menores de dois anos de famílias de trabalhadores rurais Sem Terra. </w:t>
      </w:r>
      <w:r w:rsidRPr="006F3DF7">
        <w:rPr>
          <w:rFonts w:ascii="Times New Roman" w:hAnsi="Times New Roman"/>
          <w:b/>
          <w:bCs/>
          <w:lang w:val="en-US"/>
        </w:rPr>
        <w:t xml:space="preserve">Rev. </w:t>
      </w:r>
      <w:proofErr w:type="spellStart"/>
      <w:r w:rsidRPr="006F3DF7">
        <w:rPr>
          <w:rFonts w:ascii="Times New Roman" w:hAnsi="Times New Roman"/>
          <w:b/>
          <w:bCs/>
          <w:lang w:val="en-US"/>
        </w:rPr>
        <w:t>Ciência</w:t>
      </w:r>
      <w:proofErr w:type="spellEnd"/>
      <w:r w:rsidRPr="006F3DF7">
        <w:rPr>
          <w:rFonts w:ascii="Times New Roman" w:hAnsi="Times New Roman"/>
          <w:b/>
          <w:bCs/>
          <w:lang w:val="en-US"/>
        </w:rPr>
        <w:t xml:space="preserve"> e Saúde </w:t>
      </w:r>
      <w:proofErr w:type="spellStart"/>
      <w:r w:rsidRPr="006F3DF7">
        <w:rPr>
          <w:rFonts w:ascii="Times New Roman" w:hAnsi="Times New Roman"/>
          <w:b/>
          <w:bCs/>
          <w:lang w:val="en-US"/>
        </w:rPr>
        <w:t>Coletiva</w:t>
      </w:r>
      <w:proofErr w:type="spellEnd"/>
      <w:r w:rsidRPr="006F3DF7">
        <w:rPr>
          <w:rFonts w:ascii="Times New Roman" w:hAnsi="Times New Roman"/>
          <w:lang w:val="en-US"/>
        </w:rPr>
        <w:t>, v. 16, n. 7, p. 3111-3118, 2011.</w:t>
      </w:r>
    </w:p>
    <w:p w14:paraId="2A3C7AB0" w14:textId="77777777" w:rsidR="0026082B" w:rsidRPr="0098004B" w:rsidRDefault="0026082B" w:rsidP="003E1BCF">
      <w:pPr>
        <w:spacing w:line="240" w:lineRule="auto"/>
        <w:jc w:val="both"/>
        <w:rPr>
          <w:rFonts w:ascii="Times New Roman" w:hAnsi="Times New Roman"/>
        </w:rPr>
      </w:pPr>
      <w:r w:rsidRPr="006F3DF7">
        <w:rPr>
          <w:rFonts w:ascii="Times New Roman" w:hAnsi="Times New Roman"/>
          <w:shd w:val="clear" w:color="auto" w:fill="FFFFFF"/>
          <w:lang w:val="en-US"/>
        </w:rPr>
        <w:t>PÉREZ-ESCAMILLA, Rafael et al. An adapted version of the US Department of Agriculture Food Insecurity module is a valid tool for assessing household food insecurity in Campinas, Brazil. </w:t>
      </w:r>
      <w:r w:rsidRPr="0098004B">
        <w:rPr>
          <w:rFonts w:ascii="Times New Roman" w:hAnsi="Times New Roman"/>
          <w:b/>
          <w:bCs/>
          <w:shd w:val="clear" w:color="auto" w:fill="FFFFFF"/>
        </w:rPr>
        <w:t xml:space="preserve">The </w:t>
      </w:r>
      <w:proofErr w:type="spellStart"/>
      <w:r w:rsidRPr="0098004B">
        <w:rPr>
          <w:rFonts w:ascii="Times New Roman" w:hAnsi="Times New Roman"/>
          <w:b/>
          <w:bCs/>
          <w:shd w:val="clear" w:color="auto" w:fill="FFFFFF"/>
        </w:rPr>
        <w:t>Journal</w:t>
      </w:r>
      <w:proofErr w:type="spellEnd"/>
      <w:r w:rsidRPr="0098004B">
        <w:rPr>
          <w:rFonts w:ascii="Times New Roman" w:hAnsi="Times New Roman"/>
          <w:b/>
          <w:bCs/>
          <w:shd w:val="clear" w:color="auto" w:fill="FFFFFF"/>
        </w:rPr>
        <w:t xml:space="preserve"> of </w:t>
      </w:r>
      <w:proofErr w:type="spellStart"/>
      <w:r w:rsidRPr="0098004B">
        <w:rPr>
          <w:rFonts w:ascii="Times New Roman" w:hAnsi="Times New Roman"/>
          <w:b/>
          <w:bCs/>
          <w:shd w:val="clear" w:color="auto" w:fill="FFFFFF"/>
        </w:rPr>
        <w:t>nutrition</w:t>
      </w:r>
      <w:proofErr w:type="spellEnd"/>
      <w:r w:rsidRPr="0098004B">
        <w:rPr>
          <w:rFonts w:ascii="Times New Roman" w:hAnsi="Times New Roman"/>
          <w:shd w:val="clear" w:color="auto" w:fill="FFFFFF"/>
        </w:rPr>
        <w:t>, v. 134, n. 8, p. 1923-1928, 2004.</w:t>
      </w:r>
    </w:p>
    <w:p w14:paraId="6D3B7C1D" w14:textId="03C32BA8" w:rsidR="00B73A5D" w:rsidRPr="0098004B" w:rsidRDefault="00B73A5D" w:rsidP="003E1BCF">
      <w:pPr>
        <w:spacing w:line="240" w:lineRule="auto"/>
        <w:jc w:val="both"/>
        <w:rPr>
          <w:rFonts w:ascii="Times New Roman" w:hAnsi="Times New Roman"/>
        </w:rPr>
      </w:pPr>
      <w:r w:rsidRPr="0098004B">
        <w:rPr>
          <w:rFonts w:ascii="Times New Roman" w:hAnsi="Times New Roman"/>
        </w:rPr>
        <w:t xml:space="preserve">RIBEIRO, S.M.; BOGÚS, C.M.; WATANABE, H.A.W. Agricultura urbana agroecológica na perspectiva da promoção da saúde. </w:t>
      </w:r>
      <w:r w:rsidRPr="0098004B">
        <w:rPr>
          <w:rFonts w:ascii="Times New Roman" w:hAnsi="Times New Roman"/>
          <w:b/>
          <w:bCs/>
        </w:rPr>
        <w:t>Revista Saúde e Sociedade</w:t>
      </w:r>
      <w:r w:rsidRPr="0098004B">
        <w:rPr>
          <w:rFonts w:ascii="Times New Roman" w:hAnsi="Times New Roman"/>
        </w:rPr>
        <w:t>, São Paulo, v. 24, n.2, p.730-743, 2015. Doi: 10.5020/18061230.2012.p381.</w:t>
      </w:r>
      <w:r w:rsidR="001B402B">
        <w:rPr>
          <w:rFonts w:ascii="Times New Roman" w:hAnsi="Times New Roman"/>
        </w:rPr>
        <w:t xml:space="preserve"> </w:t>
      </w:r>
    </w:p>
    <w:p w14:paraId="06D06C5F" w14:textId="77777777" w:rsidR="003E1BCF" w:rsidRDefault="00F365C1" w:rsidP="003E1BCF">
      <w:pPr>
        <w:spacing w:line="240" w:lineRule="auto"/>
        <w:jc w:val="both"/>
        <w:rPr>
          <w:rFonts w:ascii="Times New Roman" w:hAnsi="Times New Roman"/>
          <w:shd w:val="clear" w:color="auto" w:fill="FFFFFF"/>
        </w:rPr>
      </w:pPr>
      <w:r w:rsidRPr="0098004B">
        <w:rPr>
          <w:rFonts w:ascii="Times New Roman" w:hAnsi="Times New Roman"/>
          <w:shd w:val="clear" w:color="auto" w:fill="FFFFFF"/>
        </w:rPr>
        <w:t>STUMPF, JOAO HENRIQUE; BERGER, Cristiano Riam. O impacto do programa Bolsa Família no combate a fome e a desigualdade social no Brasil. </w:t>
      </w:r>
      <w:r w:rsidRPr="0098004B">
        <w:rPr>
          <w:rFonts w:ascii="Times New Roman" w:hAnsi="Times New Roman"/>
          <w:b/>
          <w:bCs/>
          <w:shd w:val="clear" w:color="auto" w:fill="FFFFFF"/>
        </w:rPr>
        <w:t>PROJEÇÃO, DIREITO E SOCIEDADE</w:t>
      </w:r>
      <w:r w:rsidRPr="0098004B">
        <w:rPr>
          <w:rFonts w:ascii="Times New Roman" w:hAnsi="Times New Roman"/>
          <w:shd w:val="clear" w:color="auto" w:fill="FFFFFF"/>
        </w:rPr>
        <w:t>, v. 10, n. 2, p. 43-51, 2019.</w:t>
      </w:r>
      <w:r w:rsidR="003E1BCF">
        <w:rPr>
          <w:rFonts w:ascii="Times New Roman" w:hAnsi="Times New Roman"/>
          <w:shd w:val="clear" w:color="auto" w:fill="FFFFFF"/>
        </w:rPr>
        <w:t xml:space="preserve"> </w:t>
      </w:r>
    </w:p>
    <w:p w14:paraId="34C3C40C" w14:textId="5128018D" w:rsidR="00B73A5D" w:rsidRPr="00F365C1" w:rsidRDefault="00B73A5D" w:rsidP="003E1BCF">
      <w:pPr>
        <w:spacing w:line="240" w:lineRule="auto"/>
        <w:jc w:val="both"/>
        <w:rPr>
          <w:rFonts w:ascii="Times New Roman" w:hAnsi="Times New Roman"/>
        </w:rPr>
      </w:pPr>
      <w:r w:rsidRPr="00F365C1">
        <w:rPr>
          <w:rFonts w:ascii="Times New Roman" w:hAnsi="Times New Roman"/>
          <w:color w:val="000000"/>
          <w:shd w:val="clear" w:color="auto" w:fill="FFFFFF"/>
        </w:rPr>
        <w:t xml:space="preserve">VASCONCELOS SML, TORRES NCP, SILVA PMC, SANTOS TMP, SILVA JVL, 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Omena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 xml:space="preserve"> CMB, et al. </w:t>
      </w:r>
      <w:r w:rsidRPr="00F365C1">
        <w:rPr>
          <w:rFonts w:ascii="Times New Roman" w:hAnsi="Times New Roman"/>
          <w:b/>
          <w:color w:val="000000"/>
          <w:shd w:val="clear" w:color="auto" w:fill="FFFFFF"/>
        </w:rPr>
        <w:t>Insegurança Alimentar em Domicílios de Indivíduos Portadores de Hipertensão e/ou Diabetes</w:t>
      </w:r>
      <w:r w:rsidRPr="00F365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Int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 xml:space="preserve"> J 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Cardiovasc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Sci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 xml:space="preserve"> . 2015 Jan/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Feb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>; [</w:t>
      </w:r>
      <w:proofErr w:type="spellStart"/>
      <w:r w:rsidRPr="00F365C1">
        <w:rPr>
          <w:rFonts w:ascii="Times New Roman" w:hAnsi="Times New Roman"/>
          <w:color w:val="000000"/>
          <w:shd w:val="clear" w:color="auto" w:fill="FFFFFF"/>
        </w:rPr>
        <w:t>cited</w:t>
      </w:r>
      <w:proofErr w:type="spellEnd"/>
      <w:r w:rsidRPr="00F365C1">
        <w:rPr>
          <w:rFonts w:ascii="Times New Roman" w:hAnsi="Times New Roman"/>
          <w:color w:val="000000"/>
          <w:shd w:val="clear" w:color="auto" w:fill="FFFFFF"/>
        </w:rPr>
        <w:t xml:space="preserve"> 2017 May 5]; 28(2):114-21. </w:t>
      </w:r>
    </w:p>
    <w:sectPr w:rsidR="00B73A5D" w:rsidRPr="00F365C1" w:rsidSect="00EF130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E873" w14:textId="77777777" w:rsidR="00AA7388" w:rsidRDefault="00AA7388" w:rsidP="00FA6FD1">
      <w:pPr>
        <w:spacing w:after="0" w:line="240" w:lineRule="auto"/>
      </w:pPr>
      <w:r>
        <w:separator/>
      </w:r>
    </w:p>
  </w:endnote>
  <w:endnote w:type="continuationSeparator" w:id="0">
    <w:p w14:paraId="13E3CDC3" w14:textId="77777777" w:rsidR="00AA7388" w:rsidRDefault="00AA7388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1EB0" w14:textId="77777777" w:rsidR="00EF1307" w:rsidRDefault="00EF13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F4B08">
      <w:rPr>
        <w:noProof/>
      </w:rPr>
      <w:t>6</w:t>
    </w:r>
    <w:r>
      <w:fldChar w:fldCharType="end"/>
    </w:r>
  </w:p>
  <w:p w14:paraId="35700F5E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3175" w14:textId="77777777" w:rsidR="00AA7388" w:rsidRDefault="00AA7388" w:rsidP="00FA6FD1">
      <w:pPr>
        <w:spacing w:after="0" w:line="240" w:lineRule="auto"/>
      </w:pPr>
      <w:r>
        <w:separator/>
      </w:r>
    </w:p>
  </w:footnote>
  <w:footnote w:type="continuationSeparator" w:id="0">
    <w:p w14:paraId="58130F5B" w14:textId="77777777" w:rsidR="00AA7388" w:rsidRDefault="00AA7388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2914" w14:textId="25B296A9" w:rsidR="004B24FE" w:rsidRDefault="00D9222F" w:rsidP="005207CC">
    <w:pPr>
      <w:spacing w:after="0"/>
      <w:rPr>
        <w:rFonts w:ascii="Eurostile LT Std" w:hAnsi="Eurostile LT Std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EDB615" wp14:editId="362788A9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F135B" wp14:editId="4C051430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0" b="9525"/>
              <wp:wrapNone/>
              <wp:docPr id="3" name="Retângulo: Bisel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19DE1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" filled="f" strokecolor="#f79646" strokeweight="2pt">
              <v:path arrowok="t"/>
              <w10:wrap anchorx="margin"/>
            </v:shape>
          </w:pict>
        </mc:Fallback>
      </mc:AlternateContent>
    </w:r>
  </w:p>
  <w:p w14:paraId="07DFD0D7" w14:textId="77777777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305B8326" w14:textId="77777777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41C327BD" w14:textId="77777777" w:rsidR="0018494D" w:rsidRDefault="0018494D" w:rsidP="0018494D">
    <w:pPr>
      <w:pStyle w:val="Cabealho"/>
      <w:rPr>
        <w:rFonts w:ascii="Eurostile LT Std" w:hAnsi="Eurostile LT Std"/>
      </w:rPr>
    </w:pPr>
  </w:p>
  <w:p w14:paraId="76D85CD1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FD1"/>
    <w:rsid w:val="00000AEA"/>
    <w:rsid w:val="00002A22"/>
    <w:rsid w:val="00006E82"/>
    <w:rsid w:val="00017E47"/>
    <w:rsid w:val="000220D2"/>
    <w:rsid w:val="00026B6E"/>
    <w:rsid w:val="00034B03"/>
    <w:rsid w:val="00035A1C"/>
    <w:rsid w:val="00040523"/>
    <w:rsid w:val="000406C5"/>
    <w:rsid w:val="000642AA"/>
    <w:rsid w:val="0006631F"/>
    <w:rsid w:val="0006694D"/>
    <w:rsid w:val="00073DE6"/>
    <w:rsid w:val="00076B43"/>
    <w:rsid w:val="00076D28"/>
    <w:rsid w:val="000938C3"/>
    <w:rsid w:val="00094E3C"/>
    <w:rsid w:val="00095D76"/>
    <w:rsid w:val="000A65D0"/>
    <w:rsid w:val="000A7C98"/>
    <w:rsid w:val="000B7231"/>
    <w:rsid w:val="000C080A"/>
    <w:rsid w:val="000C7937"/>
    <w:rsid w:val="000F53D7"/>
    <w:rsid w:val="00101A70"/>
    <w:rsid w:val="00104BD9"/>
    <w:rsid w:val="001148C9"/>
    <w:rsid w:val="00136833"/>
    <w:rsid w:val="0014028B"/>
    <w:rsid w:val="0014335E"/>
    <w:rsid w:val="00152023"/>
    <w:rsid w:val="00183512"/>
    <w:rsid w:val="0018494D"/>
    <w:rsid w:val="00184962"/>
    <w:rsid w:val="001A2E8B"/>
    <w:rsid w:val="001B36A6"/>
    <w:rsid w:val="001B402B"/>
    <w:rsid w:val="001C6106"/>
    <w:rsid w:val="001D18D8"/>
    <w:rsid w:val="001E56F8"/>
    <w:rsid w:val="002217C3"/>
    <w:rsid w:val="002355E7"/>
    <w:rsid w:val="002467EF"/>
    <w:rsid w:val="00246AC4"/>
    <w:rsid w:val="0026082B"/>
    <w:rsid w:val="00272C10"/>
    <w:rsid w:val="00276ABB"/>
    <w:rsid w:val="002B1E03"/>
    <w:rsid w:val="002C0725"/>
    <w:rsid w:val="002C31D1"/>
    <w:rsid w:val="002D1CEC"/>
    <w:rsid w:val="002E4073"/>
    <w:rsid w:val="002F09FA"/>
    <w:rsid w:val="00305238"/>
    <w:rsid w:val="00305E79"/>
    <w:rsid w:val="0031201E"/>
    <w:rsid w:val="00317A62"/>
    <w:rsid w:val="00320AEE"/>
    <w:rsid w:val="00331278"/>
    <w:rsid w:val="003333B4"/>
    <w:rsid w:val="003342DD"/>
    <w:rsid w:val="003365E3"/>
    <w:rsid w:val="00343F00"/>
    <w:rsid w:val="00360E5F"/>
    <w:rsid w:val="003624C3"/>
    <w:rsid w:val="00365F78"/>
    <w:rsid w:val="00375EFA"/>
    <w:rsid w:val="003B371C"/>
    <w:rsid w:val="003C4164"/>
    <w:rsid w:val="003C5DBA"/>
    <w:rsid w:val="003D5ECE"/>
    <w:rsid w:val="003E1BCF"/>
    <w:rsid w:val="003E1D34"/>
    <w:rsid w:val="003E6CD3"/>
    <w:rsid w:val="003F0E36"/>
    <w:rsid w:val="003F677D"/>
    <w:rsid w:val="0040225C"/>
    <w:rsid w:val="00402F0E"/>
    <w:rsid w:val="00407101"/>
    <w:rsid w:val="00407770"/>
    <w:rsid w:val="00424194"/>
    <w:rsid w:val="00436D13"/>
    <w:rsid w:val="004538A4"/>
    <w:rsid w:val="00464E3A"/>
    <w:rsid w:val="00483BBE"/>
    <w:rsid w:val="004954A2"/>
    <w:rsid w:val="00495923"/>
    <w:rsid w:val="004A4863"/>
    <w:rsid w:val="004A7BEB"/>
    <w:rsid w:val="004B24FE"/>
    <w:rsid w:val="004D28A3"/>
    <w:rsid w:val="004E1AC9"/>
    <w:rsid w:val="004E3C1F"/>
    <w:rsid w:val="004F4B08"/>
    <w:rsid w:val="005013F5"/>
    <w:rsid w:val="005016C1"/>
    <w:rsid w:val="00503CEA"/>
    <w:rsid w:val="00503D8C"/>
    <w:rsid w:val="00507D09"/>
    <w:rsid w:val="00511951"/>
    <w:rsid w:val="005207CC"/>
    <w:rsid w:val="00520BA3"/>
    <w:rsid w:val="0052719C"/>
    <w:rsid w:val="00527298"/>
    <w:rsid w:val="00545579"/>
    <w:rsid w:val="00547455"/>
    <w:rsid w:val="00550C73"/>
    <w:rsid w:val="005541CA"/>
    <w:rsid w:val="005541FE"/>
    <w:rsid w:val="00562DB0"/>
    <w:rsid w:val="00572A77"/>
    <w:rsid w:val="0058713B"/>
    <w:rsid w:val="005873CC"/>
    <w:rsid w:val="00597578"/>
    <w:rsid w:val="005A6A34"/>
    <w:rsid w:val="005A7CEB"/>
    <w:rsid w:val="005B2180"/>
    <w:rsid w:val="005B30D2"/>
    <w:rsid w:val="005B4161"/>
    <w:rsid w:val="005D4317"/>
    <w:rsid w:val="005E7BBB"/>
    <w:rsid w:val="005F12C6"/>
    <w:rsid w:val="005F1769"/>
    <w:rsid w:val="005F2DFF"/>
    <w:rsid w:val="005F2FF8"/>
    <w:rsid w:val="00606806"/>
    <w:rsid w:val="006072F0"/>
    <w:rsid w:val="006243E3"/>
    <w:rsid w:val="00625F2F"/>
    <w:rsid w:val="00640E88"/>
    <w:rsid w:val="006415B0"/>
    <w:rsid w:val="00644032"/>
    <w:rsid w:val="00647D82"/>
    <w:rsid w:val="006630F5"/>
    <w:rsid w:val="0069251C"/>
    <w:rsid w:val="006A640C"/>
    <w:rsid w:val="006C06E1"/>
    <w:rsid w:val="006C097A"/>
    <w:rsid w:val="006C3D28"/>
    <w:rsid w:val="006C4A8E"/>
    <w:rsid w:val="006D47E4"/>
    <w:rsid w:val="006D79B9"/>
    <w:rsid w:val="006E4A01"/>
    <w:rsid w:val="006F1440"/>
    <w:rsid w:val="006F3DF7"/>
    <w:rsid w:val="007063B9"/>
    <w:rsid w:val="00706652"/>
    <w:rsid w:val="00706E8B"/>
    <w:rsid w:val="00713C5F"/>
    <w:rsid w:val="007215BE"/>
    <w:rsid w:val="00723649"/>
    <w:rsid w:val="00734CBF"/>
    <w:rsid w:val="0074074C"/>
    <w:rsid w:val="00746C55"/>
    <w:rsid w:val="00751078"/>
    <w:rsid w:val="00752BC9"/>
    <w:rsid w:val="00762035"/>
    <w:rsid w:val="0076541E"/>
    <w:rsid w:val="007808E4"/>
    <w:rsid w:val="007817F5"/>
    <w:rsid w:val="00783F47"/>
    <w:rsid w:val="0078412B"/>
    <w:rsid w:val="00795D65"/>
    <w:rsid w:val="007A4EAB"/>
    <w:rsid w:val="007E2E26"/>
    <w:rsid w:val="007E4D75"/>
    <w:rsid w:val="007F27B7"/>
    <w:rsid w:val="007F2A6D"/>
    <w:rsid w:val="007F47EE"/>
    <w:rsid w:val="0080789C"/>
    <w:rsid w:val="00821005"/>
    <w:rsid w:val="00832C81"/>
    <w:rsid w:val="00843DD8"/>
    <w:rsid w:val="00850A38"/>
    <w:rsid w:val="008514A6"/>
    <w:rsid w:val="00854D34"/>
    <w:rsid w:val="0086017A"/>
    <w:rsid w:val="00867312"/>
    <w:rsid w:val="008B0B61"/>
    <w:rsid w:val="008B1E3F"/>
    <w:rsid w:val="008B44E2"/>
    <w:rsid w:val="008C1B68"/>
    <w:rsid w:val="008C58E0"/>
    <w:rsid w:val="008D56FB"/>
    <w:rsid w:val="008E709F"/>
    <w:rsid w:val="008F1609"/>
    <w:rsid w:val="008F260C"/>
    <w:rsid w:val="00901104"/>
    <w:rsid w:val="00904488"/>
    <w:rsid w:val="009101E3"/>
    <w:rsid w:val="0091480A"/>
    <w:rsid w:val="00923834"/>
    <w:rsid w:val="00923C61"/>
    <w:rsid w:val="0093097D"/>
    <w:rsid w:val="00941B6B"/>
    <w:rsid w:val="00945CE5"/>
    <w:rsid w:val="00961E1D"/>
    <w:rsid w:val="0098004B"/>
    <w:rsid w:val="009863FA"/>
    <w:rsid w:val="009A2892"/>
    <w:rsid w:val="009A3C86"/>
    <w:rsid w:val="009B28A6"/>
    <w:rsid w:val="009B6E17"/>
    <w:rsid w:val="009C65E2"/>
    <w:rsid w:val="009F33D4"/>
    <w:rsid w:val="009F432C"/>
    <w:rsid w:val="00A02BF7"/>
    <w:rsid w:val="00A11078"/>
    <w:rsid w:val="00A126B4"/>
    <w:rsid w:val="00A20D3E"/>
    <w:rsid w:val="00A34B5A"/>
    <w:rsid w:val="00A459E1"/>
    <w:rsid w:val="00A4609F"/>
    <w:rsid w:val="00A47462"/>
    <w:rsid w:val="00A560BE"/>
    <w:rsid w:val="00A561EE"/>
    <w:rsid w:val="00A70496"/>
    <w:rsid w:val="00A71464"/>
    <w:rsid w:val="00A76941"/>
    <w:rsid w:val="00A83928"/>
    <w:rsid w:val="00A912A4"/>
    <w:rsid w:val="00A930FF"/>
    <w:rsid w:val="00AA7388"/>
    <w:rsid w:val="00AB197C"/>
    <w:rsid w:val="00AB1E3E"/>
    <w:rsid w:val="00AB51CF"/>
    <w:rsid w:val="00AC04D2"/>
    <w:rsid w:val="00AC4FB9"/>
    <w:rsid w:val="00AC7B1E"/>
    <w:rsid w:val="00AD01F1"/>
    <w:rsid w:val="00AD0770"/>
    <w:rsid w:val="00AE1EDC"/>
    <w:rsid w:val="00AF4E8D"/>
    <w:rsid w:val="00AF5CE7"/>
    <w:rsid w:val="00B119A7"/>
    <w:rsid w:val="00B1310D"/>
    <w:rsid w:val="00B132D0"/>
    <w:rsid w:val="00B161BD"/>
    <w:rsid w:val="00B21BF6"/>
    <w:rsid w:val="00B249B9"/>
    <w:rsid w:val="00B3094A"/>
    <w:rsid w:val="00B32686"/>
    <w:rsid w:val="00B37A1E"/>
    <w:rsid w:val="00B53B07"/>
    <w:rsid w:val="00B620C3"/>
    <w:rsid w:val="00B73A5D"/>
    <w:rsid w:val="00B82CF6"/>
    <w:rsid w:val="00B83D9C"/>
    <w:rsid w:val="00B85F9A"/>
    <w:rsid w:val="00B87393"/>
    <w:rsid w:val="00B97A27"/>
    <w:rsid w:val="00B97F5D"/>
    <w:rsid w:val="00BC11C4"/>
    <w:rsid w:val="00BC5FDF"/>
    <w:rsid w:val="00BD7BA4"/>
    <w:rsid w:val="00BE1BD2"/>
    <w:rsid w:val="00BE4ACA"/>
    <w:rsid w:val="00BF713A"/>
    <w:rsid w:val="00BF7FA1"/>
    <w:rsid w:val="00C017A0"/>
    <w:rsid w:val="00C05C10"/>
    <w:rsid w:val="00C07D19"/>
    <w:rsid w:val="00C12426"/>
    <w:rsid w:val="00C21F56"/>
    <w:rsid w:val="00C31FBC"/>
    <w:rsid w:val="00C35C7A"/>
    <w:rsid w:val="00C41485"/>
    <w:rsid w:val="00C504ED"/>
    <w:rsid w:val="00C652E3"/>
    <w:rsid w:val="00C65AE8"/>
    <w:rsid w:val="00C7578D"/>
    <w:rsid w:val="00C82259"/>
    <w:rsid w:val="00C97D15"/>
    <w:rsid w:val="00CA5EF8"/>
    <w:rsid w:val="00CB710D"/>
    <w:rsid w:val="00CC0FE0"/>
    <w:rsid w:val="00CE572C"/>
    <w:rsid w:val="00CF724E"/>
    <w:rsid w:val="00D05B52"/>
    <w:rsid w:val="00D12C54"/>
    <w:rsid w:val="00D161CE"/>
    <w:rsid w:val="00D307ED"/>
    <w:rsid w:val="00D37FAB"/>
    <w:rsid w:val="00D423AE"/>
    <w:rsid w:val="00D56E1D"/>
    <w:rsid w:val="00D57F24"/>
    <w:rsid w:val="00D76FD4"/>
    <w:rsid w:val="00D81533"/>
    <w:rsid w:val="00D82B19"/>
    <w:rsid w:val="00D83AAF"/>
    <w:rsid w:val="00D846DE"/>
    <w:rsid w:val="00D9222F"/>
    <w:rsid w:val="00DA0613"/>
    <w:rsid w:val="00DA114C"/>
    <w:rsid w:val="00DA26B6"/>
    <w:rsid w:val="00DB0D28"/>
    <w:rsid w:val="00DB4026"/>
    <w:rsid w:val="00DC5389"/>
    <w:rsid w:val="00DC59F2"/>
    <w:rsid w:val="00DD0911"/>
    <w:rsid w:val="00DD2E59"/>
    <w:rsid w:val="00DE0DD8"/>
    <w:rsid w:val="00DF0662"/>
    <w:rsid w:val="00E030E1"/>
    <w:rsid w:val="00E050C5"/>
    <w:rsid w:val="00E102B2"/>
    <w:rsid w:val="00E47392"/>
    <w:rsid w:val="00E521EC"/>
    <w:rsid w:val="00E52FEC"/>
    <w:rsid w:val="00E53E15"/>
    <w:rsid w:val="00E54F4A"/>
    <w:rsid w:val="00E7394C"/>
    <w:rsid w:val="00E841AF"/>
    <w:rsid w:val="00EB6FD2"/>
    <w:rsid w:val="00EC212B"/>
    <w:rsid w:val="00EC3929"/>
    <w:rsid w:val="00EC7F10"/>
    <w:rsid w:val="00ED07A3"/>
    <w:rsid w:val="00ED519C"/>
    <w:rsid w:val="00EF1307"/>
    <w:rsid w:val="00EF22EA"/>
    <w:rsid w:val="00F06F44"/>
    <w:rsid w:val="00F1598C"/>
    <w:rsid w:val="00F365C1"/>
    <w:rsid w:val="00F37FD4"/>
    <w:rsid w:val="00F52C29"/>
    <w:rsid w:val="00F54DCA"/>
    <w:rsid w:val="00F663A6"/>
    <w:rsid w:val="00F7123A"/>
    <w:rsid w:val="00F9008D"/>
    <w:rsid w:val="00F91A8B"/>
    <w:rsid w:val="00F93A71"/>
    <w:rsid w:val="00F9725C"/>
    <w:rsid w:val="00FA6FD1"/>
    <w:rsid w:val="00FB0D88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70DA"/>
  <w15:docId w15:val="{69477D40-54AE-4F65-9F6A-DB1D17D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74074C"/>
    <w:rPr>
      <w:b/>
      <w:bCs/>
      <w:i/>
      <w:iCs/>
      <w:color w:val="4F81BD"/>
    </w:rPr>
  </w:style>
  <w:style w:type="character" w:styleId="TtulodoLivro">
    <w:name w:val="Book Title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uiPriority w:val="99"/>
    <w:unhideWhenUsed/>
    <w:rsid w:val="00625F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B0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C65AE8"/>
    <w:rPr>
      <w:rFonts w:eastAsia="Calibr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line="230" w:lineRule="exact"/>
      <w:ind w:firstLine="238"/>
      <w:jc w:val="both"/>
    </w:pPr>
    <w:rPr>
      <w:rFonts w:ascii="Times New Roman" w:eastAsia="SimSun" w:hAnsi="Times New Roman"/>
      <w:sz w:val="16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/>
      <w:b/>
      <w:sz w:val="16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/>
      <w:sz w:val="14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table" w:customStyle="1" w:styleId="TabelaSimples41">
    <w:name w:val="Tabela Simples 41"/>
    <w:basedOn w:val="Tabelanormal"/>
    <w:uiPriority w:val="44"/>
    <w:rsid w:val="002467EF"/>
    <w:rPr>
      <w:rFonts w:eastAsia="Calibr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21">
    <w:name w:val="Tabela Simples 21"/>
    <w:basedOn w:val="Tabelanormal"/>
    <w:uiPriority w:val="42"/>
    <w:rsid w:val="00640E8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nfase">
    <w:name w:val="Emphasis"/>
    <w:uiPriority w:val="20"/>
    <w:qFormat/>
    <w:rsid w:val="00D76FD4"/>
    <w:rPr>
      <w:i/>
      <w:iCs/>
    </w:rPr>
  </w:style>
  <w:style w:type="paragraph" w:customStyle="1" w:styleId="Default">
    <w:name w:val="Default"/>
    <w:rsid w:val="000A65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lor2">
    <w:name w:val="textcolor2"/>
    <w:basedOn w:val="Fontepargpadro"/>
    <w:rsid w:val="00746C55"/>
  </w:style>
  <w:style w:type="character" w:styleId="Forte">
    <w:name w:val="Strong"/>
    <w:uiPriority w:val="22"/>
    <w:qFormat/>
    <w:rsid w:val="00746C55"/>
    <w:rPr>
      <w:b/>
      <w:bCs/>
    </w:rPr>
  </w:style>
  <w:style w:type="table" w:customStyle="1" w:styleId="TabelaSimples210">
    <w:name w:val="Tabela Simples 21"/>
    <w:basedOn w:val="Tabelanormal"/>
    <w:uiPriority w:val="42"/>
    <w:rsid w:val="00843DD8"/>
    <w:rPr>
      <w:rFonts w:eastAsia="Calibri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Refdecomentrio">
    <w:name w:val="annotation reference"/>
    <w:uiPriority w:val="99"/>
    <w:semiHidden/>
    <w:unhideWhenUsed/>
    <w:rsid w:val="007808E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8E4"/>
    <w:rPr>
      <w:rFonts w:eastAsia="Times New Roman"/>
      <w:b/>
      <w:bCs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7808E4"/>
    <w:rPr>
      <w:rFonts w:eastAsia="Calibri"/>
      <w:b/>
      <w:bCs/>
      <w:sz w:val="20"/>
      <w:szCs w:val="20"/>
      <w:lang w:eastAsia="en-US"/>
    </w:rPr>
  </w:style>
  <w:style w:type="table" w:styleId="SombreamentoClaro">
    <w:name w:val="Light Shading"/>
    <w:basedOn w:val="Tabelanormal"/>
    <w:uiPriority w:val="60"/>
    <w:rsid w:val="00C757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25AC-A208-42A2-961C-E38BC09B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2133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estefania araujo</cp:lastModifiedBy>
  <cp:revision>4</cp:revision>
  <cp:lastPrinted>2018-08-03T23:15:00Z</cp:lastPrinted>
  <dcterms:created xsi:type="dcterms:W3CDTF">2020-11-04T15:08:00Z</dcterms:created>
  <dcterms:modified xsi:type="dcterms:W3CDTF">2020-11-04T22:26:00Z</dcterms:modified>
</cp:coreProperties>
</file>