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3D5EF" w14:textId="77777777" w:rsidR="00E7394C" w:rsidRDefault="00E7394C" w:rsidP="00E7394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14:paraId="49B305E5" w14:textId="7E91F185" w:rsidR="00E7394C" w:rsidRPr="00307EA9" w:rsidRDefault="00A56035" w:rsidP="00E7394C">
      <w:pPr>
        <w:tabs>
          <w:tab w:val="left" w:pos="2480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EA9">
        <w:rPr>
          <w:rFonts w:ascii="Times New Roman" w:hAnsi="Times New Roman" w:cs="Times New Roman"/>
          <w:b/>
          <w:sz w:val="28"/>
          <w:szCs w:val="28"/>
        </w:rPr>
        <w:t xml:space="preserve">RELAÇÃO DA INGESTÃO </w:t>
      </w:r>
      <w:r w:rsidR="00FE309A" w:rsidRPr="00307EA9">
        <w:rPr>
          <w:rFonts w:ascii="Times New Roman" w:hAnsi="Times New Roman" w:cs="Times New Roman"/>
          <w:b/>
          <w:sz w:val="28"/>
          <w:szCs w:val="28"/>
        </w:rPr>
        <w:t>PROTEICA</w:t>
      </w:r>
      <w:r w:rsidRPr="00307EA9">
        <w:rPr>
          <w:rFonts w:ascii="Times New Roman" w:hAnsi="Times New Roman" w:cs="Times New Roman"/>
          <w:b/>
          <w:sz w:val="28"/>
          <w:szCs w:val="28"/>
        </w:rPr>
        <w:t xml:space="preserve"> E DESENVOLVIMENTO DA HIPERTROFIA MUSCULAR COM AUXÍLIO DO EXERCÍCIO FÍSICO RESISTIDO</w:t>
      </w:r>
    </w:p>
    <w:p w14:paraId="63B27742" w14:textId="77777777" w:rsidR="002B1E03" w:rsidRPr="00307EA9" w:rsidRDefault="002B1E03" w:rsidP="002B1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F3264F" w14:textId="3C109860" w:rsidR="00E7394C" w:rsidRPr="00307EA9" w:rsidRDefault="00E7394C" w:rsidP="002B1E0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07EA9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11117314" w14:textId="396867B8" w:rsidR="00E7394C" w:rsidRPr="00307EA9" w:rsidRDefault="00C37BBC" w:rsidP="000F6AD0">
      <w:pPr>
        <w:pStyle w:val="Textodecomentrio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07EA9">
        <w:rPr>
          <w:rFonts w:ascii="Times New Roman" w:hAnsi="Times New Roman" w:cs="Times New Roman"/>
          <w:sz w:val="24"/>
          <w:szCs w:val="24"/>
        </w:rPr>
        <w:t>O músculo esquelético apresenta inúmeras funcionalidades tendo o movimento e suporte</w:t>
      </w:r>
      <w:r w:rsidR="00BC3284" w:rsidRPr="00307EA9">
        <w:rPr>
          <w:rFonts w:ascii="Times New Roman" w:hAnsi="Times New Roman" w:cs="Times New Roman"/>
          <w:sz w:val="24"/>
          <w:szCs w:val="24"/>
        </w:rPr>
        <w:t xml:space="preserve"> corporal </w:t>
      </w:r>
      <w:r w:rsidRPr="00307EA9">
        <w:rPr>
          <w:rFonts w:ascii="Times New Roman" w:hAnsi="Times New Roman" w:cs="Times New Roman"/>
          <w:sz w:val="24"/>
          <w:szCs w:val="24"/>
        </w:rPr>
        <w:t>com</w:t>
      </w:r>
      <w:r w:rsidR="00BC3284" w:rsidRPr="00307EA9">
        <w:rPr>
          <w:rFonts w:ascii="Times New Roman" w:hAnsi="Times New Roman" w:cs="Times New Roman"/>
          <w:sz w:val="24"/>
          <w:szCs w:val="24"/>
        </w:rPr>
        <w:t>o características d</w:t>
      </w:r>
      <w:bookmarkStart w:id="0" w:name="_GoBack"/>
      <w:bookmarkEnd w:id="0"/>
      <w:r w:rsidR="00BC3284" w:rsidRPr="00307EA9">
        <w:rPr>
          <w:rFonts w:ascii="Times New Roman" w:hAnsi="Times New Roman" w:cs="Times New Roman"/>
          <w:sz w:val="24"/>
          <w:szCs w:val="24"/>
        </w:rPr>
        <w:t>e destaque. O</w:t>
      </w:r>
      <w:r w:rsidR="003D5264" w:rsidRPr="00307EA9">
        <w:rPr>
          <w:rFonts w:ascii="Times New Roman" w:hAnsi="Times New Roman" w:cs="Times New Roman"/>
          <w:sz w:val="24"/>
          <w:szCs w:val="24"/>
        </w:rPr>
        <w:t xml:space="preserve"> aumento ou preservação</w:t>
      </w:r>
      <w:r w:rsidR="000F6AD0" w:rsidRPr="00307EA9">
        <w:rPr>
          <w:rFonts w:ascii="Times New Roman" w:hAnsi="Times New Roman" w:cs="Times New Roman"/>
          <w:sz w:val="24"/>
          <w:szCs w:val="24"/>
        </w:rPr>
        <w:t xml:space="preserve"> da musculatura é fundamental a saúde. </w:t>
      </w:r>
      <w:r w:rsidR="008733AE" w:rsidRPr="00307EA9">
        <w:rPr>
          <w:rFonts w:ascii="Times New Roman" w:hAnsi="Times New Roman" w:cs="Times New Roman"/>
          <w:sz w:val="24"/>
          <w:szCs w:val="24"/>
        </w:rPr>
        <w:t xml:space="preserve">É bem elucidado na literatura </w:t>
      </w:r>
      <w:r w:rsidR="00FB2F11" w:rsidRPr="00307EA9">
        <w:rPr>
          <w:rFonts w:ascii="Times New Roman" w:hAnsi="Times New Roman" w:cs="Times New Roman"/>
          <w:sz w:val="24"/>
          <w:szCs w:val="24"/>
        </w:rPr>
        <w:t>a relação do consumo proteico e o exercício resistido gerando respostas hipertróficas, com isso, o</w:t>
      </w:r>
      <w:r w:rsidR="008733AE" w:rsidRPr="00307EA9">
        <w:rPr>
          <w:rFonts w:ascii="Times New Roman" w:hAnsi="Times New Roman" w:cs="Times New Roman"/>
          <w:sz w:val="24"/>
          <w:szCs w:val="24"/>
        </w:rPr>
        <w:t xml:space="preserve"> objetivo da vigente pesquisa é a realização de um estudo de revisão sobre impacto da ingestão de proteínas associado ao exercício físico resistido na hipertrofia muscular</w:t>
      </w:r>
      <w:r w:rsidR="000F6AD0" w:rsidRPr="00307EA9">
        <w:rPr>
          <w:rFonts w:ascii="Times New Roman" w:hAnsi="Times New Roman" w:cs="Times New Roman"/>
          <w:sz w:val="24"/>
          <w:szCs w:val="24"/>
        </w:rPr>
        <w:t>.</w:t>
      </w:r>
      <w:r w:rsidR="003D5264" w:rsidRPr="00307EA9">
        <w:rPr>
          <w:rFonts w:ascii="Times New Roman" w:hAnsi="Times New Roman" w:cs="Times New Roman"/>
          <w:sz w:val="24"/>
          <w:szCs w:val="24"/>
        </w:rPr>
        <w:t xml:space="preserve"> </w:t>
      </w:r>
      <w:r w:rsidR="00C90C7B" w:rsidRPr="00307EA9">
        <w:rPr>
          <w:rFonts w:ascii="Times New Roman" w:hAnsi="Times New Roman" w:cs="Times New Roman"/>
          <w:sz w:val="24"/>
          <w:szCs w:val="24"/>
        </w:rPr>
        <w:t xml:space="preserve">Para efetuação </w:t>
      </w:r>
      <w:r w:rsidR="00233AA8" w:rsidRPr="00307EA9">
        <w:rPr>
          <w:rFonts w:ascii="Times New Roman" w:hAnsi="Times New Roman" w:cs="Times New Roman"/>
          <w:sz w:val="24"/>
          <w:szCs w:val="24"/>
        </w:rPr>
        <w:t>do presente trabalho</w:t>
      </w:r>
      <w:r w:rsidR="00FE309A" w:rsidRPr="00307EA9">
        <w:rPr>
          <w:rFonts w:ascii="Times New Roman" w:hAnsi="Times New Roman" w:cs="Times New Roman"/>
          <w:sz w:val="24"/>
          <w:szCs w:val="24"/>
        </w:rPr>
        <w:t xml:space="preserve"> foi realizada</w:t>
      </w:r>
      <w:r w:rsidR="003052CC" w:rsidRPr="00307EA9">
        <w:rPr>
          <w:rFonts w:ascii="Times New Roman" w:hAnsi="Times New Roman" w:cs="Times New Roman"/>
          <w:sz w:val="24"/>
          <w:szCs w:val="24"/>
        </w:rPr>
        <w:t xml:space="preserve"> uma pesquisa </w:t>
      </w:r>
      <w:r w:rsidR="00FE309A" w:rsidRPr="00307EA9">
        <w:rPr>
          <w:rFonts w:ascii="Times New Roman" w:hAnsi="Times New Roman" w:cs="Times New Roman"/>
          <w:sz w:val="24"/>
          <w:szCs w:val="24"/>
        </w:rPr>
        <w:t>bibliográfica em periódicos indexados nas bases de dados do Portal Periódico</w:t>
      </w:r>
      <w:r w:rsidR="003052CC" w:rsidRPr="00307EA9">
        <w:rPr>
          <w:rFonts w:ascii="Times New Roman" w:hAnsi="Times New Roman" w:cs="Times New Roman"/>
          <w:sz w:val="24"/>
          <w:szCs w:val="24"/>
        </w:rPr>
        <w:t xml:space="preserve"> Capes, Scielo, Pubmed, Medline e Lilacs</w:t>
      </w:r>
      <w:r w:rsidR="00233AA8" w:rsidRPr="00307EA9">
        <w:rPr>
          <w:rFonts w:ascii="Times New Roman" w:hAnsi="Times New Roman" w:cs="Times New Roman"/>
          <w:sz w:val="24"/>
          <w:szCs w:val="24"/>
        </w:rPr>
        <w:t>, utilizando os</w:t>
      </w:r>
      <w:r w:rsidR="003052CC" w:rsidRPr="00307EA9">
        <w:rPr>
          <w:rFonts w:ascii="Times New Roman" w:hAnsi="Times New Roman" w:cs="Times New Roman"/>
          <w:sz w:val="24"/>
          <w:szCs w:val="24"/>
        </w:rPr>
        <w:t xml:space="preserve"> seguintes descritores: proteínas, exercício resistido, síntese proteica e </w:t>
      </w:r>
      <w:r w:rsidR="00757F64" w:rsidRPr="00307EA9">
        <w:rPr>
          <w:rFonts w:ascii="Times New Roman" w:hAnsi="Times New Roman" w:cs="Times New Roman"/>
          <w:sz w:val="24"/>
          <w:szCs w:val="24"/>
        </w:rPr>
        <w:t>hipertrofia</w:t>
      </w:r>
      <w:r w:rsidR="00233AA8" w:rsidRPr="00307EA9">
        <w:rPr>
          <w:rFonts w:ascii="Times New Roman" w:hAnsi="Times New Roman" w:cs="Times New Roman"/>
          <w:sz w:val="24"/>
          <w:szCs w:val="24"/>
        </w:rPr>
        <w:t xml:space="preserve"> </w:t>
      </w:r>
      <w:r w:rsidR="00C90C7B" w:rsidRPr="00307EA9">
        <w:rPr>
          <w:rFonts w:ascii="Times New Roman" w:hAnsi="Times New Roman" w:cs="Times New Roman"/>
          <w:sz w:val="24"/>
          <w:szCs w:val="24"/>
        </w:rPr>
        <w:t xml:space="preserve">muscular, publicados </w:t>
      </w:r>
      <w:r w:rsidR="00BC3284" w:rsidRPr="00307EA9">
        <w:rPr>
          <w:rFonts w:ascii="Times New Roman" w:hAnsi="Times New Roman" w:cs="Times New Roman"/>
          <w:sz w:val="24"/>
          <w:szCs w:val="24"/>
        </w:rPr>
        <w:t>na atual década</w:t>
      </w:r>
      <w:r w:rsidR="003052CC" w:rsidRPr="00307EA9">
        <w:rPr>
          <w:rFonts w:ascii="Times New Roman" w:hAnsi="Times New Roman" w:cs="Times New Roman"/>
          <w:sz w:val="24"/>
          <w:szCs w:val="24"/>
        </w:rPr>
        <w:t xml:space="preserve">. </w:t>
      </w:r>
      <w:r w:rsidR="00233AA8" w:rsidRPr="00307EA9">
        <w:rPr>
          <w:rFonts w:ascii="Times New Roman" w:hAnsi="Times New Roman" w:cs="Times New Roman"/>
          <w:sz w:val="24"/>
          <w:szCs w:val="24"/>
        </w:rPr>
        <w:t>Diante dos resultados verificou-se que a</w:t>
      </w:r>
      <w:r w:rsidR="003052CC" w:rsidRPr="00307EA9">
        <w:rPr>
          <w:rFonts w:ascii="Times New Roman" w:hAnsi="Times New Roman" w:cs="Times New Roman"/>
          <w:sz w:val="24"/>
          <w:szCs w:val="24"/>
        </w:rPr>
        <w:t xml:space="preserve"> utilização</w:t>
      </w:r>
      <w:r w:rsidR="00757F64" w:rsidRPr="00307EA9">
        <w:rPr>
          <w:rFonts w:ascii="Times New Roman" w:hAnsi="Times New Roman" w:cs="Times New Roman"/>
          <w:sz w:val="24"/>
          <w:szCs w:val="24"/>
        </w:rPr>
        <w:t xml:space="preserve"> diária</w:t>
      </w:r>
      <w:r w:rsidR="00C90C7B" w:rsidRPr="00307EA9">
        <w:rPr>
          <w:rFonts w:ascii="Times New Roman" w:hAnsi="Times New Roman" w:cs="Times New Roman"/>
          <w:sz w:val="24"/>
          <w:szCs w:val="24"/>
        </w:rPr>
        <w:t xml:space="preserve"> de</w:t>
      </w:r>
      <w:r w:rsidR="00757F64" w:rsidRPr="00307EA9">
        <w:rPr>
          <w:rFonts w:ascii="Times New Roman" w:hAnsi="Times New Roman" w:cs="Times New Roman"/>
          <w:sz w:val="24"/>
          <w:szCs w:val="24"/>
        </w:rPr>
        <w:t xml:space="preserve"> </w:t>
      </w:r>
      <w:r w:rsidR="00233AA8" w:rsidRPr="00307EA9">
        <w:rPr>
          <w:rFonts w:ascii="Times New Roman" w:hAnsi="Times New Roman" w:cs="Times New Roman"/>
          <w:sz w:val="24"/>
          <w:szCs w:val="24"/>
        </w:rPr>
        <w:t xml:space="preserve">1,6 – 2,2 g/kg/dia </w:t>
      </w:r>
      <w:r w:rsidR="00757F64" w:rsidRPr="00307EA9">
        <w:rPr>
          <w:rFonts w:ascii="Times New Roman" w:hAnsi="Times New Roman" w:cs="Times New Roman"/>
          <w:sz w:val="24"/>
          <w:szCs w:val="24"/>
        </w:rPr>
        <w:t xml:space="preserve">de proteína </w:t>
      </w:r>
      <w:r w:rsidR="00233AA8" w:rsidRPr="00307EA9">
        <w:rPr>
          <w:rFonts w:ascii="Times New Roman" w:hAnsi="Times New Roman" w:cs="Times New Roman"/>
          <w:sz w:val="24"/>
          <w:szCs w:val="24"/>
        </w:rPr>
        <w:t>induz</w:t>
      </w:r>
      <w:r w:rsidR="00757F64" w:rsidRPr="00307EA9">
        <w:rPr>
          <w:rFonts w:ascii="Times New Roman" w:hAnsi="Times New Roman" w:cs="Times New Roman"/>
          <w:sz w:val="24"/>
          <w:szCs w:val="24"/>
        </w:rPr>
        <w:t xml:space="preserve"> um aumento da massa muscular </w:t>
      </w:r>
      <w:r w:rsidR="00233AA8" w:rsidRPr="00307EA9">
        <w:rPr>
          <w:rFonts w:ascii="Times New Roman" w:hAnsi="Times New Roman" w:cs="Times New Roman"/>
          <w:sz w:val="24"/>
          <w:szCs w:val="24"/>
        </w:rPr>
        <w:t xml:space="preserve">junto </w:t>
      </w:r>
      <w:r w:rsidR="00C90C7B" w:rsidRPr="00307EA9">
        <w:rPr>
          <w:rFonts w:ascii="Times New Roman" w:hAnsi="Times New Roman" w:cs="Times New Roman"/>
          <w:sz w:val="24"/>
          <w:szCs w:val="24"/>
        </w:rPr>
        <w:t>à</w:t>
      </w:r>
      <w:r w:rsidR="00233AA8" w:rsidRPr="00307EA9">
        <w:rPr>
          <w:rFonts w:ascii="Times New Roman" w:hAnsi="Times New Roman" w:cs="Times New Roman"/>
          <w:sz w:val="24"/>
          <w:szCs w:val="24"/>
        </w:rPr>
        <w:t xml:space="preserve"> realização de</w:t>
      </w:r>
      <w:r w:rsidR="00757F64" w:rsidRPr="00307EA9">
        <w:rPr>
          <w:rFonts w:ascii="Times New Roman" w:hAnsi="Times New Roman" w:cs="Times New Roman"/>
          <w:sz w:val="24"/>
          <w:szCs w:val="24"/>
        </w:rPr>
        <w:t xml:space="preserve"> exercícios de resistência</w:t>
      </w:r>
      <w:r w:rsidR="00DA4BCE" w:rsidRPr="00307EA9">
        <w:rPr>
          <w:rFonts w:ascii="Times New Roman" w:hAnsi="Times New Roman" w:cs="Times New Roman"/>
          <w:sz w:val="24"/>
          <w:szCs w:val="24"/>
        </w:rPr>
        <w:t xml:space="preserve">. </w:t>
      </w:r>
      <w:r w:rsidR="00BC5907" w:rsidRPr="00307EA9">
        <w:rPr>
          <w:rFonts w:ascii="Times New Roman" w:hAnsi="Times New Roman" w:cs="Times New Roman"/>
          <w:sz w:val="24"/>
          <w:szCs w:val="24"/>
        </w:rPr>
        <w:t>P</w:t>
      </w:r>
      <w:r w:rsidR="00DD5AF1" w:rsidRPr="00307EA9">
        <w:rPr>
          <w:rFonts w:ascii="Times New Roman" w:hAnsi="Times New Roman" w:cs="Times New Roman"/>
          <w:sz w:val="24"/>
          <w:szCs w:val="24"/>
        </w:rPr>
        <w:t>esquisas mostram que q</w:t>
      </w:r>
      <w:r w:rsidR="00757F64" w:rsidRPr="00307EA9">
        <w:rPr>
          <w:rFonts w:ascii="Times New Roman" w:hAnsi="Times New Roman" w:cs="Times New Roman"/>
          <w:sz w:val="24"/>
          <w:szCs w:val="24"/>
        </w:rPr>
        <w:t xml:space="preserve">uando </w:t>
      </w:r>
      <w:r w:rsidR="00C90C7B" w:rsidRPr="00307EA9">
        <w:rPr>
          <w:rFonts w:ascii="Times New Roman" w:hAnsi="Times New Roman" w:cs="Times New Roman"/>
          <w:sz w:val="24"/>
          <w:szCs w:val="24"/>
        </w:rPr>
        <w:t>há ingestão</w:t>
      </w:r>
      <w:r w:rsidR="00757F64" w:rsidRPr="00307EA9">
        <w:rPr>
          <w:rFonts w:ascii="Times New Roman" w:hAnsi="Times New Roman" w:cs="Times New Roman"/>
          <w:sz w:val="24"/>
          <w:szCs w:val="24"/>
        </w:rPr>
        <w:t xml:space="preserve"> de 20 g de proteínas de caseína é possível observar por taxas de síntese proteica pós-prandial que apenas 11% de aminoácidos dessa proteína, </w:t>
      </w:r>
      <w:r w:rsidR="00C90C7B" w:rsidRPr="00307EA9">
        <w:rPr>
          <w:rFonts w:ascii="Times New Roman" w:hAnsi="Times New Roman" w:cs="Times New Roman"/>
          <w:sz w:val="24"/>
          <w:szCs w:val="24"/>
        </w:rPr>
        <w:t>ou seja,</w:t>
      </w:r>
      <w:r w:rsidR="00757F64" w:rsidRPr="00307EA9">
        <w:rPr>
          <w:rFonts w:ascii="Times New Roman" w:hAnsi="Times New Roman" w:cs="Times New Roman"/>
          <w:sz w:val="24"/>
          <w:szCs w:val="24"/>
        </w:rPr>
        <w:t xml:space="preserve"> 2,2g</w:t>
      </w:r>
      <w:r w:rsidR="00C90C7B" w:rsidRPr="00307EA9">
        <w:rPr>
          <w:rFonts w:ascii="Times New Roman" w:hAnsi="Times New Roman" w:cs="Times New Roman"/>
          <w:sz w:val="24"/>
          <w:szCs w:val="24"/>
        </w:rPr>
        <w:t xml:space="preserve"> são</w:t>
      </w:r>
      <w:r w:rsidR="00757F64" w:rsidRPr="00307EA9">
        <w:rPr>
          <w:rFonts w:ascii="Times New Roman" w:hAnsi="Times New Roman" w:cs="Times New Roman"/>
          <w:sz w:val="24"/>
          <w:szCs w:val="24"/>
        </w:rPr>
        <w:t xml:space="preserve"> incorporados na formação proteica muscular. </w:t>
      </w:r>
      <w:r w:rsidR="00C90C7B" w:rsidRPr="00307EA9">
        <w:rPr>
          <w:rFonts w:ascii="Times New Roman" w:hAnsi="Times New Roman" w:cs="Times New Roman"/>
          <w:sz w:val="24"/>
          <w:szCs w:val="24"/>
        </w:rPr>
        <w:t>Estudos têm demonstrado</w:t>
      </w:r>
      <w:r w:rsidR="00DD5AF1" w:rsidRPr="00307EA9">
        <w:rPr>
          <w:rFonts w:ascii="Times New Roman" w:hAnsi="Times New Roman" w:cs="Times New Roman"/>
          <w:sz w:val="24"/>
          <w:szCs w:val="24"/>
        </w:rPr>
        <w:t xml:space="preserve"> que </w:t>
      </w:r>
      <w:r w:rsidR="00C90C7B" w:rsidRPr="00307EA9">
        <w:rPr>
          <w:rFonts w:ascii="Times New Roman" w:hAnsi="Times New Roman" w:cs="Times New Roman"/>
          <w:sz w:val="24"/>
          <w:szCs w:val="24"/>
        </w:rPr>
        <w:t xml:space="preserve">a </w:t>
      </w:r>
      <w:r w:rsidR="00757F64" w:rsidRPr="00307EA9">
        <w:rPr>
          <w:rFonts w:ascii="Times New Roman" w:hAnsi="Times New Roman" w:cs="Times New Roman"/>
          <w:sz w:val="24"/>
          <w:szCs w:val="24"/>
        </w:rPr>
        <w:t>prática de ingestão de proteínas durante o período pré-sono</w:t>
      </w:r>
      <w:r w:rsidR="00DD5AF1" w:rsidRPr="00307EA9">
        <w:rPr>
          <w:rFonts w:ascii="Times New Roman" w:hAnsi="Times New Roman" w:cs="Times New Roman"/>
          <w:sz w:val="24"/>
          <w:szCs w:val="24"/>
        </w:rPr>
        <w:t xml:space="preserve"> também</w:t>
      </w:r>
      <w:r w:rsidR="00757F64" w:rsidRPr="00307EA9">
        <w:rPr>
          <w:rFonts w:ascii="Times New Roman" w:hAnsi="Times New Roman" w:cs="Times New Roman"/>
          <w:sz w:val="24"/>
          <w:szCs w:val="24"/>
        </w:rPr>
        <w:t xml:space="preserve"> é uma potente estratégia para melhorar o balanço proteico líquido</w:t>
      </w:r>
      <w:r w:rsidR="00DA4BCE" w:rsidRPr="00307EA9">
        <w:rPr>
          <w:rFonts w:ascii="Times New Roman" w:hAnsi="Times New Roman" w:cs="Times New Roman"/>
          <w:sz w:val="24"/>
          <w:szCs w:val="24"/>
        </w:rPr>
        <w:t xml:space="preserve"> diário</w:t>
      </w:r>
      <w:r w:rsidR="00757F64" w:rsidRPr="00307EA9">
        <w:rPr>
          <w:rFonts w:ascii="Times New Roman" w:hAnsi="Times New Roman" w:cs="Times New Roman"/>
          <w:sz w:val="24"/>
          <w:szCs w:val="24"/>
        </w:rPr>
        <w:t xml:space="preserve"> por uma maior sinalização de síntese proteica no período do sono que se apresenta </w:t>
      </w:r>
      <w:r w:rsidR="00DA4BCE" w:rsidRPr="00307EA9">
        <w:rPr>
          <w:rFonts w:ascii="Times New Roman" w:hAnsi="Times New Roman" w:cs="Times New Roman"/>
          <w:sz w:val="24"/>
          <w:szCs w:val="24"/>
        </w:rPr>
        <w:t>como período pós-absortivo mais longo. O exercício físico resistido associado ao consumo proteico de maneira regular são dois importantes mecanismos para otimizar o ganho e/ou a preservação de massa muscular.</w:t>
      </w:r>
    </w:p>
    <w:p w14:paraId="65787997" w14:textId="36584B6A" w:rsidR="00E7394C" w:rsidRPr="00307EA9" w:rsidRDefault="00E7394C" w:rsidP="00DC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A9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307EA9">
        <w:rPr>
          <w:rFonts w:ascii="Times New Roman" w:hAnsi="Times New Roman" w:cs="Times New Roman"/>
          <w:sz w:val="24"/>
          <w:szCs w:val="24"/>
        </w:rPr>
        <w:t xml:space="preserve"> </w:t>
      </w:r>
      <w:r w:rsidR="003D5264" w:rsidRPr="00307EA9">
        <w:rPr>
          <w:rFonts w:ascii="Times New Roman" w:hAnsi="Times New Roman" w:cs="Times New Roman"/>
          <w:sz w:val="24"/>
          <w:szCs w:val="24"/>
        </w:rPr>
        <w:t>Aminoácidos, Anabolismo</w:t>
      </w:r>
      <w:r w:rsidR="003052CC" w:rsidRPr="00307EA9">
        <w:rPr>
          <w:rFonts w:ascii="Times New Roman" w:hAnsi="Times New Roman" w:cs="Times New Roman"/>
          <w:sz w:val="24"/>
          <w:szCs w:val="24"/>
        </w:rPr>
        <w:t xml:space="preserve"> muscular</w:t>
      </w:r>
      <w:r w:rsidR="003D5264" w:rsidRPr="00307EA9">
        <w:rPr>
          <w:rFonts w:ascii="Times New Roman" w:hAnsi="Times New Roman" w:cs="Times New Roman"/>
          <w:sz w:val="24"/>
          <w:szCs w:val="24"/>
        </w:rPr>
        <w:t xml:space="preserve">, </w:t>
      </w:r>
      <w:r w:rsidR="00DA4BCE" w:rsidRPr="00307EA9">
        <w:rPr>
          <w:rFonts w:ascii="Times New Roman" w:hAnsi="Times New Roman" w:cs="Times New Roman"/>
          <w:sz w:val="24"/>
          <w:szCs w:val="24"/>
        </w:rPr>
        <w:t xml:space="preserve">Músculo esquelético. </w:t>
      </w:r>
    </w:p>
    <w:p w14:paraId="59DD7FF4" w14:textId="77777777" w:rsidR="00DC59F2" w:rsidRPr="00307EA9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9546" w14:textId="77777777" w:rsidR="00E7394C" w:rsidRPr="00307EA9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EA9">
        <w:rPr>
          <w:rFonts w:ascii="Times New Roman" w:hAnsi="Times New Roman" w:cs="Times New Roman"/>
          <w:b/>
          <w:sz w:val="24"/>
          <w:szCs w:val="24"/>
        </w:rPr>
        <w:t>1. INTRODUÇÃO</w:t>
      </w:r>
    </w:p>
    <w:p w14:paraId="18B49F31" w14:textId="15F9440D" w:rsidR="00A56035" w:rsidRPr="00307EA9" w:rsidRDefault="00A56035" w:rsidP="00A56035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307EA9">
        <w:rPr>
          <w:sz w:val="24"/>
          <w:szCs w:val="24"/>
          <w:lang w:val="pt-BR"/>
        </w:rPr>
        <w:t>O músculo esquelético representa a maior massa de tecido do corpo humano, apresentando mais de 600 músculos individuais que são imprescindíveis para o movimento e suporte</w:t>
      </w:r>
      <w:r w:rsidR="004F3F19" w:rsidRPr="00307EA9">
        <w:rPr>
          <w:sz w:val="24"/>
          <w:szCs w:val="24"/>
          <w:lang w:val="pt-BR"/>
        </w:rPr>
        <w:t xml:space="preserve"> corporal</w:t>
      </w:r>
      <w:r w:rsidRPr="00307EA9">
        <w:rPr>
          <w:sz w:val="24"/>
          <w:szCs w:val="24"/>
          <w:lang w:val="pt-BR"/>
        </w:rPr>
        <w:t xml:space="preserve">, além de demonstrar a particularidade de ser controlado voluntariamente pelo organismo (CHAL; POURQUIÉ, 2017). A massa muscular é um importante componente no que diz respeito à manutenção da capacidade funcional e metabólica. Com o passar da idade </w:t>
      </w:r>
      <w:r w:rsidR="000B1489" w:rsidRPr="00307EA9">
        <w:rPr>
          <w:sz w:val="24"/>
          <w:szCs w:val="24"/>
          <w:lang w:val="pt-BR"/>
        </w:rPr>
        <w:t>ocorrem</w:t>
      </w:r>
      <w:r w:rsidRPr="00307EA9">
        <w:rPr>
          <w:sz w:val="24"/>
          <w:szCs w:val="24"/>
          <w:lang w:val="pt-BR"/>
        </w:rPr>
        <w:t xml:space="preserve"> mudanças significativas, </w:t>
      </w:r>
      <w:r w:rsidR="004E55F6" w:rsidRPr="00307EA9">
        <w:rPr>
          <w:sz w:val="24"/>
          <w:szCs w:val="24"/>
          <w:lang w:val="pt-BR"/>
        </w:rPr>
        <w:t>como</w:t>
      </w:r>
      <w:r w:rsidRPr="00307EA9">
        <w:rPr>
          <w:sz w:val="24"/>
          <w:szCs w:val="24"/>
          <w:lang w:val="pt-BR"/>
        </w:rPr>
        <w:t xml:space="preserve"> alterações na composição corporal</w:t>
      </w:r>
      <w:r w:rsidR="000B1489" w:rsidRPr="00307EA9">
        <w:rPr>
          <w:sz w:val="24"/>
          <w:szCs w:val="24"/>
          <w:lang w:val="pt-BR"/>
        </w:rPr>
        <w:t>,</w:t>
      </w:r>
      <w:r w:rsidRPr="00307EA9">
        <w:rPr>
          <w:sz w:val="24"/>
          <w:szCs w:val="24"/>
          <w:lang w:val="pt-BR"/>
        </w:rPr>
        <w:t xml:space="preserve"> </w:t>
      </w:r>
      <w:r w:rsidR="004F3F19" w:rsidRPr="00307EA9">
        <w:rPr>
          <w:sz w:val="24"/>
          <w:szCs w:val="24"/>
          <w:lang w:val="pt-BR"/>
        </w:rPr>
        <w:t>tal processo é evidenciado</w:t>
      </w:r>
      <w:r w:rsidRPr="00307EA9">
        <w:rPr>
          <w:sz w:val="24"/>
          <w:szCs w:val="24"/>
          <w:lang w:val="pt-BR"/>
        </w:rPr>
        <w:t xml:space="preserve"> pela diminuição</w:t>
      </w:r>
      <w:r w:rsidR="004F3F19" w:rsidRPr="00307EA9">
        <w:rPr>
          <w:sz w:val="24"/>
          <w:szCs w:val="24"/>
          <w:lang w:val="pt-BR"/>
        </w:rPr>
        <w:t xml:space="preserve"> contínua</w:t>
      </w:r>
      <w:r w:rsidRPr="00307EA9">
        <w:rPr>
          <w:sz w:val="24"/>
          <w:szCs w:val="24"/>
          <w:lang w:val="pt-BR"/>
        </w:rPr>
        <w:t xml:space="preserve"> do conteúdo muscular esquelético adicionado de aumento na gordura corporal (MCGREGOR; CAMERON-SMITH; POPPITT, 2014).</w:t>
      </w:r>
    </w:p>
    <w:p w14:paraId="384E6D3B" w14:textId="250C7D0E" w:rsidR="001176B5" w:rsidRPr="00307EA9" w:rsidRDefault="00A56035" w:rsidP="00FE309A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307EA9">
        <w:rPr>
          <w:sz w:val="24"/>
          <w:szCs w:val="24"/>
          <w:lang w:val="pt-BR"/>
        </w:rPr>
        <w:lastRenderedPageBreak/>
        <w:t>Para tentar atenuar o apareciment</w:t>
      </w:r>
      <w:r w:rsidR="00F65C02" w:rsidRPr="00307EA9">
        <w:rPr>
          <w:sz w:val="24"/>
          <w:szCs w:val="24"/>
          <w:lang w:val="pt-BR"/>
        </w:rPr>
        <w:t xml:space="preserve">o de intercorrências musculares </w:t>
      </w:r>
      <w:r w:rsidR="00DB29F0" w:rsidRPr="00307EA9">
        <w:rPr>
          <w:sz w:val="24"/>
          <w:szCs w:val="24"/>
          <w:lang w:val="pt-BR"/>
        </w:rPr>
        <w:t xml:space="preserve">antes do esperado, </w:t>
      </w:r>
      <w:r w:rsidRPr="00307EA9">
        <w:rPr>
          <w:sz w:val="24"/>
          <w:szCs w:val="24"/>
          <w:lang w:val="pt-BR"/>
        </w:rPr>
        <w:t>existem fatores de risco modificáveis que se expressam</w:t>
      </w:r>
      <w:r w:rsidR="004F29F8" w:rsidRPr="00307EA9">
        <w:rPr>
          <w:sz w:val="24"/>
          <w:szCs w:val="24"/>
          <w:lang w:val="pt-BR"/>
        </w:rPr>
        <w:t xml:space="preserve"> de maneira ímpar nesse seguimento</w:t>
      </w:r>
      <w:r w:rsidRPr="00307EA9">
        <w:rPr>
          <w:sz w:val="24"/>
          <w:szCs w:val="24"/>
          <w:lang w:val="pt-BR"/>
        </w:rPr>
        <w:t>, como a prática de atividade física, dieta e nutrição</w:t>
      </w:r>
      <w:r w:rsidR="00355989" w:rsidRPr="00307EA9">
        <w:rPr>
          <w:sz w:val="24"/>
          <w:szCs w:val="24"/>
          <w:lang w:val="pt-BR"/>
        </w:rPr>
        <w:t>,</w:t>
      </w:r>
      <w:r w:rsidRPr="00307EA9">
        <w:rPr>
          <w:sz w:val="24"/>
          <w:szCs w:val="24"/>
          <w:lang w:val="pt-BR"/>
        </w:rPr>
        <w:t xml:space="preserve"> </w:t>
      </w:r>
      <w:r w:rsidR="000B1489" w:rsidRPr="00307EA9">
        <w:rPr>
          <w:sz w:val="24"/>
          <w:szCs w:val="24"/>
          <w:lang w:val="pt-BR"/>
        </w:rPr>
        <w:t>que exercem</w:t>
      </w:r>
      <w:r w:rsidRPr="00307EA9">
        <w:rPr>
          <w:sz w:val="24"/>
          <w:szCs w:val="24"/>
          <w:lang w:val="pt-BR"/>
        </w:rPr>
        <w:t xml:space="preserve"> influências positivas diretas n</w:t>
      </w:r>
      <w:r w:rsidR="004F3F19" w:rsidRPr="00307EA9">
        <w:rPr>
          <w:sz w:val="24"/>
          <w:szCs w:val="24"/>
          <w:lang w:val="pt-BR"/>
        </w:rPr>
        <w:t xml:space="preserve">a </w:t>
      </w:r>
      <w:r w:rsidR="000B1489" w:rsidRPr="00307EA9">
        <w:rPr>
          <w:sz w:val="24"/>
          <w:szCs w:val="24"/>
          <w:lang w:val="pt-BR"/>
        </w:rPr>
        <w:t xml:space="preserve">senescência </w:t>
      </w:r>
      <w:r w:rsidRPr="00307EA9">
        <w:rPr>
          <w:sz w:val="24"/>
          <w:szCs w:val="24"/>
          <w:lang w:val="pt-BR"/>
        </w:rPr>
        <w:t xml:space="preserve">muscular </w:t>
      </w:r>
      <w:r w:rsidR="00B742A8" w:rsidRPr="00307EA9">
        <w:rPr>
          <w:sz w:val="24"/>
          <w:szCs w:val="24"/>
          <w:shd w:val="clear" w:color="auto" w:fill="FFFFFF"/>
          <w:lang w:val="pt-BR"/>
        </w:rPr>
        <w:t>(MITHAL </w:t>
      </w:r>
      <w:r w:rsidR="00B742A8" w:rsidRPr="00307EA9">
        <w:rPr>
          <w:i/>
          <w:iCs/>
          <w:sz w:val="24"/>
          <w:szCs w:val="24"/>
          <w:lang w:val="pt-BR"/>
        </w:rPr>
        <w:t>et al.</w:t>
      </w:r>
      <w:r w:rsidR="00B742A8" w:rsidRPr="00307EA9">
        <w:rPr>
          <w:sz w:val="24"/>
          <w:szCs w:val="24"/>
          <w:shd w:val="clear" w:color="auto" w:fill="FFFFFF"/>
          <w:lang w:val="pt-BR"/>
        </w:rPr>
        <w:t>, 2012)</w:t>
      </w:r>
      <w:r w:rsidR="001176B5" w:rsidRPr="00307EA9">
        <w:rPr>
          <w:sz w:val="24"/>
          <w:szCs w:val="24"/>
          <w:shd w:val="clear" w:color="auto" w:fill="FFFFFF"/>
          <w:lang w:val="pt-BR"/>
        </w:rPr>
        <w:t xml:space="preserve"> </w:t>
      </w:r>
    </w:p>
    <w:p w14:paraId="05275ACC" w14:textId="5C4F8D4C" w:rsidR="00B30449" w:rsidRPr="00307EA9" w:rsidRDefault="00B30449" w:rsidP="00B30449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307EA9">
        <w:rPr>
          <w:sz w:val="24"/>
          <w:szCs w:val="24"/>
          <w:lang w:val="pt-BR"/>
        </w:rPr>
        <w:t xml:space="preserve">A </w:t>
      </w:r>
      <w:r w:rsidR="001176B5" w:rsidRPr="00307EA9">
        <w:rPr>
          <w:sz w:val="24"/>
          <w:szCs w:val="24"/>
          <w:lang w:val="pt-BR"/>
        </w:rPr>
        <w:t>quantidade de</w:t>
      </w:r>
      <w:r w:rsidR="00191105">
        <w:rPr>
          <w:sz w:val="24"/>
          <w:szCs w:val="24"/>
          <w:lang w:val="pt-BR"/>
        </w:rPr>
        <w:t xml:space="preserve"> tecido</w:t>
      </w:r>
      <w:r w:rsidR="001176B5" w:rsidRPr="00307EA9">
        <w:rPr>
          <w:sz w:val="24"/>
          <w:szCs w:val="24"/>
          <w:lang w:val="pt-BR"/>
        </w:rPr>
        <w:t xml:space="preserve"> muscular esquelético é regulada por processos de síntese e de</w:t>
      </w:r>
      <w:r w:rsidR="00181F3C" w:rsidRPr="00307EA9">
        <w:rPr>
          <w:sz w:val="24"/>
          <w:szCs w:val="24"/>
          <w:lang w:val="pt-BR"/>
        </w:rPr>
        <w:t>gradação de proteínas</w:t>
      </w:r>
      <w:r w:rsidR="001176B5" w:rsidRPr="00307EA9">
        <w:rPr>
          <w:sz w:val="24"/>
          <w:szCs w:val="24"/>
          <w:lang w:val="pt-BR"/>
        </w:rPr>
        <w:t xml:space="preserve">, onde a diferença matemática entre essas duas ações resulta em um balanço proteico líquido, quando esse cálculo é positivo, há um ambiente </w:t>
      </w:r>
      <w:r w:rsidR="004F3F19" w:rsidRPr="00307EA9">
        <w:rPr>
          <w:sz w:val="24"/>
          <w:szCs w:val="24"/>
          <w:lang w:val="pt-BR"/>
        </w:rPr>
        <w:t>propício à hipertrofia</w:t>
      </w:r>
      <w:r w:rsidR="001176B5" w:rsidRPr="00307EA9">
        <w:rPr>
          <w:sz w:val="24"/>
          <w:szCs w:val="24"/>
          <w:lang w:val="pt-BR"/>
        </w:rPr>
        <w:t>, gerando aumento do tamanho da fibra</w:t>
      </w:r>
      <w:r w:rsidR="00181F3C" w:rsidRPr="00307EA9">
        <w:rPr>
          <w:sz w:val="24"/>
          <w:szCs w:val="24"/>
          <w:lang w:val="pt-BR"/>
        </w:rPr>
        <w:t xml:space="preserve"> muscular</w:t>
      </w:r>
      <w:r w:rsidR="00894931" w:rsidRPr="00307EA9">
        <w:rPr>
          <w:sz w:val="24"/>
          <w:szCs w:val="24"/>
          <w:lang w:val="pt-BR"/>
        </w:rPr>
        <w:t>,</w:t>
      </w:r>
      <w:r w:rsidRPr="00307EA9">
        <w:rPr>
          <w:sz w:val="24"/>
          <w:szCs w:val="24"/>
          <w:lang w:val="pt-BR"/>
        </w:rPr>
        <w:t xml:space="preserve"> logo,</w:t>
      </w:r>
      <w:r w:rsidR="001176B5" w:rsidRPr="00307EA9">
        <w:rPr>
          <w:sz w:val="24"/>
          <w:szCs w:val="24"/>
          <w:lang w:val="pt-BR"/>
        </w:rPr>
        <w:t xml:space="preserve"> </w:t>
      </w:r>
      <w:r w:rsidRPr="00307EA9">
        <w:rPr>
          <w:sz w:val="24"/>
          <w:szCs w:val="24"/>
          <w:lang w:val="pt-BR"/>
        </w:rPr>
        <w:t>para que esse estado anabólico ocorra de modo eficiente é preciso assegurar que exista com regularidade um balando positivo diário (STOKES </w:t>
      </w:r>
      <w:r w:rsidRPr="00307EA9">
        <w:rPr>
          <w:i/>
          <w:iCs/>
          <w:sz w:val="24"/>
          <w:szCs w:val="24"/>
          <w:lang w:val="pt-BR"/>
        </w:rPr>
        <w:t>et al.</w:t>
      </w:r>
      <w:r w:rsidRPr="00307EA9">
        <w:rPr>
          <w:sz w:val="24"/>
          <w:szCs w:val="24"/>
          <w:lang w:val="pt-BR"/>
        </w:rPr>
        <w:t>, 2018).</w:t>
      </w:r>
    </w:p>
    <w:p w14:paraId="28CD8156" w14:textId="3235370C" w:rsidR="00A56035" w:rsidRPr="00307EA9" w:rsidRDefault="00A56035" w:rsidP="00A56035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307EA9">
        <w:rPr>
          <w:sz w:val="24"/>
          <w:szCs w:val="24"/>
          <w:lang w:val="pt-BR"/>
        </w:rPr>
        <w:t xml:space="preserve">Para potencializar o aumento da massa muscular ou preservar a mesma, estratégias nutricionais ganham destaque nesse contexto </w:t>
      </w:r>
      <w:r w:rsidR="00B30449" w:rsidRPr="00307EA9">
        <w:rPr>
          <w:sz w:val="24"/>
          <w:szCs w:val="24"/>
          <w:lang w:val="pt-BR"/>
        </w:rPr>
        <w:t xml:space="preserve">e </w:t>
      </w:r>
      <w:r w:rsidRPr="00307EA9">
        <w:rPr>
          <w:sz w:val="24"/>
          <w:szCs w:val="24"/>
          <w:lang w:val="pt-BR"/>
        </w:rPr>
        <w:t xml:space="preserve">um macronutriente, a proteína, tem ênfase especial nesse processo. A ingestão da proteína na dieta auxilia em diversos mecanismos fisiológicos do corpo, mas o ato de maior destaque desse macronutriente é a manutenção ou ganho de reservas de proteína corporal, esse feito a nível muscular pode ser obtido por um aumento da estimulação de síntese proteica e/ou inibição da degradação de proteínas (KIM; DEUTZ; WOLFE, 2018). </w:t>
      </w:r>
    </w:p>
    <w:p w14:paraId="2060FDD4" w14:textId="0D428CBA" w:rsidR="00240201" w:rsidRPr="00307EA9" w:rsidRDefault="00A56035" w:rsidP="000B1489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307EA9">
        <w:rPr>
          <w:sz w:val="24"/>
          <w:szCs w:val="24"/>
          <w:lang w:val="pt-BR"/>
        </w:rPr>
        <w:t>O exercício</w:t>
      </w:r>
      <w:r w:rsidR="00240201" w:rsidRPr="00307EA9">
        <w:rPr>
          <w:sz w:val="24"/>
          <w:szCs w:val="24"/>
          <w:lang w:val="pt-BR"/>
        </w:rPr>
        <w:t xml:space="preserve"> físico resistido é</w:t>
      </w:r>
      <w:r w:rsidR="00191105">
        <w:rPr>
          <w:sz w:val="24"/>
          <w:szCs w:val="24"/>
          <w:lang w:val="pt-BR"/>
        </w:rPr>
        <w:t xml:space="preserve"> habitualmente praticado por esportistas, e é</w:t>
      </w:r>
      <w:r w:rsidR="00240201" w:rsidRPr="00307EA9">
        <w:rPr>
          <w:sz w:val="24"/>
          <w:szCs w:val="24"/>
          <w:lang w:val="pt-BR"/>
        </w:rPr>
        <w:t xml:space="preserve"> descrito como a realização de estímulos de curta duração com séries repetidas contra a resistência, que normalmente é desempenhado com a utilização de equipamentos que apresentem </w:t>
      </w:r>
      <w:r w:rsidR="00E875F8" w:rsidRPr="00307EA9">
        <w:rPr>
          <w:sz w:val="24"/>
          <w:szCs w:val="24"/>
          <w:lang w:val="pt-BR"/>
        </w:rPr>
        <w:t>carga</w:t>
      </w:r>
      <w:r w:rsidR="00240201" w:rsidRPr="00307EA9">
        <w:rPr>
          <w:sz w:val="24"/>
          <w:szCs w:val="24"/>
          <w:lang w:val="pt-BR"/>
        </w:rPr>
        <w:t xml:space="preserve"> ou o próprio peso corporal</w:t>
      </w:r>
      <w:r w:rsidR="00211D7C" w:rsidRPr="00307EA9">
        <w:rPr>
          <w:sz w:val="24"/>
          <w:szCs w:val="24"/>
          <w:lang w:val="pt-BR"/>
        </w:rPr>
        <w:t xml:space="preserve"> </w:t>
      </w:r>
      <w:r w:rsidR="000837BC" w:rsidRPr="00307EA9">
        <w:rPr>
          <w:sz w:val="24"/>
          <w:szCs w:val="24"/>
          <w:shd w:val="clear" w:color="auto" w:fill="FFFFFF"/>
          <w:lang w:val="pt-BR"/>
        </w:rPr>
        <w:t>(MARQUES </w:t>
      </w:r>
      <w:proofErr w:type="gramStart"/>
      <w:r w:rsidR="000837BC" w:rsidRPr="00307EA9">
        <w:rPr>
          <w:rStyle w:val="nfase"/>
          <w:sz w:val="24"/>
          <w:szCs w:val="24"/>
          <w:shd w:val="clear" w:color="auto" w:fill="FFFFFF"/>
          <w:lang w:val="pt-BR"/>
        </w:rPr>
        <w:t>et</w:t>
      </w:r>
      <w:proofErr w:type="gramEnd"/>
      <w:r w:rsidR="000837BC" w:rsidRPr="00307EA9">
        <w:rPr>
          <w:rStyle w:val="nfase"/>
          <w:sz w:val="24"/>
          <w:szCs w:val="24"/>
          <w:shd w:val="clear" w:color="auto" w:fill="FFFFFF"/>
          <w:lang w:val="pt-BR"/>
        </w:rPr>
        <w:t xml:space="preserve"> al.</w:t>
      </w:r>
      <w:r w:rsidR="000837BC" w:rsidRPr="00307EA9">
        <w:rPr>
          <w:sz w:val="24"/>
          <w:szCs w:val="24"/>
          <w:shd w:val="clear" w:color="auto" w:fill="FFFFFF"/>
          <w:lang w:val="pt-BR"/>
        </w:rPr>
        <w:t>, 2019).</w:t>
      </w:r>
      <w:r w:rsidR="000837BC" w:rsidRPr="00307EA9">
        <w:rPr>
          <w:rFonts w:ascii="Helvetica" w:hAnsi="Helvetica"/>
          <w:shd w:val="clear" w:color="auto" w:fill="FFFFFF"/>
          <w:lang w:val="pt-BR"/>
        </w:rPr>
        <w:t xml:space="preserve"> </w:t>
      </w:r>
      <w:r w:rsidR="006654DC" w:rsidRPr="00307EA9">
        <w:rPr>
          <w:sz w:val="24"/>
          <w:szCs w:val="24"/>
          <w:lang w:val="pt-BR"/>
        </w:rPr>
        <w:t xml:space="preserve">A </w:t>
      </w:r>
      <w:r w:rsidR="00191105">
        <w:rPr>
          <w:sz w:val="24"/>
          <w:szCs w:val="24"/>
          <w:lang w:val="pt-BR"/>
        </w:rPr>
        <w:t>efetuação</w:t>
      </w:r>
      <w:r w:rsidR="006654DC" w:rsidRPr="00307EA9">
        <w:rPr>
          <w:sz w:val="24"/>
          <w:szCs w:val="24"/>
          <w:lang w:val="pt-BR"/>
        </w:rPr>
        <w:t xml:space="preserve"> </w:t>
      </w:r>
      <w:r w:rsidR="004F29F8" w:rsidRPr="00307EA9">
        <w:rPr>
          <w:sz w:val="24"/>
          <w:szCs w:val="24"/>
          <w:lang w:val="pt-BR"/>
        </w:rPr>
        <w:t>frequente</w:t>
      </w:r>
      <w:r w:rsidR="006654DC" w:rsidRPr="00307EA9">
        <w:rPr>
          <w:sz w:val="24"/>
          <w:szCs w:val="24"/>
          <w:lang w:val="pt-BR"/>
        </w:rPr>
        <w:t xml:space="preserve"> desse tipo de </w:t>
      </w:r>
      <w:r w:rsidR="00B62C52" w:rsidRPr="00307EA9">
        <w:rPr>
          <w:sz w:val="24"/>
          <w:szCs w:val="24"/>
          <w:lang w:val="pt-BR"/>
        </w:rPr>
        <w:t>atividade</w:t>
      </w:r>
      <w:r w:rsidR="006654DC" w:rsidRPr="00307EA9">
        <w:rPr>
          <w:sz w:val="24"/>
          <w:szCs w:val="24"/>
          <w:lang w:val="pt-BR"/>
        </w:rPr>
        <w:t xml:space="preserve"> está </w:t>
      </w:r>
      <w:r w:rsidR="00B62C52" w:rsidRPr="00307EA9">
        <w:rPr>
          <w:sz w:val="24"/>
          <w:szCs w:val="24"/>
          <w:lang w:val="pt-BR"/>
        </w:rPr>
        <w:t>associada</w:t>
      </w:r>
      <w:r w:rsidR="006654DC" w:rsidRPr="00307EA9">
        <w:rPr>
          <w:sz w:val="24"/>
          <w:szCs w:val="24"/>
          <w:lang w:val="pt-BR"/>
        </w:rPr>
        <w:t xml:space="preserve"> </w:t>
      </w:r>
      <w:r w:rsidR="00B62C52" w:rsidRPr="00307EA9">
        <w:rPr>
          <w:sz w:val="24"/>
          <w:szCs w:val="24"/>
          <w:lang w:val="pt-BR"/>
        </w:rPr>
        <w:t xml:space="preserve">a ganho de força e melhora de desempenho físico, além de contribuir para prevenção de doenças crônicas </w:t>
      </w:r>
      <w:r w:rsidR="004F29F8" w:rsidRPr="00307EA9">
        <w:rPr>
          <w:sz w:val="24"/>
          <w:szCs w:val="24"/>
          <w:shd w:val="clear" w:color="auto" w:fill="FFFFFF"/>
          <w:lang w:val="pt-BR"/>
        </w:rPr>
        <w:t xml:space="preserve">(LESINSKI; PRIESKE; GRANACHER, 2016; MCLEOD; STOKES; PHILLIPS, 2019). </w:t>
      </w:r>
    </w:p>
    <w:p w14:paraId="2305E1C2" w14:textId="4F5D2D96" w:rsidR="00DC59F2" w:rsidRPr="00307EA9" w:rsidRDefault="002B7FA1" w:rsidP="000B1489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307EA9">
        <w:rPr>
          <w:sz w:val="24"/>
          <w:szCs w:val="24"/>
          <w:lang w:val="pt-BR"/>
        </w:rPr>
        <w:t xml:space="preserve">A resistência empregada durante o treinamento </w:t>
      </w:r>
      <w:r w:rsidR="00A56035" w:rsidRPr="00307EA9">
        <w:rPr>
          <w:sz w:val="24"/>
          <w:szCs w:val="24"/>
          <w:lang w:val="pt-BR"/>
        </w:rPr>
        <w:t>i</w:t>
      </w:r>
      <w:r w:rsidR="00355989" w:rsidRPr="00307EA9">
        <w:rPr>
          <w:sz w:val="24"/>
          <w:szCs w:val="24"/>
          <w:lang w:val="pt-BR"/>
        </w:rPr>
        <w:t xml:space="preserve">ntensifica o aumento da formação </w:t>
      </w:r>
      <w:r w:rsidR="00A56035" w:rsidRPr="00307EA9">
        <w:rPr>
          <w:sz w:val="24"/>
          <w:szCs w:val="24"/>
          <w:lang w:val="pt-BR"/>
        </w:rPr>
        <w:t>proteica muscular induzida por aminoacidemia que, quando realizado com constância crônica, convert</w:t>
      </w:r>
      <w:r w:rsidR="00DB29F0" w:rsidRPr="00307EA9">
        <w:rPr>
          <w:sz w:val="24"/>
          <w:szCs w:val="24"/>
          <w:lang w:val="pt-BR"/>
        </w:rPr>
        <w:t>e-se no crescimento radial gradu</w:t>
      </w:r>
      <w:r w:rsidR="00A56035" w:rsidRPr="00307EA9">
        <w:rPr>
          <w:sz w:val="24"/>
          <w:szCs w:val="24"/>
          <w:lang w:val="pt-BR"/>
        </w:rPr>
        <w:t>al do músculo esquelético traduzindo-se em hipertrofia (STOKES </w:t>
      </w:r>
      <w:r w:rsidR="00A56035" w:rsidRPr="00307EA9">
        <w:rPr>
          <w:i/>
          <w:iCs/>
          <w:sz w:val="24"/>
          <w:szCs w:val="24"/>
          <w:lang w:val="pt-BR"/>
        </w:rPr>
        <w:t>et al.</w:t>
      </w:r>
      <w:r w:rsidR="00A56035" w:rsidRPr="00307EA9">
        <w:rPr>
          <w:sz w:val="24"/>
          <w:szCs w:val="24"/>
          <w:lang w:val="pt-BR"/>
        </w:rPr>
        <w:t xml:space="preserve">, 2018). Deste modo, o objetivo do atual estudo é </w:t>
      </w:r>
      <w:r w:rsidR="00DB29F0" w:rsidRPr="00307EA9">
        <w:rPr>
          <w:sz w:val="24"/>
          <w:szCs w:val="24"/>
          <w:lang w:val="pt-BR"/>
        </w:rPr>
        <w:t>avaliar</w:t>
      </w:r>
      <w:r w:rsidR="00A56035" w:rsidRPr="00307EA9">
        <w:rPr>
          <w:sz w:val="24"/>
          <w:szCs w:val="24"/>
          <w:lang w:val="pt-BR"/>
        </w:rPr>
        <w:t xml:space="preserve"> </w:t>
      </w:r>
      <w:r w:rsidR="000B1489" w:rsidRPr="00307EA9">
        <w:rPr>
          <w:sz w:val="24"/>
          <w:szCs w:val="24"/>
          <w:lang w:val="pt-BR"/>
        </w:rPr>
        <w:t>o impacto</w:t>
      </w:r>
      <w:r w:rsidR="00A56035" w:rsidRPr="00307EA9">
        <w:rPr>
          <w:sz w:val="24"/>
          <w:szCs w:val="24"/>
          <w:lang w:val="pt-BR"/>
        </w:rPr>
        <w:t xml:space="preserve"> da ingestão de proteínas</w:t>
      </w:r>
      <w:r w:rsidR="002036B7" w:rsidRPr="00307EA9">
        <w:rPr>
          <w:sz w:val="24"/>
          <w:szCs w:val="24"/>
          <w:lang w:val="pt-BR"/>
        </w:rPr>
        <w:t xml:space="preserve"> associado ao</w:t>
      </w:r>
      <w:r w:rsidR="000B1489" w:rsidRPr="00307EA9">
        <w:rPr>
          <w:sz w:val="24"/>
          <w:szCs w:val="24"/>
          <w:lang w:val="pt-BR"/>
        </w:rPr>
        <w:t xml:space="preserve"> exercício físico resistido na </w:t>
      </w:r>
      <w:r w:rsidR="00A56035" w:rsidRPr="00307EA9">
        <w:rPr>
          <w:sz w:val="24"/>
          <w:szCs w:val="24"/>
          <w:lang w:val="pt-BR"/>
        </w:rPr>
        <w:t>hipertrofia muscular</w:t>
      </w:r>
      <w:r w:rsidR="000B1489" w:rsidRPr="00307EA9">
        <w:rPr>
          <w:sz w:val="24"/>
          <w:szCs w:val="24"/>
          <w:lang w:val="pt-BR"/>
        </w:rPr>
        <w:t xml:space="preserve">. </w:t>
      </w:r>
    </w:p>
    <w:p w14:paraId="7B2AC7F6" w14:textId="77777777" w:rsidR="00A56035" w:rsidRPr="00307EA9" w:rsidRDefault="00A56035" w:rsidP="00A560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B2832E" w14:textId="77777777" w:rsidR="00E7394C" w:rsidRPr="00307EA9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EA9">
        <w:rPr>
          <w:rFonts w:ascii="Times New Roman" w:hAnsi="Times New Roman" w:cs="Times New Roman"/>
          <w:b/>
          <w:sz w:val="24"/>
          <w:szCs w:val="24"/>
        </w:rPr>
        <w:t>2. MATERIAIS E MÉTODOS</w:t>
      </w:r>
    </w:p>
    <w:p w14:paraId="22587EE4" w14:textId="687BD45C" w:rsidR="000B1489" w:rsidRPr="00307EA9" w:rsidRDefault="000B1489" w:rsidP="000B1489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307EA9">
        <w:rPr>
          <w:noProof/>
          <w:sz w:val="24"/>
          <w:szCs w:val="24"/>
          <w:lang w:val="pt-BR" w:eastAsia="pt-BR"/>
        </w:rPr>
        <w:lastRenderedPageBreak/>
        <w:t xml:space="preserve">Foram realizadas buscas de artigos cientifícos difundidos em periódicos eletrônicos que por características abrangessem o atributo de estudos empíricos e de investigação sobre </w:t>
      </w:r>
      <w:r w:rsidR="00B30449" w:rsidRPr="00307EA9">
        <w:rPr>
          <w:noProof/>
          <w:sz w:val="24"/>
          <w:szCs w:val="24"/>
          <w:lang w:val="pt-BR" w:eastAsia="pt-BR"/>
        </w:rPr>
        <w:t>a ingestão</w:t>
      </w:r>
      <w:r w:rsidRPr="00307EA9">
        <w:rPr>
          <w:sz w:val="24"/>
          <w:szCs w:val="24"/>
          <w:lang w:val="pt-BR"/>
        </w:rPr>
        <w:t xml:space="preserve"> de proteínas em combinação com exercício físico resistido no intuito d</w:t>
      </w:r>
      <w:r w:rsidR="00B70308" w:rsidRPr="00307EA9">
        <w:rPr>
          <w:sz w:val="24"/>
          <w:szCs w:val="24"/>
          <w:lang w:val="pt-BR"/>
        </w:rPr>
        <w:t xml:space="preserve">e </w:t>
      </w:r>
      <w:r w:rsidRPr="00307EA9">
        <w:rPr>
          <w:sz w:val="24"/>
          <w:szCs w:val="24"/>
          <w:lang w:val="pt-BR"/>
        </w:rPr>
        <w:t>aumentar a hipertrofia muscular.</w:t>
      </w:r>
    </w:p>
    <w:p w14:paraId="144BE51C" w14:textId="6BE4DE94" w:rsidR="000B1489" w:rsidRPr="00307EA9" w:rsidRDefault="000B1489" w:rsidP="000B1489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307EA9">
        <w:rPr>
          <w:noProof/>
          <w:sz w:val="24"/>
          <w:szCs w:val="24"/>
          <w:lang w:val="pt-BR" w:eastAsia="pt-BR"/>
        </w:rPr>
        <w:t xml:space="preserve">Entre os peródicos acessados foram utilizados estudos do SciELO, PubMed, Medline, Lilacs e CAPES. </w:t>
      </w:r>
      <w:r w:rsidR="00307EA9" w:rsidRPr="00307EA9">
        <w:rPr>
          <w:noProof/>
          <w:sz w:val="24"/>
          <w:szCs w:val="24"/>
          <w:lang w:val="pt-BR" w:eastAsia="pt-BR"/>
        </w:rPr>
        <w:t>Foram</w:t>
      </w:r>
      <w:r w:rsidRPr="00307EA9">
        <w:rPr>
          <w:noProof/>
          <w:sz w:val="24"/>
          <w:szCs w:val="24"/>
          <w:lang w:val="pt-BR" w:eastAsia="pt-BR"/>
        </w:rPr>
        <w:t xml:space="preserve"> escolhidos artigos nos idiomas português, inglês e espanhol, </w:t>
      </w:r>
      <w:r w:rsidR="00B30449" w:rsidRPr="00307EA9">
        <w:rPr>
          <w:noProof/>
          <w:sz w:val="24"/>
          <w:szCs w:val="24"/>
          <w:lang w:val="pt-BR" w:eastAsia="pt-BR"/>
        </w:rPr>
        <w:t>utilizando</w:t>
      </w:r>
      <w:r w:rsidRPr="00307EA9">
        <w:rPr>
          <w:noProof/>
          <w:sz w:val="24"/>
          <w:szCs w:val="24"/>
          <w:lang w:val="pt-BR" w:eastAsia="pt-BR"/>
        </w:rPr>
        <w:t xml:space="preserve"> as seguintes palavras chave: </w:t>
      </w:r>
      <w:r w:rsidRPr="00307EA9">
        <w:rPr>
          <w:sz w:val="24"/>
          <w:szCs w:val="24"/>
          <w:lang w:val="pt-BR"/>
        </w:rPr>
        <w:t>proteínas, exercício resistido, síntese proteica e hipertrofia.</w:t>
      </w:r>
    </w:p>
    <w:p w14:paraId="1938D720" w14:textId="67CC913C" w:rsidR="00084209" w:rsidRPr="00307EA9" w:rsidRDefault="000B1489" w:rsidP="00FE309A">
      <w:pPr>
        <w:pStyle w:val="Els-NoIndent"/>
        <w:spacing w:line="360" w:lineRule="auto"/>
        <w:ind w:firstLine="708"/>
        <w:rPr>
          <w:noProof/>
          <w:sz w:val="24"/>
          <w:szCs w:val="24"/>
          <w:lang w:val="pt-BR" w:eastAsia="pt-BR"/>
        </w:rPr>
      </w:pPr>
      <w:r w:rsidRPr="00307EA9">
        <w:rPr>
          <w:noProof/>
          <w:sz w:val="24"/>
          <w:szCs w:val="24"/>
          <w:lang w:val="pt-BR" w:eastAsia="pt-BR"/>
        </w:rPr>
        <w:t xml:space="preserve">Durante a sondagem bibiográfica realizou-se o uso de filtro para que os artigos pesquisados datassem entre os anos </w:t>
      </w:r>
      <w:r w:rsidR="004803A7" w:rsidRPr="00307EA9">
        <w:rPr>
          <w:noProof/>
          <w:sz w:val="24"/>
          <w:szCs w:val="24"/>
          <w:lang w:val="pt-BR" w:eastAsia="pt-BR"/>
        </w:rPr>
        <w:t>da presente</w:t>
      </w:r>
      <w:r w:rsidR="00084209" w:rsidRPr="00307EA9">
        <w:rPr>
          <w:noProof/>
          <w:sz w:val="24"/>
          <w:szCs w:val="24"/>
          <w:lang w:val="pt-BR" w:eastAsia="pt-BR"/>
        </w:rPr>
        <w:t xml:space="preserve"> década,</w:t>
      </w:r>
      <w:r w:rsidRPr="00307EA9">
        <w:rPr>
          <w:noProof/>
          <w:sz w:val="24"/>
          <w:szCs w:val="24"/>
          <w:lang w:val="pt-BR" w:eastAsia="pt-BR"/>
        </w:rPr>
        <w:t xml:space="preserve"> essa foi um</w:t>
      </w:r>
      <w:r w:rsidR="004803A7" w:rsidRPr="00307EA9">
        <w:rPr>
          <w:noProof/>
          <w:sz w:val="24"/>
          <w:szCs w:val="24"/>
          <w:lang w:val="pt-BR" w:eastAsia="pt-BR"/>
        </w:rPr>
        <w:t xml:space="preserve">a tentativa de manter o </w:t>
      </w:r>
      <w:r w:rsidRPr="00307EA9">
        <w:rPr>
          <w:noProof/>
          <w:sz w:val="24"/>
          <w:szCs w:val="24"/>
          <w:lang w:val="pt-BR" w:eastAsia="pt-BR"/>
        </w:rPr>
        <w:t xml:space="preserve"> trabalho </w:t>
      </w:r>
      <w:r w:rsidR="004803A7" w:rsidRPr="00307EA9">
        <w:rPr>
          <w:noProof/>
          <w:sz w:val="24"/>
          <w:szCs w:val="24"/>
          <w:lang w:val="pt-BR" w:eastAsia="pt-BR"/>
        </w:rPr>
        <w:t xml:space="preserve">em questão </w:t>
      </w:r>
      <w:r w:rsidRPr="00307EA9">
        <w:rPr>
          <w:noProof/>
          <w:sz w:val="24"/>
          <w:szCs w:val="24"/>
          <w:lang w:val="pt-BR" w:eastAsia="pt-BR"/>
        </w:rPr>
        <w:t>o mais atual possível</w:t>
      </w:r>
      <w:r w:rsidR="00FB3B7E" w:rsidRPr="00307EA9">
        <w:rPr>
          <w:noProof/>
          <w:sz w:val="24"/>
          <w:szCs w:val="24"/>
          <w:lang w:val="pt-BR" w:eastAsia="pt-BR"/>
        </w:rPr>
        <w:t>.</w:t>
      </w:r>
      <w:r w:rsidR="00084209" w:rsidRPr="00307EA9">
        <w:rPr>
          <w:noProof/>
          <w:sz w:val="24"/>
          <w:szCs w:val="24"/>
          <w:lang w:val="pt-BR" w:eastAsia="pt-BR"/>
        </w:rPr>
        <w:t xml:space="preserve"> Como critérios de inclusão </w:t>
      </w:r>
      <w:r w:rsidR="00EF2898" w:rsidRPr="00307EA9">
        <w:rPr>
          <w:noProof/>
          <w:sz w:val="24"/>
          <w:szCs w:val="24"/>
          <w:lang w:val="pt-BR" w:eastAsia="pt-BR"/>
        </w:rPr>
        <w:t>considerou-se</w:t>
      </w:r>
      <w:r w:rsidR="00084209" w:rsidRPr="00307EA9">
        <w:rPr>
          <w:noProof/>
          <w:sz w:val="24"/>
          <w:szCs w:val="24"/>
          <w:lang w:val="pt-BR" w:eastAsia="pt-BR"/>
        </w:rPr>
        <w:t xml:space="preserve"> artigos originais</w:t>
      </w:r>
      <w:r w:rsidR="004803A7" w:rsidRPr="00307EA9">
        <w:rPr>
          <w:noProof/>
          <w:sz w:val="24"/>
          <w:szCs w:val="24"/>
          <w:lang w:val="pt-BR" w:eastAsia="pt-BR"/>
        </w:rPr>
        <w:t xml:space="preserve"> e artigos completos</w:t>
      </w:r>
      <w:r w:rsidR="008D6E86">
        <w:rPr>
          <w:noProof/>
          <w:sz w:val="24"/>
          <w:szCs w:val="24"/>
          <w:lang w:val="pt-BR" w:eastAsia="pt-BR"/>
        </w:rPr>
        <w:t xml:space="preserve"> sobre a investigação abordada</w:t>
      </w:r>
      <w:r w:rsidR="004803A7" w:rsidRPr="00307EA9">
        <w:rPr>
          <w:noProof/>
          <w:sz w:val="24"/>
          <w:szCs w:val="24"/>
          <w:lang w:val="pt-BR" w:eastAsia="pt-BR"/>
        </w:rPr>
        <w:t xml:space="preserve">. Já como fatores exclusão teve-se: resumo de anais e </w:t>
      </w:r>
      <w:r w:rsidR="00D25D7E">
        <w:rPr>
          <w:noProof/>
          <w:sz w:val="24"/>
          <w:szCs w:val="24"/>
          <w:lang w:val="pt-BR" w:eastAsia="pt-BR"/>
        </w:rPr>
        <w:t>eventos.</w:t>
      </w:r>
    </w:p>
    <w:p w14:paraId="4C80B70D" w14:textId="1502FC2A" w:rsidR="000B1489" w:rsidRPr="00307EA9" w:rsidRDefault="000B1489" w:rsidP="00307EA9">
      <w:pPr>
        <w:pStyle w:val="Els-NoIndent"/>
        <w:spacing w:line="360" w:lineRule="auto"/>
        <w:ind w:firstLine="708"/>
        <w:rPr>
          <w:noProof/>
          <w:sz w:val="24"/>
          <w:szCs w:val="24"/>
          <w:lang w:val="pt-BR" w:eastAsia="pt-BR"/>
        </w:rPr>
      </w:pPr>
      <w:r w:rsidRPr="00307EA9">
        <w:rPr>
          <w:noProof/>
          <w:sz w:val="24"/>
          <w:szCs w:val="24"/>
          <w:lang w:val="pt-BR" w:eastAsia="pt-BR"/>
        </w:rPr>
        <w:t>A partir da variável de interesse chegou ao número de 1</w:t>
      </w:r>
      <w:r w:rsidR="00D25D7E">
        <w:rPr>
          <w:noProof/>
          <w:sz w:val="24"/>
          <w:szCs w:val="24"/>
          <w:lang w:val="pt-BR" w:eastAsia="pt-BR"/>
        </w:rPr>
        <w:t>9</w:t>
      </w:r>
      <w:r w:rsidRPr="00307EA9">
        <w:rPr>
          <w:noProof/>
          <w:sz w:val="24"/>
          <w:szCs w:val="24"/>
          <w:lang w:val="pt-BR" w:eastAsia="pt-BR"/>
        </w:rPr>
        <w:t xml:space="preserve"> artigos, dentre est</w:t>
      </w:r>
      <w:r w:rsidR="00D25D7E">
        <w:rPr>
          <w:noProof/>
          <w:sz w:val="24"/>
          <w:szCs w:val="24"/>
          <w:lang w:val="pt-BR" w:eastAsia="pt-BR"/>
        </w:rPr>
        <w:t>es, 12</w:t>
      </w:r>
      <w:r w:rsidR="00EF2898" w:rsidRPr="00307EA9">
        <w:rPr>
          <w:noProof/>
          <w:sz w:val="24"/>
          <w:szCs w:val="24"/>
          <w:lang w:val="pt-BR" w:eastAsia="pt-BR"/>
        </w:rPr>
        <w:t xml:space="preserve"> foram selecionados, pois</w:t>
      </w:r>
      <w:r w:rsidRPr="00307EA9">
        <w:rPr>
          <w:noProof/>
          <w:sz w:val="24"/>
          <w:szCs w:val="24"/>
          <w:lang w:val="pt-BR" w:eastAsia="pt-BR"/>
        </w:rPr>
        <w:t xml:space="preserve"> atendiam aos critérios de inclusão</w:t>
      </w:r>
      <w:r w:rsidR="00BC3284" w:rsidRPr="00307EA9">
        <w:rPr>
          <w:noProof/>
          <w:sz w:val="24"/>
          <w:szCs w:val="24"/>
          <w:lang w:val="pt-BR" w:eastAsia="pt-BR"/>
        </w:rPr>
        <w:t xml:space="preserve"> pré-definidos</w:t>
      </w:r>
      <w:r w:rsidR="00EF2898" w:rsidRPr="00307EA9">
        <w:rPr>
          <w:noProof/>
          <w:sz w:val="24"/>
          <w:szCs w:val="24"/>
          <w:lang w:val="pt-BR" w:eastAsia="pt-BR"/>
        </w:rPr>
        <w:t xml:space="preserve">. </w:t>
      </w:r>
      <w:r w:rsidR="00191105">
        <w:rPr>
          <w:noProof/>
          <w:sz w:val="24"/>
          <w:szCs w:val="24"/>
          <w:lang w:val="pt-BR" w:eastAsia="pt-BR"/>
        </w:rPr>
        <w:t>Já 7</w:t>
      </w:r>
      <w:r w:rsidR="0002749F" w:rsidRPr="00307EA9">
        <w:rPr>
          <w:noProof/>
          <w:sz w:val="24"/>
          <w:szCs w:val="24"/>
          <w:lang w:val="pt-BR" w:eastAsia="pt-BR"/>
        </w:rPr>
        <w:t xml:space="preserve"> não </w:t>
      </w:r>
      <w:r w:rsidR="00BC3284" w:rsidRPr="00307EA9">
        <w:rPr>
          <w:noProof/>
          <w:sz w:val="24"/>
          <w:szCs w:val="24"/>
          <w:lang w:val="pt-BR" w:eastAsia="pt-BR"/>
        </w:rPr>
        <w:t>não estavam aptos</w:t>
      </w:r>
      <w:r w:rsidR="0002749F" w:rsidRPr="00307EA9">
        <w:rPr>
          <w:noProof/>
          <w:sz w:val="24"/>
          <w:szCs w:val="24"/>
          <w:lang w:val="pt-BR" w:eastAsia="pt-BR"/>
        </w:rPr>
        <w:t>, pois não correspondiam a esses mesmos critérios.</w:t>
      </w:r>
    </w:p>
    <w:p w14:paraId="581CF1C4" w14:textId="03D970FB" w:rsidR="00CE2EDA" w:rsidRPr="00307EA9" w:rsidRDefault="00CE2EDA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28076" w14:textId="77777777" w:rsidR="009320E3" w:rsidRPr="00307EA9" w:rsidRDefault="00E7394C" w:rsidP="00CE2E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EA9">
        <w:rPr>
          <w:rFonts w:ascii="Times New Roman" w:hAnsi="Times New Roman" w:cs="Times New Roman"/>
          <w:b/>
          <w:sz w:val="24"/>
          <w:szCs w:val="24"/>
        </w:rPr>
        <w:t>3. RESULTADOS E DISCUSSÃO</w:t>
      </w:r>
    </w:p>
    <w:p w14:paraId="52C352A6" w14:textId="4853F306" w:rsidR="009320E3" w:rsidRPr="00307EA9" w:rsidRDefault="009320E3" w:rsidP="00035ED5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307EA9">
        <w:rPr>
          <w:sz w:val="24"/>
          <w:szCs w:val="24"/>
          <w:lang w:val="pt-BR"/>
        </w:rPr>
        <w:t xml:space="preserve">Diversos são os quesitos que podem influenciar o aumento da taxa de síntese proteica a partir da ingestão de proteínas com a contribuição do exercício de resistência como: horário de utilização, dose, fonte e até mesmo o estímulo realizado mediante a intensidade do treinamento. </w:t>
      </w:r>
      <w:r w:rsidR="007B4587" w:rsidRPr="00307EA9">
        <w:rPr>
          <w:sz w:val="24"/>
          <w:szCs w:val="24"/>
          <w:lang w:val="pt-BR"/>
        </w:rPr>
        <w:t>O campo de pesquisa sobre o uso de proteínas</w:t>
      </w:r>
      <w:r w:rsidR="0002749F" w:rsidRPr="00307EA9">
        <w:rPr>
          <w:sz w:val="24"/>
          <w:szCs w:val="24"/>
          <w:lang w:val="pt-BR"/>
        </w:rPr>
        <w:t xml:space="preserve"> relativo à dosagem mostra</w:t>
      </w:r>
      <w:r w:rsidRPr="00307EA9">
        <w:rPr>
          <w:sz w:val="24"/>
          <w:szCs w:val="24"/>
          <w:lang w:val="pt-BR"/>
        </w:rPr>
        <w:t xml:space="preserve"> que </w:t>
      </w:r>
      <w:r w:rsidR="0002749F" w:rsidRPr="00307EA9">
        <w:rPr>
          <w:sz w:val="24"/>
          <w:szCs w:val="24"/>
          <w:lang w:val="pt-BR"/>
        </w:rPr>
        <w:t>a</w:t>
      </w:r>
      <w:r w:rsidRPr="00307EA9">
        <w:rPr>
          <w:sz w:val="24"/>
          <w:szCs w:val="24"/>
          <w:lang w:val="pt-BR"/>
        </w:rPr>
        <w:t xml:space="preserve"> ingestão diária em torno de 1,6 g/kg/dia até 2,2 g/kg/dia parece exercer uma ação significativa </w:t>
      </w:r>
      <w:r w:rsidR="00FB3B7E" w:rsidRPr="00307EA9">
        <w:rPr>
          <w:sz w:val="24"/>
          <w:szCs w:val="24"/>
          <w:lang w:val="pt-BR"/>
        </w:rPr>
        <w:t>sobre a</w:t>
      </w:r>
      <w:r w:rsidRPr="00307EA9">
        <w:rPr>
          <w:sz w:val="24"/>
          <w:szCs w:val="24"/>
          <w:lang w:val="pt-BR"/>
        </w:rPr>
        <w:t xml:space="preserve"> otimização e o aumento da massa muscular com exercícios de resistência (STOKES </w:t>
      </w:r>
      <w:r w:rsidRPr="00307EA9">
        <w:rPr>
          <w:i/>
          <w:sz w:val="24"/>
          <w:szCs w:val="24"/>
          <w:lang w:val="pt-BR"/>
        </w:rPr>
        <w:t>et al.</w:t>
      </w:r>
      <w:r w:rsidRPr="00307EA9">
        <w:rPr>
          <w:sz w:val="24"/>
          <w:szCs w:val="24"/>
          <w:lang w:val="pt-BR"/>
        </w:rPr>
        <w:t>, 2018). Complementar a isso</w:t>
      </w:r>
      <w:r w:rsidR="00FE309A" w:rsidRPr="00307EA9">
        <w:rPr>
          <w:sz w:val="24"/>
          <w:szCs w:val="24"/>
          <w:lang w:val="pt-BR"/>
        </w:rPr>
        <w:t>,</w:t>
      </w:r>
      <w:r w:rsidR="00FB3B7E" w:rsidRPr="00307EA9">
        <w:rPr>
          <w:sz w:val="24"/>
          <w:szCs w:val="24"/>
          <w:lang w:val="pt-BR"/>
        </w:rPr>
        <w:t xml:space="preserve"> </w:t>
      </w:r>
      <w:r w:rsidRPr="00307EA9">
        <w:rPr>
          <w:sz w:val="24"/>
          <w:szCs w:val="24"/>
          <w:lang w:val="pt-BR"/>
        </w:rPr>
        <w:t>Gorissen </w:t>
      </w:r>
      <w:r w:rsidRPr="00307EA9">
        <w:rPr>
          <w:i/>
          <w:sz w:val="24"/>
          <w:szCs w:val="24"/>
          <w:lang w:val="pt-BR"/>
        </w:rPr>
        <w:t>et al.</w:t>
      </w:r>
      <w:r w:rsidRPr="00307EA9">
        <w:rPr>
          <w:sz w:val="24"/>
          <w:szCs w:val="24"/>
          <w:lang w:val="pt-BR"/>
        </w:rPr>
        <w:t> (2016), demonstrou que proteínas de menor qualidade, como a proteína de soja ou trigo, que são pobres em concentrações de aminoácidos essenciais, não obtém o mesmo êxito em estimular a síntese proteica muscular quando comparadas com fontes de alta qualidade como a proteína do soro de leite, o que mostra que a escolha da qualidade da fonte proteica é fundamental para um estímulo efetivo.</w:t>
      </w:r>
    </w:p>
    <w:p w14:paraId="2A468F62" w14:textId="6F985605" w:rsidR="009320E3" w:rsidRPr="00307EA9" w:rsidRDefault="009320E3" w:rsidP="009320E3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307EA9">
        <w:rPr>
          <w:sz w:val="24"/>
          <w:szCs w:val="24"/>
          <w:lang w:val="pt-BR"/>
        </w:rPr>
        <w:t>Inúmeras pesquisas se concentram na tentativa de entender a quantidade máxima de proteína exógena que é incorporada para a síntese de novo de proteínas a partir de aminoácidos em uma porção de refeição. Em consideração a isso, Groen </w:t>
      </w:r>
      <w:r w:rsidRPr="00307EA9">
        <w:rPr>
          <w:i/>
          <w:iCs/>
          <w:sz w:val="24"/>
          <w:szCs w:val="24"/>
          <w:lang w:val="pt-BR"/>
        </w:rPr>
        <w:t>et al.</w:t>
      </w:r>
      <w:r w:rsidRPr="00307EA9">
        <w:rPr>
          <w:sz w:val="24"/>
          <w:szCs w:val="24"/>
          <w:lang w:val="pt-BR"/>
        </w:rPr>
        <w:t xml:space="preserve"> (2015), </w:t>
      </w:r>
      <w:r w:rsidRPr="00307EA9">
        <w:rPr>
          <w:sz w:val="24"/>
          <w:szCs w:val="24"/>
          <w:lang w:val="pt-BR"/>
        </w:rPr>
        <w:lastRenderedPageBreak/>
        <w:t xml:space="preserve">investigou a estimulação pós-prandial das taxas de síntese proteica muscular após a oferta de um bolo contendo 20 g de proteína de caseína a homens jovens, e descobriu utilizando uma abordagem de rastreador intrinsecamente rotulado, que aproximadamente 55% (11 g) de aminoácido proveniente dessa ingestão tornam-se disponíveis na corrente sanguínea em um período pós-pandrial de até 5 horas, entretanto, apenas 11% (2,2 g) de aminoácidos dessa proteína foram incorporadas na formação proteica muscular dentro do período pós-pandrial. </w:t>
      </w:r>
    </w:p>
    <w:p w14:paraId="6FF77DB6" w14:textId="5F450831" w:rsidR="009320E3" w:rsidRPr="00307EA9" w:rsidRDefault="009320E3" w:rsidP="009320E3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307EA9">
        <w:rPr>
          <w:sz w:val="24"/>
          <w:szCs w:val="24"/>
          <w:lang w:val="pt-BR"/>
        </w:rPr>
        <w:t>Macnaughton </w:t>
      </w:r>
      <w:r w:rsidRPr="00307EA9">
        <w:rPr>
          <w:i/>
          <w:iCs/>
          <w:sz w:val="24"/>
          <w:szCs w:val="24"/>
          <w:lang w:val="pt-BR"/>
        </w:rPr>
        <w:t>et al.</w:t>
      </w:r>
      <w:r w:rsidRPr="00307EA9">
        <w:rPr>
          <w:sz w:val="24"/>
          <w:szCs w:val="24"/>
          <w:lang w:val="pt-BR"/>
        </w:rPr>
        <w:t xml:space="preserve"> (2016), também instigou uma indagação sobre a síntese proteica muscular utilizando doses de proteínas de soro de leite em quantidades diferentes 20 e 40 g em homens treinados divididos entre os que apresentavam menor massa magra e maior massa magra após um exercício de resistência de corpo inteiro, e os resultados do estudo demonstraram que a ingestão de 40 g da referida proteína estimulou com maior potência a formação de proteínas musculares quando comparado ao consumo de 20 g durante a recuperação aguda de 5 horas, entretanto, no que diz respeito a relação do conteúdo de massa livre de gordura e estímulo de síntese proteica, não foi possível encontrar diferenças significativas após o exercício de corpo inteiro, apesar da diferença de massa livre de gordura entre os grupos. </w:t>
      </w:r>
    </w:p>
    <w:p w14:paraId="049EAA87" w14:textId="3A2EF338" w:rsidR="009320E3" w:rsidRPr="00307EA9" w:rsidRDefault="007B4587" w:rsidP="009320E3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307EA9">
        <w:rPr>
          <w:sz w:val="24"/>
          <w:szCs w:val="24"/>
          <w:lang w:val="pt-BR"/>
        </w:rPr>
        <w:t>É</w:t>
      </w:r>
      <w:r w:rsidR="009320E3" w:rsidRPr="00307EA9">
        <w:rPr>
          <w:sz w:val="24"/>
          <w:szCs w:val="24"/>
          <w:lang w:val="pt-BR"/>
        </w:rPr>
        <w:t xml:space="preserve"> possível perceber que pesquisadores se concentram em analisar a ingestão de proteínas antes do sono e sua associação com a recuperação pós-exercício, Res </w:t>
      </w:r>
      <w:proofErr w:type="gramStart"/>
      <w:r w:rsidR="009320E3" w:rsidRPr="00307EA9">
        <w:rPr>
          <w:i/>
          <w:iCs/>
          <w:sz w:val="24"/>
          <w:szCs w:val="24"/>
          <w:lang w:val="pt-BR"/>
        </w:rPr>
        <w:t>et</w:t>
      </w:r>
      <w:proofErr w:type="gramEnd"/>
      <w:r w:rsidR="009320E3" w:rsidRPr="00307EA9">
        <w:rPr>
          <w:i/>
          <w:iCs/>
          <w:sz w:val="24"/>
          <w:szCs w:val="24"/>
          <w:lang w:val="pt-BR"/>
        </w:rPr>
        <w:t xml:space="preserve"> al.</w:t>
      </w:r>
      <w:r w:rsidR="0002749F" w:rsidRPr="00307EA9">
        <w:rPr>
          <w:sz w:val="24"/>
          <w:szCs w:val="24"/>
          <w:lang w:val="pt-BR"/>
        </w:rPr>
        <w:t> (2012)</w:t>
      </w:r>
      <w:r w:rsidR="009320E3" w:rsidRPr="00307EA9">
        <w:rPr>
          <w:sz w:val="24"/>
          <w:szCs w:val="24"/>
          <w:lang w:val="pt-BR"/>
        </w:rPr>
        <w:t xml:space="preserve">, realizou uma investigação desse tipo, onde indivíduos do sexo masculino foram submetidos a um exercício de resistência bilateral de membros inferiores no período noturno, recebendo </w:t>
      </w:r>
      <w:r w:rsidR="00C37BBC" w:rsidRPr="00307EA9">
        <w:rPr>
          <w:sz w:val="24"/>
          <w:szCs w:val="24"/>
          <w:lang w:val="pt-BR"/>
        </w:rPr>
        <w:t xml:space="preserve">nutrição adequada </w:t>
      </w:r>
      <w:r w:rsidR="009320E3" w:rsidRPr="00307EA9">
        <w:rPr>
          <w:sz w:val="24"/>
          <w:szCs w:val="24"/>
          <w:lang w:val="pt-BR"/>
        </w:rPr>
        <w:t>imediatamente após o exercício por um protocolo de recuperação que continha proteínas e carboidratos, depois disso, 30 minutos antes de dormir</w:t>
      </w:r>
      <w:r w:rsidR="00C37BBC" w:rsidRPr="00307EA9">
        <w:rPr>
          <w:sz w:val="24"/>
          <w:szCs w:val="24"/>
          <w:lang w:val="pt-BR"/>
        </w:rPr>
        <w:t>,</w:t>
      </w:r>
      <w:r w:rsidR="009320E3" w:rsidRPr="00307EA9">
        <w:rPr>
          <w:sz w:val="24"/>
          <w:szCs w:val="24"/>
          <w:lang w:val="pt-BR"/>
        </w:rPr>
        <w:t xml:space="preserve"> os indivíduos receberam 40 g de proteína de caseína ou placebo, esse trabalho obteve como desfecho que a utilização de 40 g de proteína de caseína foi superior ao placebo no aumento da síntese de proteínas musculares do corpo inteiro, além de proporcionar uma melhoria do equilíbrio proteico líquido após 7 horas de sono. Sendo o sono caracterizado como o período pós-absortivo mais longo em condições fisiológicas normais.</w:t>
      </w:r>
    </w:p>
    <w:p w14:paraId="5F31AD07" w14:textId="77777777" w:rsidR="00DC59F2" w:rsidRPr="00307EA9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7D0511" w14:textId="63384FBD" w:rsidR="00191105" w:rsidRPr="00307EA9" w:rsidRDefault="00E7394C" w:rsidP="00DC59F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EA9">
        <w:rPr>
          <w:rFonts w:ascii="Times New Roman" w:hAnsi="Times New Roman" w:cs="Times New Roman"/>
          <w:b/>
          <w:sz w:val="24"/>
          <w:szCs w:val="24"/>
        </w:rPr>
        <w:t>4. CONCLUSÕES</w:t>
      </w:r>
    </w:p>
    <w:p w14:paraId="1D4C67EE" w14:textId="107FD9FB" w:rsidR="00440C11" w:rsidRPr="00307EA9" w:rsidRDefault="00440C11" w:rsidP="0002749F">
      <w:pPr>
        <w:pStyle w:val="Els-NoIndent"/>
        <w:spacing w:line="360" w:lineRule="auto"/>
        <w:ind w:firstLine="708"/>
        <w:rPr>
          <w:sz w:val="24"/>
          <w:szCs w:val="24"/>
          <w:lang w:val="pt-BR"/>
        </w:rPr>
      </w:pPr>
      <w:r w:rsidRPr="00307EA9">
        <w:rPr>
          <w:sz w:val="24"/>
          <w:szCs w:val="24"/>
          <w:lang w:val="pt-BR"/>
        </w:rPr>
        <w:lastRenderedPageBreak/>
        <w:t>Levando em consideração toda explanação apresentada é possível afirmar</w:t>
      </w:r>
      <w:r w:rsidR="00BC3284" w:rsidRPr="00307EA9">
        <w:rPr>
          <w:sz w:val="24"/>
          <w:szCs w:val="24"/>
          <w:lang w:val="pt-BR"/>
        </w:rPr>
        <w:t xml:space="preserve"> que a combinação</w:t>
      </w:r>
      <w:r w:rsidR="0002749F" w:rsidRPr="00307EA9">
        <w:rPr>
          <w:sz w:val="24"/>
          <w:szCs w:val="24"/>
          <w:lang w:val="pt-BR"/>
        </w:rPr>
        <w:t xml:space="preserve"> do exercício físico resistido com a ingestão adequada de proteínas exerce um efeito sinérgico para obtenção da hipertrofia muscular</w:t>
      </w:r>
      <w:r w:rsidR="001A58B0" w:rsidRPr="00307EA9">
        <w:rPr>
          <w:sz w:val="24"/>
          <w:szCs w:val="24"/>
          <w:lang w:val="pt-BR"/>
        </w:rPr>
        <w:t>. O consumo de proteínas maior que as recomendações diárias (1,6 - 2,2 g/kg), ou por refeições (até 40 g) não parecem aumentar a síntese proteica</w:t>
      </w:r>
      <w:r w:rsidR="00972BD8" w:rsidRPr="00307EA9">
        <w:rPr>
          <w:sz w:val="24"/>
          <w:szCs w:val="24"/>
          <w:lang w:val="pt-BR"/>
        </w:rPr>
        <w:t xml:space="preserve"> significativamente</w:t>
      </w:r>
      <w:r w:rsidR="001A58B0" w:rsidRPr="00307EA9">
        <w:rPr>
          <w:sz w:val="24"/>
          <w:szCs w:val="24"/>
          <w:lang w:val="pt-BR"/>
        </w:rPr>
        <w:t xml:space="preserve"> e consequentemente não exerce efeito superior no anabolismo muscular, já a utilização </w:t>
      </w:r>
      <w:r w:rsidR="004F1B3D" w:rsidRPr="00307EA9">
        <w:rPr>
          <w:sz w:val="24"/>
          <w:szCs w:val="24"/>
          <w:lang w:val="pt-BR"/>
        </w:rPr>
        <w:t xml:space="preserve">da mesma </w:t>
      </w:r>
      <w:r w:rsidR="001A58B0" w:rsidRPr="00307EA9">
        <w:rPr>
          <w:sz w:val="24"/>
          <w:szCs w:val="24"/>
          <w:lang w:val="pt-BR"/>
        </w:rPr>
        <w:t xml:space="preserve">antes do sono pode ser uma ótima estratégia para melhorar o balanço proteico líquido </w:t>
      </w:r>
      <w:r w:rsidR="004F1B3D" w:rsidRPr="00307EA9">
        <w:rPr>
          <w:sz w:val="24"/>
          <w:szCs w:val="24"/>
          <w:lang w:val="pt-BR"/>
        </w:rPr>
        <w:t xml:space="preserve">diário </w:t>
      </w:r>
      <w:r w:rsidR="001A58B0" w:rsidRPr="00307EA9">
        <w:rPr>
          <w:sz w:val="24"/>
          <w:szCs w:val="24"/>
          <w:lang w:val="pt-BR"/>
        </w:rPr>
        <w:t>pelo aumento da s</w:t>
      </w:r>
      <w:r w:rsidR="004F1B3D" w:rsidRPr="00307EA9">
        <w:rPr>
          <w:sz w:val="24"/>
          <w:szCs w:val="24"/>
          <w:lang w:val="pt-BR"/>
        </w:rPr>
        <w:t xml:space="preserve">íntese proteica, </w:t>
      </w:r>
      <w:r w:rsidR="0002749F" w:rsidRPr="00307EA9">
        <w:rPr>
          <w:sz w:val="24"/>
          <w:szCs w:val="24"/>
          <w:lang w:val="pt-BR"/>
        </w:rPr>
        <w:t xml:space="preserve">favorecendo o desenvolvimento hipertrófico. </w:t>
      </w:r>
    </w:p>
    <w:p w14:paraId="3527CD25" w14:textId="77777777" w:rsidR="00307EA9" w:rsidRDefault="00307EA9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4166F" w14:textId="77777777" w:rsidR="00E7394C" w:rsidRPr="00B70308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0308">
        <w:rPr>
          <w:rFonts w:ascii="Times New Roman" w:hAnsi="Times New Roman" w:cs="Times New Roman"/>
          <w:b/>
          <w:sz w:val="24"/>
          <w:szCs w:val="24"/>
          <w:lang w:val="en-US"/>
        </w:rPr>
        <w:t>6. REFERÊNCIAS</w:t>
      </w:r>
    </w:p>
    <w:p w14:paraId="2D292ED1" w14:textId="77777777" w:rsidR="00191105" w:rsidRPr="00307EA9" w:rsidRDefault="00191105" w:rsidP="00CE2EDA">
      <w:pPr>
        <w:rPr>
          <w:rFonts w:ascii="Times New Roman" w:hAnsi="Times New Roman" w:cs="Times New Roman"/>
          <w:shd w:val="clear" w:color="auto" w:fill="FFFFFF"/>
          <w:lang w:val="en-US"/>
        </w:rPr>
      </w:pPr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CHAL, J.; POURQUIÉ, O. Making muscle: skeletal </w:t>
      </w:r>
      <w:proofErr w:type="spellStart"/>
      <w:r w:rsidRPr="00307EA9">
        <w:rPr>
          <w:rFonts w:ascii="Times New Roman" w:hAnsi="Times New Roman" w:cs="Times New Roman"/>
          <w:shd w:val="clear" w:color="auto" w:fill="FFFFFF"/>
          <w:lang w:val="en-US"/>
        </w:rPr>
        <w:t>myogenesisin</w:t>
      </w:r>
      <w:proofErr w:type="spell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307EA9">
        <w:rPr>
          <w:rFonts w:ascii="Times New Roman" w:hAnsi="Times New Roman" w:cs="Times New Roman"/>
          <w:shd w:val="clear" w:color="auto" w:fill="FFFFFF"/>
          <w:lang w:val="en-US"/>
        </w:rPr>
        <w:t>vivoandin</w:t>
      </w:r>
      <w:proofErr w:type="spell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 vitro. </w:t>
      </w:r>
      <w:proofErr w:type="gramStart"/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Development</w:t>
      </w:r>
      <w:r w:rsidRPr="00307EA9">
        <w:rPr>
          <w:rFonts w:ascii="Times New Roman" w:hAnsi="Times New Roman" w:cs="Times New Roman"/>
          <w:shd w:val="clear" w:color="auto" w:fill="FFFFFF"/>
          <w:lang w:val="en-US"/>
        </w:rPr>
        <w:t>, [S.L.], v. 144, n. 12, p. 2104-2122, 15 jun. 2017.</w:t>
      </w:r>
      <w:proofErr w:type="gram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307EA9">
        <w:rPr>
          <w:rFonts w:ascii="Times New Roman" w:hAnsi="Times New Roman" w:cs="Times New Roman"/>
          <w:shd w:val="clear" w:color="auto" w:fill="FFFFFF"/>
          <w:lang w:val="en-US"/>
        </w:rPr>
        <w:t>The Company of Biologists.</w:t>
      </w:r>
      <w:proofErr w:type="gram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9" w:history="1">
        <w:r w:rsidRPr="00307EA9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http://dx.doi.org/10.1242/dev.151035</w:t>
        </w:r>
      </w:hyperlink>
      <w:r w:rsidRPr="00307EA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1FF5DB53" w14:textId="77777777" w:rsidR="00191105" w:rsidRPr="00307EA9" w:rsidRDefault="00191105" w:rsidP="00CE2EDA">
      <w:pPr>
        <w:rPr>
          <w:rFonts w:ascii="Times New Roman" w:hAnsi="Times New Roman" w:cs="Times New Roman"/>
          <w:shd w:val="clear" w:color="auto" w:fill="FFFFFF"/>
          <w:lang w:val="en-US"/>
        </w:rPr>
      </w:pPr>
      <w:r w:rsidRPr="00307EA9">
        <w:rPr>
          <w:rFonts w:ascii="Times New Roman" w:hAnsi="Times New Roman" w:cs="Times New Roman"/>
          <w:shd w:val="clear" w:color="auto" w:fill="FFFFFF"/>
          <w:lang w:val="en-US"/>
        </w:rPr>
        <w:t>GORISSEN, S. H. </w:t>
      </w:r>
      <w:r w:rsidRPr="00307EA9">
        <w:rPr>
          <w:rStyle w:val="nfase"/>
          <w:rFonts w:ascii="Times New Roman" w:hAnsi="Times New Roman" w:cs="Times New Roman"/>
          <w:shd w:val="clear" w:color="auto" w:fill="FFFFFF"/>
          <w:lang w:val="en-US"/>
        </w:rPr>
        <w:t>et al</w:t>
      </w:r>
      <w:r w:rsidRPr="00307EA9">
        <w:rPr>
          <w:rFonts w:ascii="Times New Roman" w:hAnsi="Times New Roman" w:cs="Times New Roman"/>
          <w:shd w:val="clear" w:color="auto" w:fill="FFFFFF"/>
          <w:lang w:val="en-US"/>
        </w:rPr>
        <w:t>. Ingestion of Wheat Protein Increases In Vivo Muscle Protein Synthesis Rates in Healthy Older Men in a Randomized Trial. </w:t>
      </w:r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 xml:space="preserve">The Journal </w:t>
      </w:r>
      <w:proofErr w:type="gramStart"/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Of</w:t>
      </w:r>
      <w:proofErr w:type="gramEnd"/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 xml:space="preserve"> Nutrition</w:t>
      </w:r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, [S.L.], v. 146, n. 9, p. 1651-1659, 20 </w:t>
      </w:r>
      <w:proofErr w:type="spellStart"/>
      <w:r w:rsidRPr="00307EA9">
        <w:rPr>
          <w:rFonts w:ascii="Times New Roman" w:hAnsi="Times New Roman" w:cs="Times New Roman"/>
          <w:shd w:val="clear" w:color="auto" w:fill="FFFFFF"/>
          <w:lang w:val="en-US"/>
        </w:rPr>
        <w:t>jul.</w:t>
      </w:r>
      <w:proofErr w:type="spell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 2016. Oxford University Press (OUP). </w:t>
      </w:r>
      <w:hyperlink r:id="rId10" w:history="1">
        <w:r w:rsidRPr="00307EA9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http://dx.doi.org/10.3945/jn.116.231340</w:t>
        </w:r>
      </w:hyperlink>
      <w:r w:rsidRPr="00307EA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35EBB8FF" w14:textId="77777777" w:rsidR="00191105" w:rsidRPr="00191105" w:rsidRDefault="00191105" w:rsidP="00CE2EDA">
      <w:pPr>
        <w:rPr>
          <w:rFonts w:ascii="Times New Roman" w:hAnsi="Times New Roman" w:cs="Times New Roman"/>
          <w:shd w:val="clear" w:color="auto" w:fill="FFFFFF"/>
          <w:lang w:val="en-US"/>
        </w:rPr>
      </w:pPr>
      <w:r w:rsidRPr="00307EA9">
        <w:rPr>
          <w:rFonts w:ascii="Times New Roman" w:hAnsi="Times New Roman" w:cs="Times New Roman"/>
          <w:shd w:val="clear" w:color="auto" w:fill="FFFFFF"/>
          <w:lang w:val="en-US"/>
        </w:rPr>
        <w:t>GROEN, B. B. L. </w:t>
      </w:r>
      <w:r w:rsidRPr="00307EA9">
        <w:rPr>
          <w:rStyle w:val="nfase"/>
          <w:rFonts w:ascii="Times New Roman" w:hAnsi="Times New Roman" w:cs="Times New Roman"/>
          <w:shd w:val="clear" w:color="auto" w:fill="FFFFFF"/>
          <w:lang w:val="en-US"/>
        </w:rPr>
        <w:t>et al</w:t>
      </w:r>
      <w:r w:rsidRPr="00307EA9">
        <w:rPr>
          <w:rFonts w:ascii="Times New Roman" w:hAnsi="Times New Roman" w:cs="Times New Roman"/>
          <w:shd w:val="clear" w:color="auto" w:fill="FFFFFF"/>
          <w:lang w:val="en-US"/>
        </w:rPr>
        <w:t>. Post-Prandial Protein Handling: you are what you just ate. </w:t>
      </w:r>
      <w:proofErr w:type="spellStart"/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Plos</w:t>
      </w:r>
      <w:proofErr w:type="spellEnd"/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 xml:space="preserve"> One</w:t>
      </w:r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, [S.L.], v. 10, n. 11, p. 1-22, 10 </w:t>
      </w:r>
      <w:proofErr w:type="spellStart"/>
      <w:proofErr w:type="gramStart"/>
      <w:r w:rsidRPr="00307EA9">
        <w:rPr>
          <w:rFonts w:ascii="Times New Roman" w:hAnsi="Times New Roman" w:cs="Times New Roman"/>
          <w:shd w:val="clear" w:color="auto" w:fill="FFFFFF"/>
          <w:lang w:val="en-US"/>
        </w:rPr>
        <w:t>nov</w:t>
      </w:r>
      <w:proofErr w:type="gram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>.</w:t>
      </w:r>
      <w:proofErr w:type="spell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 2015. Public Library of Science (</w:t>
      </w:r>
      <w:proofErr w:type="spellStart"/>
      <w:r w:rsidRPr="00307EA9">
        <w:rPr>
          <w:rFonts w:ascii="Times New Roman" w:hAnsi="Times New Roman" w:cs="Times New Roman"/>
          <w:shd w:val="clear" w:color="auto" w:fill="FFFFFF"/>
          <w:lang w:val="en-US"/>
        </w:rPr>
        <w:t>PLoS</w:t>
      </w:r>
      <w:proofErr w:type="spell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). </w:t>
      </w:r>
      <w:hyperlink r:id="rId11" w:history="1">
        <w:r w:rsidRPr="00191105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http://dx.doi.org/10.1371/journal.pone.0141582</w:t>
        </w:r>
      </w:hyperlink>
      <w:r w:rsidRPr="00191105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2F24F12B" w14:textId="77777777" w:rsidR="00191105" w:rsidRPr="00307EA9" w:rsidRDefault="00191105" w:rsidP="00CE2EDA">
      <w:pPr>
        <w:rPr>
          <w:rFonts w:ascii="Times New Roman" w:hAnsi="Times New Roman" w:cs="Times New Roman"/>
          <w:shd w:val="clear" w:color="auto" w:fill="FFFFFF"/>
          <w:lang w:val="en-US"/>
        </w:rPr>
      </w:pPr>
      <w:r w:rsidRPr="00307EA9">
        <w:rPr>
          <w:rFonts w:ascii="Times New Roman" w:hAnsi="Times New Roman" w:cs="Times New Roman"/>
          <w:shd w:val="clear" w:color="auto" w:fill="FFFFFF"/>
        </w:rPr>
        <w:t>KIM, I. Y</w:t>
      </w:r>
      <w:proofErr w:type="gramStart"/>
      <w:r w:rsidRPr="00307EA9">
        <w:rPr>
          <w:rFonts w:ascii="Times New Roman" w:hAnsi="Times New Roman" w:cs="Times New Roman"/>
          <w:shd w:val="clear" w:color="auto" w:fill="FFFFFF"/>
        </w:rPr>
        <w:t>.;</w:t>
      </w:r>
      <w:proofErr w:type="gramEnd"/>
      <w:r w:rsidRPr="00307EA9">
        <w:rPr>
          <w:rFonts w:ascii="Times New Roman" w:hAnsi="Times New Roman" w:cs="Times New Roman"/>
          <w:shd w:val="clear" w:color="auto" w:fill="FFFFFF"/>
        </w:rPr>
        <w:t xml:space="preserve"> DEUTZ, N. E.P.; WOLFE, R. R.. </w:t>
      </w:r>
      <w:r w:rsidRPr="00307EA9">
        <w:rPr>
          <w:rFonts w:ascii="Times New Roman" w:hAnsi="Times New Roman" w:cs="Times New Roman"/>
          <w:shd w:val="clear" w:color="auto" w:fill="FFFFFF"/>
          <w:lang w:val="en-US"/>
        </w:rPr>
        <w:t>Update on maximal anabolic response to dietary protein. </w:t>
      </w:r>
      <w:proofErr w:type="gramStart"/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Clinical Nutrition</w:t>
      </w:r>
      <w:r w:rsidRPr="00307EA9">
        <w:rPr>
          <w:rFonts w:ascii="Times New Roman" w:hAnsi="Times New Roman" w:cs="Times New Roman"/>
          <w:shd w:val="clear" w:color="auto" w:fill="FFFFFF"/>
          <w:lang w:val="en-US"/>
        </w:rPr>
        <w:t>, [S.L.], v. 37, n. 2, p. 411-418, abr. 2018.</w:t>
      </w:r>
      <w:proofErr w:type="gram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 Elsevier BV. </w:t>
      </w:r>
      <w:hyperlink r:id="rId12" w:history="1">
        <w:r w:rsidRPr="00307EA9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http://dx.doi.org/10.1016/j.clnu.2017.05.029</w:t>
        </w:r>
      </w:hyperlink>
      <w:r w:rsidRPr="00307EA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3744D2FE" w14:textId="77777777" w:rsidR="00191105" w:rsidRPr="00191105" w:rsidRDefault="00191105" w:rsidP="00CE2EDA">
      <w:pPr>
        <w:rPr>
          <w:rFonts w:ascii="Times New Roman" w:hAnsi="Times New Roman" w:cs="Times New Roman"/>
          <w:shd w:val="clear" w:color="auto" w:fill="FFFFFF"/>
          <w:lang w:val="en-US"/>
        </w:rPr>
      </w:pPr>
      <w:r w:rsidRPr="00307EA9">
        <w:rPr>
          <w:rFonts w:ascii="Times New Roman" w:hAnsi="Times New Roman" w:cs="Times New Roman"/>
          <w:shd w:val="clear" w:color="auto" w:fill="FFFFFF"/>
          <w:lang w:val="en-US"/>
        </w:rPr>
        <w:t>LESINSKI, M.; PRIESKE, O.; GRANACHER, U. Effects and dose–response relationships of resistance training on physical performance in youth athletes: a systematic review and meta-analysis. </w:t>
      </w:r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 xml:space="preserve">British Journal </w:t>
      </w:r>
      <w:proofErr w:type="gramStart"/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Of</w:t>
      </w:r>
      <w:proofErr w:type="gramEnd"/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 xml:space="preserve"> Sports Medicine</w:t>
      </w:r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, [S.L.], v. 50, n. 13, p. 781-795, 5 </w:t>
      </w:r>
      <w:proofErr w:type="spellStart"/>
      <w:r w:rsidRPr="00307EA9">
        <w:rPr>
          <w:rFonts w:ascii="Times New Roman" w:hAnsi="Times New Roman" w:cs="Times New Roman"/>
          <w:shd w:val="clear" w:color="auto" w:fill="FFFFFF"/>
          <w:lang w:val="en-US"/>
        </w:rPr>
        <w:t>fev</w:t>
      </w:r>
      <w:proofErr w:type="spell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. 2016. </w:t>
      </w:r>
      <w:r w:rsidRPr="00191105">
        <w:rPr>
          <w:rFonts w:ascii="Times New Roman" w:hAnsi="Times New Roman" w:cs="Times New Roman"/>
          <w:shd w:val="clear" w:color="auto" w:fill="FFFFFF"/>
          <w:lang w:val="en-US"/>
        </w:rPr>
        <w:t xml:space="preserve">BMJ. </w:t>
      </w:r>
      <w:hyperlink r:id="rId13" w:history="1">
        <w:r w:rsidRPr="00191105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http://dx.doi.org/10.1136/bjsports-2015-095497</w:t>
        </w:r>
      </w:hyperlink>
      <w:r w:rsidRPr="00191105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665F21FA" w14:textId="77777777" w:rsidR="00191105" w:rsidRPr="00307EA9" w:rsidRDefault="00191105" w:rsidP="00CE2EDA">
      <w:pPr>
        <w:rPr>
          <w:rFonts w:ascii="Times New Roman" w:hAnsi="Times New Roman" w:cs="Times New Roman"/>
          <w:shd w:val="clear" w:color="auto" w:fill="FFFFFF"/>
          <w:lang w:val="en-US"/>
        </w:rPr>
      </w:pPr>
      <w:r w:rsidRPr="00307EA9">
        <w:rPr>
          <w:rFonts w:ascii="Times New Roman" w:hAnsi="Times New Roman" w:cs="Times New Roman"/>
          <w:shd w:val="clear" w:color="auto" w:fill="FFFFFF"/>
          <w:lang w:val="en-US"/>
        </w:rPr>
        <w:t>MACNAUGHTON, L. S. </w:t>
      </w:r>
      <w:r w:rsidRPr="00307EA9">
        <w:rPr>
          <w:rStyle w:val="nfase"/>
          <w:rFonts w:ascii="Times New Roman" w:hAnsi="Times New Roman" w:cs="Times New Roman"/>
          <w:shd w:val="clear" w:color="auto" w:fill="FFFFFF"/>
          <w:lang w:val="en-US"/>
        </w:rPr>
        <w:t>et al</w:t>
      </w:r>
      <w:r w:rsidRPr="00307EA9">
        <w:rPr>
          <w:rFonts w:ascii="Times New Roman" w:hAnsi="Times New Roman" w:cs="Times New Roman"/>
          <w:shd w:val="clear" w:color="auto" w:fill="FFFFFF"/>
          <w:lang w:val="en-US"/>
        </w:rPr>
        <w:t>. The response of muscle protein synthesis following whole-body resistance exercise is greater following 40 g than 20 g of ingested whey protein. </w:t>
      </w:r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Physiological Reports</w:t>
      </w:r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, [S.L.], v. 4, n. 15, p. 1-13, ago. 2016. Wiley. </w:t>
      </w:r>
      <w:hyperlink r:id="rId14" w:history="1">
        <w:r w:rsidRPr="00307EA9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http://dx.doi.org/10.14814/phy2.12893</w:t>
        </w:r>
      </w:hyperlink>
      <w:r w:rsidRPr="00307EA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6AA76D80" w14:textId="77777777" w:rsidR="00191105" w:rsidRPr="00307EA9" w:rsidRDefault="00191105" w:rsidP="00CE2EDA">
      <w:pPr>
        <w:rPr>
          <w:rFonts w:ascii="Times New Roman" w:hAnsi="Times New Roman" w:cs="Times New Roman"/>
          <w:shd w:val="clear" w:color="auto" w:fill="FFFFFF"/>
        </w:rPr>
      </w:pPr>
      <w:r w:rsidRPr="00307EA9">
        <w:rPr>
          <w:rFonts w:ascii="Times New Roman" w:hAnsi="Times New Roman" w:cs="Times New Roman"/>
          <w:shd w:val="clear" w:color="auto" w:fill="FFFFFF"/>
        </w:rPr>
        <w:t>MARQUES, R. F. </w:t>
      </w:r>
      <w:proofErr w:type="gramStart"/>
      <w:r w:rsidRPr="00307EA9">
        <w:rPr>
          <w:rStyle w:val="nfase"/>
          <w:rFonts w:ascii="Times New Roman" w:hAnsi="Times New Roman" w:cs="Times New Roman"/>
          <w:shd w:val="clear" w:color="auto" w:fill="FFFFFF"/>
        </w:rPr>
        <w:t>et</w:t>
      </w:r>
      <w:proofErr w:type="gramEnd"/>
      <w:r w:rsidRPr="00307EA9">
        <w:rPr>
          <w:rStyle w:val="nfase"/>
          <w:rFonts w:ascii="Times New Roman" w:hAnsi="Times New Roman" w:cs="Times New Roman"/>
          <w:shd w:val="clear" w:color="auto" w:fill="FFFFFF"/>
        </w:rPr>
        <w:t xml:space="preserve"> al</w:t>
      </w:r>
      <w:r w:rsidRPr="00307EA9">
        <w:rPr>
          <w:rFonts w:ascii="Times New Roman" w:hAnsi="Times New Roman" w:cs="Times New Roman"/>
          <w:shd w:val="clear" w:color="auto" w:fill="FFFFFF"/>
        </w:rPr>
        <w:t xml:space="preserve">. Exercício físico </w:t>
      </w:r>
      <w:proofErr w:type="spellStart"/>
      <w:r w:rsidRPr="00307EA9">
        <w:rPr>
          <w:rFonts w:ascii="Times New Roman" w:hAnsi="Times New Roman" w:cs="Times New Roman"/>
          <w:shd w:val="clear" w:color="auto" w:fill="FFFFFF"/>
        </w:rPr>
        <w:t>resisitido</w:t>
      </w:r>
      <w:proofErr w:type="spellEnd"/>
      <w:r w:rsidRPr="00307EA9">
        <w:rPr>
          <w:rFonts w:ascii="Times New Roman" w:hAnsi="Times New Roman" w:cs="Times New Roman"/>
          <w:shd w:val="clear" w:color="auto" w:fill="FFFFFF"/>
        </w:rPr>
        <w:t xml:space="preserve"> agudo e crônico com ou sem a </w:t>
      </w:r>
      <w:proofErr w:type="spellStart"/>
      <w:r w:rsidRPr="00307EA9">
        <w:rPr>
          <w:rFonts w:ascii="Times New Roman" w:hAnsi="Times New Roman" w:cs="Times New Roman"/>
          <w:shd w:val="clear" w:color="auto" w:fill="FFFFFF"/>
        </w:rPr>
        <w:t>suplementaçãode</w:t>
      </w:r>
      <w:proofErr w:type="spellEnd"/>
      <w:r w:rsidRPr="00307EA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307EA9">
        <w:rPr>
          <w:rFonts w:ascii="Times New Roman" w:hAnsi="Times New Roman" w:cs="Times New Roman"/>
          <w:shd w:val="clear" w:color="auto" w:fill="FFFFFF"/>
        </w:rPr>
        <w:t>whey</w:t>
      </w:r>
      <w:proofErr w:type="spellEnd"/>
      <w:r w:rsidRPr="00307EA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307EA9">
        <w:rPr>
          <w:rFonts w:ascii="Times New Roman" w:hAnsi="Times New Roman" w:cs="Times New Roman"/>
          <w:shd w:val="clear" w:color="auto" w:fill="FFFFFF"/>
        </w:rPr>
        <w:t>proteins</w:t>
      </w:r>
      <w:proofErr w:type="spellEnd"/>
      <w:r w:rsidRPr="00307EA9">
        <w:rPr>
          <w:rFonts w:ascii="Times New Roman" w:hAnsi="Times New Roman" w:cs="Times New Roman"/>
          <w:shd w:val="clear" w:color="auto" w:fill="FFFFFF"/>
        </w:rPr>
        <w:t xml:space="preserve"> na expressão </w:t>
      </w:r>
      <w:proofErr w:type="spellStart"/>
      <w:r w:rsidRPr="00307EA9">
        <w:rPr>
          <w:rFonts w:ascii="Times New Roman" w:hAnsi="Times New Roman" w:cs="Times New Roman"/>
          <w:shd w:val="clear" w:color="auto" w:fill="FFFFFF"/>
        </w:rPr>
        <w:t>gênicade</w:t>
      </w:r>
      <w:proofErr w:type="spellEnd"/>
      <w:r w:rsidRPr="00307EA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307EA9">
        <w:rPr>
          <w:rFonts w:ascii="Times New Roman" w:hAnsi="Times New Roman" w:cs="Times New Roman"/>
          <w:shd w:val="clear" w:color="auto" w:fill="FFFFFF"/>
        </w:rPr>
        <w:t>mtor</w:t>
      </w:r>
      <w:proofErr w:type="spellEnd"/>
      <w:r w:rsidRPr="00307EA9">
        <w:rPr>
          <w:rFonts w:ascii="Times New Roman" w:hAnsi="Times New Roman" w:cs="Times New Roman"/>
          <w:shd w:val="clear" w:color="auto" w:fill="FFFFFF"/>
        </w:rPr>
        <w:t xml:space="preserve">, murf-1, </w:t>
      </w:r>
      <w:proofErr w:type="spellStart"/>
      <w:r w:rsidRPr="00307EA9">
        <w:rPr>
          <w:rFonts w:ascii="Times New Roman" w:hAnsi="Times New Roman" w:cs="Times New Roman"/>
          <w:shd w:val="clear" w:color="auto" w:fill="FFFFFF"/>
        </w:rPr>
        <w:t>mafbx</w:t>
      </w:r>
      <w:proofErr w:type="spellEnd"/>
      <w:r w:rsidRPr="00307EA9">
        <w:rPr>
          <w:rFonts w:ascii="Times New Roman" w:hAnsi="Times New Roman" w:cs="Times New Roman"/>
          <w:shd w:val="clear" w:color="auto" w:fill="FFFFFF"/>
        </w:rPr>
        <w:t>. </w:t>
      </w:r>
      <w:r w:rsidRPr="00307EA9">
        <w:rPr>
          <w:rStyle w:val="Forte"/>
          <w:rFonts w:ascii="Times New Roman" w:hAnsi="Times New Roman" w:cs="Times New Roman"/>
          <w:shd w:val="clear" w:color="auto" w:fill="FFFFFF"/>
        </w:rPr>
        <w:t>Revista Brasileira de Prescrição e Fisiologia do Exercício</w:t>
      </w:r>
      <w:r w:rsidRPr="00307EA9">
        <w:rPr>
          <w:rFonts w:ascii="Times New Roman" w:hAnsi="Times New Roman" w:cs="Times New Roman"/>
          <w:shd w:val="clear" w:color="auto" w:fill="FFFFFF"/>
        </w:rPr>
        <w:t>, [S.I.], v. 13, n. 83, p. 413-433, jul. 2019.</w:t>
      </w:r>
    </w:p>
    <w:p w14:paraId="3420C71B" w14:textId="77777777" w:rsidR="00191105" w:rsidRPr="00307EA9" w:rsidRDefault="00191105" w:rsidP="00CE2EDA">
      <w:pPr>
        <w:rPr>
          <w:rFonts w:ascii="Times New Roman" w:hAnsi="Times New Roman" w:cs="Times New Roman"/>
          <w:shd w:val="clear" w:color="auto" w:fill="FFFFFF"/>
          <w:lang w:val="en-US"/>
        </w:rPr>
      </w:pPr>
      <w:proofErr w:type="gramStart"/>
      <w:r w:rsidRPr="00307EA9">
        <w:rPr>
          <w:rFonts w:ascii="Times New Roman" w:hAnsi="Times New Roman" w:cs="Times New Roman"/>
          <w:shd w:val="clear" w:color="auto" w:fill="FFFFFF"/>
          <w:lang w:val="en-US"/>
        </w:rPr>
        <w:t>MCGREGOR, R.; CAMERON-SMITH, D.; POPPITT, S. D.</w:t>
      </w:r>
      <w:proofErr w:type="gram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 It is not just muscle mass: a review of muscle quality, composition and metabolism during ageing as determinants of muscle function and mobility in later life. </w:t>
      </w:r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 xml:space="preserve">Longevity &amp; </w:t>
      </w:r>
      <w:proofErr w:type="spellStart"/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Healthspan</w:t>
      </w:r>
      <w:proofErr w:type="spell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, [S.L.], v. 3, n. 1, p. 1-8, </w:t>
      </w:r>
      <w:proofErr w:type="spellStart"/>
      <w:r w:rsidRPr="00307EA9">
        <w:rPr>
          <w:rFonts w:ascii="Times New Roman" w:hAnsi="Times New Roman" w:cs="Times New Roman"/>
          <w:shd w:val="clear" w:color="auto" w:fill="FFFFFF"/>
          <w:lang w:val="en-US"/>
        </w:rPr>
        <w:t>dez</w:t>
      </w:r>
      <w:proofErr w:type="spell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. 2014. Springer Science and Business Media LLC. </w:t>
      </w:r>
      <w:hyperlink r:id="rId15" w:history="1">
        <w:r w:rsidRPr="00307EA9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http://dx.doi.org/10.1186/2046-2395-3-9</w:t>
        </w:r>
      </w:hyperlink>
      <w:r w:rsidRPr="00307EA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68831718" w14:textId="77777777" w:rsidR="00191105" w:rsidRPr="00307EA9" w:rsidRDefault="00191105" w:rsidP="00CE2EDA">
      <w:pPr>
        <w:rPr>
          <w:rFonts w:ascii="Times New Roman" w:hAnsi="Times New Roman" w:cs="Times New Roman"/>
          <w:shd w:val="clear" w:color="auto" w:fill="FFFFFF"/>
          <w:lang w:val="en-US"/>
        </w:rPr>
      </w:pPr>
      <w:proofErr w:type="gramStart"/>
      <w:r w:rsidRPr="00307EA9">
        <w:rPr>
          <w:rFonts w:ascii="Times New Roman" w:hAnsi="Times New Roman" w:cs="Times New Roman"/>
          <w:shd w:val="clear" w:color="auto" w:fill="FFFFFF"/>
          <w:lang w:val="en-US"/>
        </w:rPr>
        <w:lastRenderedPageBreak/>
        <w:t>MCLEOD, J. C.; STOKES, T.; PHILLIPS, S. M. Resistance Exercise Training as a Primary Countermeasure to Age-Related Chronic Disease.</w:t>
      </w:r>
      <w:proofErr w:type="gram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> </w:t>
      </w:r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 xml:space="preserve">Frontiers </w:t>
      </w:r>
      <w:proofErr w:type="gramStart"/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In</w:t>
      </w:r>
      <w:proofErr w:type="gramEnd"/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 xml:space="preserve"> Physiology</w:t>
      </w:r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, [S.L.], v. 10, n. 1, p. 1-11, 6 jun. 2019. Frontiers Media SA. </w:t>
      </w:r>
      <w:hyperlink r:id="rId16" w:history="1">
        <w:r w:rsidRPr="00307EA9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http://dx.doi.org/10.3389/fphys.2019.00645</w:t>
        </w:r>
      </w:hyperlink>
      <w:r w:rsidRPr="00307EA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0819EE15" w14:textId="77777777" w:rsidR="00191105" w:rsidRPr="00307EA9" w:rsidRDefault="00191105" w:rsidP="00CE2EDA">
      <w:pPr>
        <w:rPr>
          <w:rFonts w:ascii="Times New Roman" w:hAnsi="Times New Roman" w:cs="Times New Roman"/>
          <w:shd w:val="clear" w:color="auto" w:fill="FFFFFF"/>
          <w:lang w:val="en-US"/>
        </w:rPr>
      </w:pPr>
      <w:proofErr w:type="gramStart"/>
      <w:r w:rsidRPr="00307EA9">
        <w:rPr>
          <w:rFonts w:ascii="Times New Roman" w:hAnsi="Times New Roman" w:cs="Times New Roman"/>
          <w:shd w:val="clear" w:color="auto" w:fill="FFFFFF"/>
          <w:lang w:val="en-US"/>
        </w:rPr>
        <w:t>MITHAL, A. </w:t>
      </w:r>
      <w:r w:rsidRPr="00307EA9">
        <w:rPr>
          <w:rStyle w:val="nfase"/>
          <w:rFonts w:ascii="Times New Roman" w:hAnsi="Times New Roman" w:cs="Times New Roman"/>
          <w:shd w:val="clear" w:color="auto" w:fill="FFFFFF"/>
          <w:lang w:val="en-US"/>
        </w:rPr>
        <w:t>et al</w:t>
      </w:r>
      <w:r w:rsidRPr="00307EA9">
        <w:rPr>
          <w:rFonts w:ascii="Times New Roman" w:hAnsi="Times New Roman" w:cs="Times New Roman"/>
          <w:shd w:val="clear" w:color="auto" w:fill="FFFFFF"/>
          <w:lang w:val="en-US"/>
        </w:rPr>
        <w:t>. Impact of nutrition on muscle mass, strength, and performance in older adults.</w:t>
      </w:r>
      <w:proofErr w:type="gram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> </w:t>
      </w:r>
      <w:proofErr w:type="gramStart"/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Osteoporosis International</w:t>
      </w:r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, [S.L.], v. 24, n. 5, p. 1555-1566, 18 </w:t>
      </w:r>
      <w:proofErr w:type="spellStart"/>
      <w:r w:rsidRPr="00307EA9">
        <w:rPr>
          <w:rFonts w:ascii="Times New Roman" w:hAnsi="Times New Roman" w:cs="Times New Roman"/>
          <w:shd w:val="clear" w:color="auto" w:fill="FFFFFF"/>
          <w:lang w:val="en-US"/>
        </w:rPr>
        <w:t>dez</w:t>
      </w:r>
      <w:proofErr w:type="spell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>.</w:t>
      </w:r>
      <w:proofErr w:type="gram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 2012. Springer Science and Business Media LLC. </w:t>
      </w:r>
      <w:hyperlink r:id="rId17" w:history="1">
        <w:r w:rsidRPr="00307EA9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http://dx.doi.org/10.1007/s00198-012-2236-y</w:t>
        </w:r>
      </w:hyperlink>
      <w:r w:rsidRPr="00307EA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65CF407E" w14:textId="77777777" w:rsidR="00191105" w:rsidRPr="00307EA9" w:rsidRDefault="00191105" w:rsidP="00CE2EDA">
      <w:pPr>
        <w:rPr>
          <w:rFonts w:ascii="Times New Roman" w:hAnsi="Times New Roman" w:cs="Times New Roman"/>
          <w:shd w:val="clear" w:color="auto" w:fill="FFFFFF"/>
          <w:lang w:val="en-US"/>
        </w:rPr>
      </w:pPr>
      <w:r w:rsidRPr="00307EA9">
        <w:rPr>
          <w:rFonts w:ascii="Times New Roman" w:hAnsi="Times New Roman" w:cs="Times New Roman"/>
          <w:shd w:val="clear" w:color="auto" w:fill="FFFFFF"/>
          <w:lang w:val="en-US"/>
        </w:rPr>
        <w:t>RES, P. T. </w:t>
      </w:r>
      <w:r w:rsidRPr="00307EA9">
        <w:rPr>
          <w:rStyle w:val="nfase"/>
          <w:rFonts w:ascii="Times New Roman" w:hAnsi="Times New Roman" w:cs="Times New Roman"/>
          <w:shd w:val="clear" w:color="auto" w:fill="FFFFFF"/>
          <w:lang w:val="en-US"/>
        </w:rPr>
        <w:t>et al</w:t>
      </w:r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. Protein Ingestion before Sleep Improves </w:t>
      </w:r>
      <w:proofErr w:type="spellStart"/>
      <w:r w:rsidRPr="00307EA9">
        <w:rPr>
          <w:rFonts w:ascii="Times New Roman" w:hAnsi="Times New Roman" w:cs="Times New Roman"/>
          <w:shd w:val="clear" w:color="auto" w:fill="FFFFFF"/>
          <w:lang w:val="en-US"/>
        </w:rPr>
        <w:t>Postexercise</w:t>
      </w:r>
      <w:proofErr w:type="spell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 Overnight Recovery. </w:t>
      </w:r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 xml:space="preserve">Medicine &amp; Science </w:t>
      </w:r>
      <w:proofErr w:type="gramStart"/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In</w:t>
      </w:r>
      <w:proofErr w:type="gramEnd"/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 xml:space="preserve"> Sports &amp; Exercise</w:t>
      </w:r>
      <w:r w:rsidRPr="00307EA9">
        <w:rPr>
          <w:rFonts w:ascii="Times New Roman" w:hAnsi="Times New Roman" w:cs="Times New Roman"/>
          <w:shd w:val="clear" w:color="auto" w:fill="FFFFFF"/>
          <w:lang w:val="en-US"/>
        </w:rPr>
        <w:t>, [S.L.], v. 44, n. 8, p. 1560-1569, ago. 2012. Ovid Technologies (</w:t>
      </w:r>
      <w:proofErr w:type="spellStart"/>
      <w:r w:rsidRPr="00307EA9">
        <w:rPr>
          <w:rFonts w:ascii="Times New Roman" w:hAnsi="Times New Roman" w:cs="Times New Roman"/>
          <w:shd w:val="clear" w:color="auto" w:fill="FFFFFF"/>
          <w:lang w:val="en-US"/>
        </w:rPr>
        <w:t>Wolters</w:t>
      </w:r>
      <w:proofErr w:type="spell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 Kluwer Health). </w:t>
      </w:r>
      <w:hyperlink r:id="rId18" w:history="1">
        <w:r w:rsidRPr="00307EA9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http://dx.doi.org/10.1249/mss.0b013e31824cc363</w:t>
        </w:r>
      </w:hyperlink>
      <w:r w:rsidRPr="00307EA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5AEA09B3" w14:textId="77777777" w:rsidR="00191105" w:rsidRPr="00307EA9" w:rsidRDefault="00191105" w:rsidP="00CE2EDA">
      <w:pPr>
        <w:rPr>
          <w:rFonts w:ascii="Times New Roman" w:hAnsi="Times New Roman" w:cs="Times New Roman"/>
          <w:shd w:val="clear" w:color="auto" w:fill="FFFFFF"/>
          <w:lang w:val="en-US"/>
        </w:rPr>
      </w:pPr>
      <w:proofErr w:type="gramStart"/>
      <w:r w:rsidRPr="00307EA9">
        <w:rPr>
          <w:rFonts w:ascii="Times New Roman" w:hAnsi="Times New Roman" w:cs="Times New Roman"/>
          <w:shd w:val="clear" w:color="auto" w:fill="FFFFFF"/>
          <w:lang w:val="en-US"/>
        </w:rPr>
        <w:t>STOKES, T. </w:t>
      </w:r>
      <w:r w:rsidRPr="00307EA9">
        <w:rPr>
          <w:rStyle w:val="nfase"/>
          <w:rFonts w:ascii="Times New Roman" w:hAnsi="Times New Roman" w:cs="Times New Roman"/>
          <w:shd w:val="clear" w:color="auto" w:fill="FFFFFF"/>
          <w:lang w:val="en-US"/>
        </w:rPr>
        <w:t>et al</w:t>
      </w:r>
      <w:r w:rsidRPr="00307EA9">
        <w:rPr>
          <w:rFonts w:ascii="Times New Roman" w:hAnsi="Times New Roman" w:cs="Times New Roman"/>
          <w:shd w:val="clear" w:color="auto" w:fill="FFFFFF"/>
          <w:lang w:val="en-US"/>
        </w:rPr>
        <w:t>.</w:t>
      </w:r>
      <w:proofErr w:type="gram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307EA9">
        <w:rPr>
          <w:rFonts w:ascii="Times New Roman" w:hAnsi="Times New Roman" w:cs="Times New Roman"/>
          <w:shd w:val="clear" w:color="auto" w:fill="FFFFFF"/>
          <w:lang w:val="en-US"/>
        </w:rPr>
        <w:t>Recent Perspectives Regarding the Role of Dietary Protein for the Promotion of Muscle Hypertrophy with Resistance Exercise Training.</w:t>
      </w:r>
      <w:proofErr w:type="gram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> </w:t>
      </w:r>
      <w:proofErr w:type="gramStart"/>
      <w:r w:rsidRPr="00307EA9">
        <w:rPr>
          <w:rStyle w:val="Forte"/>
          <w:rFonts w:ascii="Times New Roman" w:hAnsi="Times New Roman" w:cs="Times New Roman"/>
          <w:shd w:val="clear" w:color="auto" w:fill="FFFFFF"/>
          <w:lang w:val="en-US"/>
        </w:rPr>
        <w:t>Nutrients</w:t>
      </w:r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, [S.L.], v. 10, n. 2, p. 180-197, 7 </w:t>
      </w:r>
      <w:proofErr w:type="spellStart"/>
      <w:r w:rsidRPr="00307EA9">
        <w:rPr>
          <w:rFonts w:ascii="Times New Roman" w:hAnsi="Times New Roman" w:cs="Times New Roman"/>
          <w:shd w:val="clear" w:color="auto" w:fill="FFFFFF"/>
          <w:lang w:val="en-US"/>
        </w:rPr>
        <w:t>fev</w:t>
      </w:r>
      <w:proofErr w:type="spell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>.</w:t>
      </w:r>
      <w:proofErr w:type="gramEnd"/>
      <w:r w:rsidRPr="00307EA9">
        <w:rPr>
          <w:rFonts w:ascii="Times New Roman" w:hAnsi="Times New Roman" w:cs="Times New Roman"/>
          <w:shd w:val="clear" w:color="auto" w:fill="FFFFFF"/>
          <w:lang w:val="en-US"/>
        </w:rPr>
        <w:t xml:space="preserve"> 2018. MDPI AG. </w:t>
      </w:r>
      <w:hyperlink r:id="rId19" w:history="1">
        <w:r w:rsidRPr="00307EA9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en-US"/>
          </w:rPr>
          <w:t>http://dx.doi.org/10.3390/nu10020180</w:t>
        </w:r>
      </w:hyperlink>
      <w:r w:rsidRPr="00307EA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sectPr w:rsidR="00191105" w:rsidRPr="00307EA9" w:rsidSect="00EF1307">
      <w:headerReference w:type="default" r:id="rId20"/>
      <w:footerReference w:type="default" r:id="rId21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CAF466" w15:done="0"/>
  <w15:commentEx w15:paraId="4ABABE6A" w15:done="0"/>
  <w15:commentEx w15:paraId="3C67D2D1" w15:done="0"/>
  <w15:commentEx w15:paraId="443A14E7" w15:done="0"/>
  <w15:commentEx w15:paraId="19AF97F1" w15:done="0"/>
  <w15:commentEx w15:paraId="72E9F5B1" w15:done="0"/>
  <w15:commentEx w15:paraId="5C3C90C6" w15:done="0"/>
  <w15:commentEx w15:paraId="68C013AD" w15:done="0"/>
  <w15:commentEx w15:paraId="00F64884" w15:done="0"/>
  <w15:commentEx w15:paraId="74C8C66E" w15:done="0"/>
  <w15:commentEx w15:paraId="4C695E82" w15:done="0"/>
  <w15:commentEx w15:paraId="3D104956" w15:done="0"/>
  <w15:commentEx w15:paraId="2CFD4278" w15:done="0"/>
  <w15:commentEx w15:paraId="23302680" w15:done="0"/>
  <w15:commentEx w15:paraId="555EAF50" w15:done="0"/>
  <w15:commentEx w15:paraId="2F4E84BF" w15:done="0"/>
  <w15:commentEx w15:paraId="00EC5CEE" w15:done="0"/>
  <w15:commentEx w15:paraId="7D459EC9" w15:done="0"/>
  <w15:commentEx w15:paraId="6D9859AC" w15:done="0"/>
  <w15:commentEx w15:paraId="1C845AF5" w15:done="0"/>
  <w15:commentEx w15:paraId="7FCF97AA" w15:done="0"/>
  <w15:commentEx w15:paraId="570B7C87" w15:done="0"/>
  <w15:commentEx w15:paraId="2DBF5CAC" w15:done="0"/>
  <w15:commentEx w15:paraId="4D6187D7" w15:done="0"/>
  <w15:commentEx w15:paraId="505242B7" w15:done="0"/>
  <w15:commentEx w15:paraId="1FF50330" w15:done="0"/>
  <w15:commentEx w15:paraId="19A8BC3B" w15:done="0"/>
  <w15:commentEx w15:paraId="007FEFC4" w15:done="0"/>
  <w15:commentEx w15:paraId="6420064C" w15:done="0"/>
  <w15:commentEx w15:paraId="247863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CAF466" w16cid:durableId="2349575A"/>
  <w16cid:commentId w16cid:paraId="4ABABE6A" w16cid:durableId="234958BC"/>
  <w16cid:commentId w16cid:paraId="3C67D2D1" w16cid:durableId="23495A65"/>
  <w16cid:commentId w16cid:paraId="443A14E7" w16cid:durableId="23495ADF"/>
  <w16cid:commentId w16cid:paraId="19AF97F1" w16cid:durableId="23495C00"/>
  <w16cid:commentId w16cid:paraId="72E9F5B1" w16cid:durableId="23495C63"/>
  <w16cid:commentId w16cid:paraId="5C3C90C6" w16cid:durableId="23495EF1"/>
  <w16cid:commentId w16cid:paraId="68C013AD" w16cid:durableId="23496074"/>
  <w16cid:commentId w16cid:paraId="00F64884" w16cid:durableId="23496288"/>
  <w16cid:commentId w16cid:paraId="74C8C66E" w16cid:durableId="2349633F"/>
  <w16cid:commentId w16cid:paraId="4C695E82" w16cid:durableId="2349637F"/>
  <w16cid:commentId w16cid:paraId="3D104956" w16cid:durableId="23496391"/>
  <w16cid:commentId w16cid:paraId="2CFD4278" w16cid:durableId="234963C0"/>
  <w16cid:commentId w16cid:paraId="23302680" w16cid:durableId="23498BA2"/>
  <w16cid:commentId w16cid:paraId="555EAF50" w16cid:durableId="23498BBE"/>
  <w16cid:commentId w16cid:paraId="2F4E84BF" w16cid:durableId="23498C4A"/>
  <w16cid:commentId w16cid:paraId="00EC5CEE" w16cid:durableId="23498CF9"/>
  <w16cid:commentId w16cid:paraId="7D459EC9" w16cid:durableId="23498D40"/>
  <w16cid:commentId w16cid:paraId="6D9859AC" w16cid:durableId="23498DBF"/>
  <w16cid:commentId w16cid:paraId="1C845AF5" w16cid:durableId="23499078"/>
  <w16cid:commentId w16cid:paraId="7FCF97AA" w16cid:durableId="23498E26"/>
  <w16cid:commentId w16cid:paraId="570B7C87" w16cid:durableId="23498E63"/>
  <w16cid:commentId w16cid:paraId="2DBF5CAC" w16cid:durableId="23498E91"/>
  <w16cid:commentId w16cid:paraId="4D6187D7" w16cid:durableId="23498F19"/>
  <w16cid:commentId w16cid:paraId="505242B7" w16cid:durableId="23498F45"/>
  <w16cid:commentId w16cid:paraId="1FF50330" w16cid:durableId="234992ED"/>
  <w16cid:commentId w16cid:paraId="19A8BC3B" w16cid:durableId="23498FD8"/>
  <w16cid:commentId w16cid:paraId="007FEFC4" w16cid:durableId="2349927E"/>
  <w16cid:commentId w16cid:paraId="6420064C" w16cid:durableId="234992B2"/>
  <w16cid:commentId w16cid:paraId="247863AC" w16cid:durableId="234993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FBFB1" w14:textId="77777777" w:rsidR="008F60E9" w:rsidRDefault="008F60E9" w:rsidP="00FA6FD1">
      <w:pPr>
        <w:spacing w:after="0" w:line="240" w:lineRule="auto"/>
      </w:pPr>
      <w:r>
        <w:separator/>
      </w:r>
    </w:p>
  </w:endnote>
  <w:endnote w:type="continuationSeparator" w:id="0">
    <w:p w14:paraId="53573E60" w14:textId="77777777" w:rsidR="008F60E9" w:rsidRDefault="008F60E9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7837CDA3" w:rsidR="00EF1307" w:rsidRDefault="00EF13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105">
          <w:rPr>
            <w:noProof/>
          </w:rPr>
          <w:t>1</w:t>
        </w:r>
        <w:r>
          <w:fldChar w:fldCharType="end"/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A41D5" w14:textId="77777777" w:rsidR="008F60E9" w:rsidRDefault="008F60E9" w:rsidP="00FA6FD1">
      <w:pPr>
        <w:spacing w:after="0" w:line="240" w:lineRule="auto"/>
      </w:pPr>
      <w:r>
        <w:separator/>
      </w:r>
    </w:p>
  </w:footnote>
  <w:footnote w:type="continuationSeparator" w:id="0">
    <w:p w14:paraId="4FAC91B6" w14:textId="77777777" w:rsidR="008F60E9" w:rsidRDefault="008F60E9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67DD6" w14:textId="275B92B6" w:rsidR="004B24FE" w:rsidRDefault="004B24FE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A5FE3D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2"/>
  </w:num>
  <w:num w:numId="5">
    <w:abstractNumId w:val="3"/>
  </w:num>
  <w:num w:numId="6">
    <w:abstractNumId w:val="10"/>
  </w:num>
  <w:num w:numId="7">
    <w:abstractNumId w:val="23"/>
  </w:num>
  <w:num w:numId="8">
    <w:abstractNumId w:val="20"/>
  </w:num>
  <w:num w:numId="9">
    <w:abstractNumId w:val="17"/>
  </w:num>
  <w:num w:numId="10">
    <w:abstractNumId w:val="31"/>
  </w:num>
  <w:num w:numId="11">
    <w:abstractNumId w:val="4"/>
  </w:num>
  <w:num w:numId="12">
    <w:abstractNumId w:val="28"/>
  </w:num>
  <w:num w:numId="13">
    <w:abstractNumId w:val="6"/>
  </w:num>
  <w:num w:numId="14">
    <w:abstractNumId w:val="8"/>
  </w:num>
  <w:num w:numId="15">
    <w:abstractNumId w:val="18"/>
  </w:num>
  <w:num w:numId="16">
    <w:abstractNumId w:val="33"/>
  </w:num>
  <w:num w:numId="17">
    <w:abstractNumId w:val="7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30"/>
  </w:num>
  <w:num w:numId="23">
    <w:abstractNumId w:val="24"/>
  </w:num>
  <w:num w:numId="24">
    <w:abstractNumId w:val="11"/>
  </w:num>
  <w:num w:numId="25">
    <w:abstractNumId w:val="34"/>
  </w:num>
  <w:num w:numId="26">
    <w:abstractNumId w:val="2"/>
  </w:num>
  <w:num w:numId="27">
    <w:abstractNumId w:val="32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5"/>
  </w:num>
  <w:num w:numId="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bek">
    <w15:presenceInfo w15:providerId="None" w15:userId="reb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1"/>
    <w:rsid w:val="00006E82"/>
    <w:rsid w:val="0001162C"/>
    <w:rsid w:val="00017E47"/>
    <w:rsid w:val="00025C70"/>
    <w:rsid w:val="0002749F"/>
    <w:rsid w:val="00034B03"/>
    <w:rsid w:val="00035A1C"/>
    <w:rsid w:val="00035ED5"/>
    <w:rsid w:val="00036DD3"/>
    <w:rsid w:val="00040523"/>
    <w:rsid w:val="000406C5"/>
    <w:rsid w:val="00040CBB"/>
    <w:rsid w:val="0006694D"/>
    <w:rsid w:val="000837BC"/>
    <w:rsid w:val="00084209"/>
    <w:rsid w:val="000938C3"/>
    <w:rsid w:val="00095D76"/>
    <w:rsid w:val="000A7C98"/>
    <w:rsid w:val="000B1489"/>
    <w:rsid w:val="000F53D7"/>
    <w:rsid w:val="000F6AD0"/>
    <w:rsid w:val="00116DC3"/>
    <w:rsid w:val="001176B5"/>
    <w:rsid w:val="001305B1"/>
    <w:rsid w:val="00181F3C"/>
    <w:rsid w:val="00183512"/>
    <w:rsid w:val="0018494D"/>
    <w:rsid w:val="00191105"/>
    <w:rsid w:val="001A2E8B"/>
    <w:rsid w:val="001A58B0"/>
    <w:rsid w:val="001B6BAC"/>
    <w:rsid w:val="002036B7"/>
    <w:rsid w:val="00211D7C"/>
    <w:rsid w:val="00233AA8"/>
    <w:rsid w:val="002355E7"/>
    <w:rsid w:val="00240201"/>
    <w:rsid w:val="002B1E03"/>
    <w:rsid w:val="002B7FA1"/>
    <w:rsid w:val="002E624A"/>
    <w:rsid w:val="003052CC"/>
    <w:rsid w:val="00307EA9"/>
    <w:rsid w:val="00317A62"/>
    <w:rsid w:val="00320AEE"/>
    <w:rsid w:val="00331278"/>
    <w:rsid w:val="003333B4"/>
    <w:rsid w:val="003342DD"/>
    <w:rsid w:val="00355989"/>
    <w:rsid w:val="00375EFA"/>
    <w:rsid w:val="003A112C"/>
    <w:rsid w:val="003A2031"/>
    <w:rsid w:val="003C4164"/>
    <w:rsid w:val="003C5DBA"/>
    <w:rsid w:val="003D5264"/>
    <w:rsid w:val="003E5CE4"/>
    <w:rsid w:val="003E6CD3"/>
    <w:rsid w:val="003F677D"/>
    <w:rsid w:val="00424194"/>
    <w:rsid w:val="00440C11"/>
    <w:rsid w:val="004538A4"/>
    <w:rsid w:val="00457924"/>
    <w:rsid w:val="00464E3A"/>
    <w:rsid w:val="00474454"/>
    <w:rsid w:val="004803A7"/>
    <w:rsid w:val="004A7BEB"/>
    <w:rsid w:val="004B02C0"/>
    <w:rsid w:val="004B24FE"/>
    <w:rsid w:val="004D28A3"/>
    <w:rsid w:val="004E1AC9"/>
    <w:rsid w:val="004E3C1F"/>
    <w:rsid w:val="004E55F6"/>
    <w:rsid w:val="004F1B3D"/>
    <w:rsid w:val="004F29F8"/>
    <w:rsid w:val="004F3F19"/>
    <w:rsid w:val="00503CEA"/>
    <w:rsid w:val="005207CC"/>
    <w:rsid w:val="00527298"/>
    <w:rsid w:val="00550C73"/>
    <w:rsid w:val="005541CA"/>
    <w:rsid w:val="00572A77"/>
    <w:rsid w:val="00582EE8"/>
    <w:rsid w:val="0058713B"/>
    <w:rsid w:val="005A2FAA"/>
    <w:rsid w:val="005B2180"/>
    <w:rsid w:val="005B30D2"/>
    <w:rsid w:val="005B4161"/>
    <w:rsid w:val="005B5ED0"/>
    <w:rsid w:val="005D4408"/>
    <w:rsid w:val="005E7BBB"/>
    <w:rsid w:val="005F1769"/>
    <w:rsid w:val="005F2DFF"/>
    <w:rsid w:val="005F2FF8"/>
    <w:rsid w:val="00606806"/>
    <w:rsid w:val="006072F0"/>
    <w:rsid w:val="00622D38"/>
    <w:rsid w:val="00625F2F"/>
    <w:rsid w:val="00644032"/>
    <w:rsid w:val="00647D82"/>
    <w:rsid w:val="00650C0C"/>
    <w:rsid w:val="006654DC"/>
    <w:rsid w:val="00675060"/>
    <w:rsid w:val="0069251C"/>
    <w:rsid w:val="006C06E1"/>
    <w:rsid w:val="006D47E4"/>
    <w:rsid w:val="006E4A01"/>
    <w:rsid w:val="007063B9"/>
    <w:rsid w:val="0074074C"/>
    <w:rsid w:val="00752BC9"/>
    <w:rsid w:val="00757F64"/>
    <w:rsid w:val="00762035"/>
    <w:rsid w:val="0076541E"/>
    <w:rsid w:val="007817F5"/>
    <w:rsid w:val="00795D65"/>
    <w:rsid w:val="007A4EAB"/>
    <w:rsid w:val="007B4587"/>
    <w:rsid w:val="007D4A90"/>
    <w:rsid w:val="007E4D75"/>
    <w:rsid w:val="007F47EE"/>
    <w:rsid w:val="0080789C"/>
    <w:rsid w:val="00832C81"/>
    <w:rsid w:val="008514A6"/>
    <w:rsid w:val="00854D34"/>
    <w:rsid w:val="00867312"/>
    <w:rsid w:val="008733AE"/>
    <w:rsid w:val="0089453D"/>
    <w:rsid w:val="00894931"/>
    <w:rsid w:val="008A1098"/>
    <w:rsid w:val="008C58E0"/>
    <w:rsid w:val="008D56FB"/>
    <w:rsid w:val="008D6E86"/>
    <w:rsid w:val="008F60E9"/>
    <w:rsid w:val="00901104"/>
    <w:rsid w:val="00907E70"/>
    <w:rsid w:val="009101E3"/>
    <w:rsid w:val="00923C61"/>
    <w:rsid w:val="009320E3"/>
    <w:rsid w:val="00941B6B"/>
    <w:rsid w:val="00972BD8"/>
    <w:rsid w:val="009863FA"/>
    <w:rsid w:val="009C5414"/>
    <w:rsid w:val="009C7604"/>
    <w:rsid w:val="009D0F39"/>
    <w:rsid w:val="009F33D4"/>
    <w:rsid w:val="009F432C"/>
    <w:rsid w:val="00A20D3E"/>
    <w:rsid w:val="00A34B5A"/>
    <w:rsid w:val="00A4609F"/>
    <w:rsid w:val="00A56035"/>
    <w:rsid w:val="00A560BE"/>
    <w:rsid w:val="00A71464"/>
    <w:rsid w:val="00A756D7"/>
    <w:rsid w:val="00A76941"/>
    <w:rsid w:val="00AB1E3E"/>
    <w:rsid w:val="00AB51CF"/>
    <w:rsid w:val="00AC4FB9"/>
    <w:rsid w:val="00AE1EDC"/>
    <w:rsid w:val="00AF4712"/>
    <w:rsid w:val="00AF69BB"/>
    <w:rsid w:val="00B03FCF"/>
    <w:rsid w:val="00B1310D"/>
    <w:rsid w:val="00B161BD"/>
    <w:rsid w:val="00B21BF6"/>
    <w:rsid w:val="00B30449"/>
    <w:rsid w:val="00B32686"/>
    <w:rsid w:val="00B53B07"/>
    <w:rsid w:val="00B620C3"/>
    <w:rsid w:val="00B62C52"/>
    <w:rsid w:val="00B70308"/>
    <w:rsid w:val="00B742A8"/>
    <w:rsid w:val="00B7630F"/>
    <w:rsid w:val="00B772B1"/>
    <w:rsid w:val="00B83D9C"/>
    <w:rsid w:val="00B87393"/>
    <w:rsid w:val="00B97A27"/>
    <w:rsid w:val="00BC11C4"/>
    <w:rsid w:val="00BC3284"/>
    <w:rsid w:val="00BC5907"/>
    <w:rsid w:val="00BD7BA4"/>
    <w:rsid w:val="00BE1BD2"/>
    <w:rsid w:val="00BF713A"/>
    <w:rsid w:val="00C12426"/>
    <w:rsid w:val="00C35C7A"/>
    <w:rsid w:val="00C37BBC"/>
    <w:rsid w:val="00C41485"/>
    <w:rsid w:val="00C504ED"/>
    <w:rsid w:val="00C652E3"/>
    <w:rsid w:val="00C65AE8"/>
    <w:rsid w:val="00C66A95"/>
    <w:rsid w:val="00C67B54"/>
    <w:rsid w:val="00C82259"/>
    <w:rsid w:val="00C90C7B"/>
    <w:rsid w:val="00CC0FE0"/>
    <w:rsid w:val="00CE2EDA"/>
    <w:rsid w:val="00CF724E"/>
    <w:rsid w:val="00D05B52"/>
    <w:rsid w:val="00D161CE"/>
    <w:rsid w:val="00D25D7E"/>
    <w:rsid w:val="00D307ED"/>
    <w:rsid w:val="00D40265"/>
    <w:rsid w:val="00D423AE"/>
    <w:rsid w:val="00D4422F"/>
    <w:rsid w:val="00D57F24"/>
    <w:rsid w:val="00D81533"/>
    <w:rsid w:val="00D83AAF"/>
    <w:rsid w:val="00D846DE"/>
    <w:rsid w:val="00DA0613"/>
    <w:rsid w:val="00DA114C"/>
    <w:rsid w:val="00DA26B6"/>
    <w:rsid w:val="00DA4BCE"/>
    <w:rsid w:val="00DB0D28"/>
    <w:rsid w:val="00DB29F0"/>
    <w:rsid w:val="00DC59F2"/>
    <w:rsid w:val="00DD0911"/>
    <w:rsid w:val="00DD5AF1"/>
    <w:rsid w:val="00DD7CE4"/>
    <w:rsid w:val="00DE0DD8"/>
    <w:rsid w:val="00E030E1"/>
    <w:rsid w:val="00E050C5"/>
    <w:rsid w:val="00E47392"/>
    <w:rsid w:val="00E521EC"/>
    <w:rsid w:val="00E53E15"/>
    <w:rsid w:val="00E7394C"/>
    <w:rsid w:val="00E81164"/>
    <w:rsid w:val="00E875F8"/>
    <w:rsid w:val="00EA5AFD"/>
    <w:rsid w:val="00EB6FD2"/>
    <w:rsid w:val="00EC212B"/>
    <w:rsid w:val="00EC3929"/>
    <w:rsid w:val="00EC7F10"/>
    <w:rsid w:val="00ED519C"/>
    <w:rsid w:val="00EF1307"/>
    <w:rsid w:val="00EF2898"/>
    <w:rsid w:val="00F37FD4"/>
    <w:rsid w:val="00F65C02"/>
    <w:rsid w:val="00F7123A"/>
    <w:rsid w:val="00FA6FD1"/>
    <w:rsid w:val="00FB0D88"/>
    <w:rsid w:val="00FB2F11"/>
    <w:rsid w:val="00FB3B7E"/>
    <w:rsid w:val="00FB67B1"/>
    <w:rsid w:val="00FC0810"/>
    <w:rsid w:val="00FC5721"/>
    <w:rsid w:val="00FE309A"/>
    <w:rsid w:val="00FE5AAB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character" w:styleId="nfase">
    <w:name w:val="Emphasis"/>
    <w:basedOn w:val="Fontepargpadro"/>
    <w:uiPriority w:val="20"/>
    <w:qFormat/>
    <w:rsid w:val="00A56035"/>
    <w:rPr>
      <w:i/>
      <w:iCs/>
    </w:rPr>
  </w:style>
  <w:style w:type="character" w:styleId="Forte">
    <w:name w:val="Strong"/>
    <w:basedOn w:val="Fontepargpadro"/>
    <w:uiPriority w:val="22"/>
    <w:qFormat/>
    <w:rsid w:val="003E5CE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4422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422F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422F"/>
    <w:rPr>
      <w:rFonts w:eastAsiaTheme="minorHAnsi"/>
      <w:b/>
      <w:bCs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240201"/>
  </w:style>
  <w:style w:type="paragraph" w:styleId="SemEspaamento">
    <w:name w:val="No Spacing"/>
    <w:uiPriority w:val="1"/>
    <w:qFormat/>
    <w:rsid w:val="00B304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character" w:styleId="nfase">
    <w:name w:val="Emphasis"/>
    <w:basedOn w:val="Fontepargpadro"/>
    <w:uiPriority w:val="20"/>
    <w:qFormat/>
    <w:rsid w:val="00A56035"/>
    <w:rPr>
      <w:i/>
      <w:iCs/>
    </w:rPr>
  </w:style>
  <w:style w:type="character" w:styleId="Forte">
    <w:name w:val="Strong"/>
    <w:basedOn w:val="Fontepargpadro"/>
    <w:uiPriority w:val="22"/>
    <w:qFormat/>
    <w:rsid w:val="003E5CE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4422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422F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422F"/>
    <w:rPr>
      <w:rFonts w:eastAsiaTheme="minorHAnsi"/>
      <w:b/>
      <w:bCs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240201"/>
  </w:style>
  <w:style w:type="paragraph" w:styleId="SemEspaamento">
    <w:name w:val="No Spacing"/>
    <w:uiPriority w:val="1"/>
    <w:qFormat/>
    <w:rsid w:val="00B30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1136/bjsports-2015-095497" TargetMode="External"/><Relationship Id="rId18" Type="http://schemas.openxmlformats.org/officeDocument/2006/relationships/hyperlink" Target="http://dx.doi.org/10.1249/mss.0b013e31824cc363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dx.doi.org/10.1016/j.clnu.2017.05.029" TargetMode="External"/><Relationship Id="rId17" Type="http://schemas.openxmlformats.org/officeDocument/2006/relationships/hyperlink" Target="http://dx.doi.org/10.1007/s00198-012-2236-y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dx.doi.org/10.3389/fphys.2019.0064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/10.1371/journal.pone.0141582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://dx.doi.org/10.1186/2046-2395-3-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x.doi.org/10.3945/jn.116.231340" TargetMode="External"/><Relationship Id="rId19" Type="http://schemas.openxmlformats.org/officeDocument/2006/relationships/hyperlink" Target="http://dx.doi.org/10.3390/nu100201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x.doi.org/10.1242/dev.151035" TargetMode="External"/><Relationship Id="rId14" Type="http://schemas.openxmlformats.org/officeDocument/2006/relationships/hyperlink" Target="http://dx.doi.org/10.14814/phy2.12893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4D4C-B50B-4FA3-A47F-6CE10244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2212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Victor Sousa</cp:lastModifiedBy>
  <cp:revision>73</cp:revision>
  <cp:lastPrinted>2018-08-03T23:15:00Z</cp:lastPrinted>
  <dcterms:created xsi:type="dcterms:W3CDTF">2020-11-03T17:08:00Z</dcterms:created>
  <dcterms:modified xsi:type="dcterms:W3CDTF">2020-11-04T17:10:00Z</dcterms:modified>
</cp:coreProperties>
</file>