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27742" w14:textId="3DC6404E" w:rsidR="002B1E03" w:rsidRDefault="002B0035" w:rsidP="00134575">
      <w:pPr>
        <w:pStyle w:val="Textodecomentrio"/>
        <w:spacing w:before="240"/>
        <w:jc w:val="center"/>
        <w:rPr>
          <w:rFonts w:ascii="Times New Roman" w:hAnsi="Times New Roman" w:cs="Times New Roman"/>
          <w:b/>
          <w:sz w:val="28"/>
          <w:szCs w:val="28"/>
        </w:rPr>
      </w:pPr>
      <w:bookmarkStart w:id="0" w:name="_GoBack"/>
      <w:bookmarkEnd w:id="0"/>
      <w:r w:rsidRPr="002B0035">
        <w:rPr>
          <w:rFonts w:ascii="Times New Roman" w:hAnsi="Times New Roman" w:cs="Times New Roman"/>
          <w:b/>
          <w:sz w:val="28"/>
          <w:szCs w:val="28"/>
        </w:rPr>
        <w:t>APROVEITAMENTO INTEGRAL DOS ALIMENTOS: UMA ALTERNATIVA NUTRITIVA E SUSTENTÁVEL</w:t>
      </w:r>
    </w:p>
    <w:p w14:paraId="799DBE2F" w14:textId="77777777" w:rsidR="00134575" w:rsidRPr="00134575" w:rsidRDefault="00134575" w:rsidP="00134575">
      <w:pPr>
        <w:pStyle w:val="Textodecomentrio"/>
        <w:spacing w:before="240"/>
        <w:jc w:val="center"/>
        <w:rPr>
          <w:rFonts w:ascii="Times New Roman" w:hAnsi="Times New Roman" w:cs="Times New Roman"/>
          <w:b/>
          <w:sz w:val="28"/>
          <w:szCs w:val="28"/>
        </w:rPr>
      </w:pPr>
    </w:p>
    <w:p w14:paraId="3EF3264F" w14:textId="3C109860" w:rsidR="00E7394C" w:rsidRPr="004A70F4" w:rsidRDefault="00E7394C" w:rsidP="002B1E03">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5B5D49D0" w14:textId="670B92D5" w:rsidR="002B0035" w:rsidRDefault="002B0035" w:rsidP="002B0035">
      <w:pPr>
        <w:spacing w:after="0" w:line="240" w:lineRule="auto"/>
        <w:jc w:val="both"/>
        <w:rPr>
          <w:rFonts w:ascii="Times New Roman" w:hAnsi="Times New Roman" w:cs="Times New Roman"/>
          <w:sz w:val="24"/>
          <w:szCs w:val="24"/>
        </w:rPr>
      </w:pPr>
      <w:bookmarkStart w:id="1" w:name="_Hlk55254558"/>
      <w:r w:rsidRPr="002B0035">
        <w:rPr>
          <w:rFonts w:ascii="Times New Roman" w:hAnsi="Times New Roman" w:cs="Times New Roman"/>
          <w:sz w:val="24"/>
          <w:szCs w:val="24"/>
        </w:rPr>
        <w:t>O aproveitamento integral dos alimentos é a utilização de um determinado alimento na sua totalidade. Utilizando o aproveitamento integral de alimentos na elaboração de novos produtos e preparações, é possível estimular alternativas tecnológicas sustentáveis, que podem ser aplicadas tanto em âmbito industrial quanto doméstico. Dessa forma esse trabalho tem como objetivo mostrar a importância do aproveitamento integral dos alimentos na produção alternativa de novos produtos. A pesquisa foi realizada a partir de uma revisão de literatura, fundamentada na análise de 0</w:t>
      </w:r>
      <w:r w:rsidR="000E3A63">
        <w:rPr>
          <w:rFonts w:ascii="Times New Roman" w:hAnsi="Times New Roman" w:cs="Times New Roman"/>
          <w:sz w:val="24"/>
          <w:szCs w:val="24"/>
        </w:rPr>
        <w:t>5</w:t>
      </w:r>
      <w:r w:rsidRPr="002B0035">
        <w:rPr>
          <w:rFonts w:ascii="Times New Roman" w:hAnsi="Times New Roman" w:cs="Times New Roman"/>
          <w:sz w:val="24"/>
          <w:szCs w:val="24"/>
        </w:rPr>
        <w:t xml:space="preserve"> artigos das bases de dados, </w:t>
      </w:r>
      <w:r w:rsidR="00A863C4">
        <w:rPr>
          <w:rFonts w:ascii="Times New Roman" w:hAnsi="Times New Roman" w:cs="Times New Roman"/>
          <w:sz w:val="24"/>
          <w:szCs w:val="24"/>
        </w:rPr>
        <w:t>MEDILE</w:t>
      </w:r>
      <w:r w:rsidRPr="002B0035">
        <w:rPr>
          <w:rFonts w:ascii="Times New Roman" w:hAnsi="Times New Roman" w:cs="Times New Roman"/>
          <w:sz w:val="24"/>
          <w:szCs w:val="24"/>
        </w:rPr>
        <w:t>,</w:t>
      </w:r>
      <w:r w:rsidR="00A863C4">
        <w:rPr>
          <w:rFonts w:ascii="Times New Roman" w:hAnsi="Times New Roman" w:cs="Times New Roman"/>
          <w:sz w:val="24"/>
          <w:szCs w:val="24"/>
        </w:rPr>
        <w:t xml:space="preserve"> LILACS </w:t>
      </w:r>
      <w:r w:rsidR="00033BDE">
        <w:rPr>
          <w:rFonts w:ascii="Times New Roman" w:hAnsi="Times New Roman" w:cs="Times New Roman"/>
          <w:sz w:val="24"/>
          <w:szCs w:val="24"/>
        </w:rPr>
        <w:t xml:space="preserve">e </w:t>
      </w:r>
      <w:proofErr w:type="spellStart"/>
      <w:proofErr w:type="gramStart"/>
      <w:r w:rsidRPr="002B0035">
        <w:rPr>
          <w:rFonts w:ascii="Times New Roman" w:hAnsi="Times New Roman" w:cs="Times New Roman"/>
          <w:sz w:val="24"/>
          <w:szCs w:val="24"/>
        </w:rPr>
        <w:t>SciELO</w:t>
      </w:r>
      <w:proofErr w:type="spellEnd"/>
      <w:proofErr w:type="gramEnd"/>
      <w:r w:rsidRPr="002B0035">
        <w:rPr>
          <w:rFonts w:ascii="Times New Roman" w:hAnsi="Times New Roman" w:cs="Times New Roman"/>
          <w:sz w:val="24"/>
          <w:szCs w:val="24"/>
        </w:rPr>
        <w:t xml:space="preserve"> com recorte temporal 20</w:t>
      </w:r>
      <w:r w:rsidR="00593EF6">
        <w:rPr>
          <w:rFonts w:ascii="Times New Roman" w:hAnsi="Times New Roman" w:cs="Times New Roman"/>
          <w:sz w:val="24"/>
          <w:szCs w:val="24"/>
        </w:rPr>
        <w:t>14</w:t>
      </w:r>
      <w:r w:rsidRPr="002B0035">
        <w:rPr>
          <w:rFonts w:ascii="Times New Roman" w:hAnsi="Times New Roman" w:cs="Times New Roman"/>
          <w:sz w:val="24"/>
          <w:szCs w:val="24"/>
        </w:rPr>
        <w:t xml:space="preserve"> a 20</w:t>
      </w:r>
      <w:r w:rsidR="00593EF6">
        <w:rPr>
          <w:rFonts w:ascii="Times New Roman" w:hAnsi="Times New Roman" w:cs="Times New Roman"/>
          <w:sz w:val="24"/>
          <w:szCs w:val="24"/>
        </w:rPr>
        <w:t>19</w:t>
      </w:r>
      <w:r w:rsidRPr="002B0035">
        <w:rPr>
          <w:rFonts w:ascii="Times New Roman" w:hAnsi="Times New Roman" w:cs="Times New Roman"/>
          <w:sz w:val="24"/>
          <w:szCs w:val="24"/>
        </w:rPr>
        <w:t>, utilizando os</w:t>
      </w:r>
      <w:r>
        <w:rPr>
          <w:rFonts w:ascii="Times New Roman" w:hAnsi="Times New Roman" w:cs="Times New Roman"/>
          <w:sz w:val="24"/>
          <w:szCs w:val="24"/>
        </w:rPr>
        <w:t xml:space="preserve"> </w:t>
      </w:r>
      <w:r w:rsidRPr="002B0035">
        <w:rPr>
          <w:rFonts w:ascii="Times New Roman" w:hAnsi="Times New Roman" w:cs="Times New Roman"/>
          <w:sz w:val="24"/>
          <w:szCs w:val="24"/>
        </w:rPr>
        <w:t>descritores:</w:t>
      </w:r>
      <w:r>
        <w:rPr>
          <w:rFonts w:ascii="Times New Roman" w:hAnsi="Times New Roman" w:cs="Times New Roman"/>
          <w:sz w:val="24"/>
          <w:szCs w:val="24"/>
        </w:rPr>
        <w:t xml:space="preserve"> </w:t>
      </w:r>
      <w:r w:rsidRPr="002B0035">
        <w:rPr>
          <w:rFonts w:ascii="Times New Roman" w:hAnsi="Times New Roman" w:cs="Times New Roman"/>
          <w:sz w:val="24"/>
          <w:szCs w:val="24"/>
        </w:rPr>
        <w:t>Análise sensorial, Sustentabilidade, Desperdício alimentar e</w:t>
      </w:r>
      <w:r>
        <w:rPr>
          <w:rFonts w:ascii="Times New Roman" w:hAnsi="Times New Roman" w:cs="Times New Roman"/>
          <w:sz w:val="24"/>
          <w:szCs w:val="24"/>
        </w:rPr>
        <w:t xml:space="preserve"> </w:t>
      </w:r>
      <w:r w:rsidRPr="002B0035">
        <w:rPr>
          <w:rFonts w:ascii="Times New Roman" w:hAnsi="Times New Roman" w:cs="Times New Roman"/>
          <w:sz w:val="24"/>
          <w:szCs w:val="24"/>
        </w:rPr>
        <w:t xml:space="preserve">Reaproveitamento dos alimentos. Percebe-se que as opções para o aproveitamento integral dos alimentos são amplas e a utilização desses subprodutos é uma excelente opção para o enriquecimento nutricional da alimentação. Por serem estas partes não consumidas, </w:t>
      </w:r>
      <w:r w:rsidR="003A07FA">
        <w:rPr>
          <w:rFonts w:ascii="Times New Roman" w:hAnsi="Times New Roman" w:cs="Times New Roman"/>
          <w:sz w:val="24"/>
          <w:szCs w:val="24"/>
        </w:rPr>
        <w:t>e</w:t>
      </w:r>
      <w:r w:rsidRPr="002B0035">
        <w:rPr>
          <w:rFonts w:ascii="Times New Roman" w:hAnsi="Times New Roman" w:cs="Times New Roman"/>
          <w:sz w:val="24"/>
          <w:szCs w:val="24"/>
        </w:rPr>
        <w:t xml:space="preserve"> ricas em nutrientes.</w:t>
      </w:r>
      <w:r>
        <w:rPr>
          <w:rFonts w:ascii="Times New Roman" w:hAnsi="Times New Roman" w:cs="Times New Roman"/>
          <w:sz w:val="24"/>
          <w:szCs w:val="24"/>
        </w:rPr>
        <w:t xml:space="preserve"> </w:t>
      </w:r>
    </w:p>
    <w:p w14:paraId="01010E98" w14:textId="77777777" w:rsidR="002B0035" w:rsidRPr="002B0035" w:rsidRDefault="002B0035" w:rsidP="002B0035">
      <w:pPr>
        <w:spacing w:after="0" w:line="240" w:lineRule="auto"/>
        <w:jc w:val="both"/>
        <w:rPr>
          <w:rFonts w:ascii="Times New Roman" w:hAnsi="Times New Roman" w:cs="Times New Roman"/>
          <w:b/>
          <w:sz w:val="24"/>
          <w:szCs w:val="24"/>
        </w:rPr>
      </w:pPr>
    </w:p>
    <w:p w14:paraId="24E59BA3" w14:textId="7C09BB8E" w:rsidR="002B0035" w:rsidRPr="002B0035" w:rsidRDefault="002B0035" w:rsidP="002B0035">
      <w:pPr>
        <w:spacing w:after="0" w:line="360" w:lineRule="auto"/>
        <w:jc w:val="both"/>
        <w:rPr>
          <w:rFonts w:ascii="Times New Roman" w:hAnsi="Times New Roman" w:cs="Times New Roman"/>
          <w:sz w:val="24"/>
          <w:szCs w:val="24"/>
        </w:rPr>
      </w:pPr>
      <w:r w:rsidRPr="002B0035">
        <w:rPr>
          <w:rFonts w:ascii="Times New Roman" w:hAnsi="Times New Roman" w:cs="Times New Roman"/>
          <w:b/>
          <w:sz w:val="24"/>
          <w:szCs w:val="24"/>
        </w:rPr>
        <w:t>Palavras-chave:</w:t>
      </w:r>
      <w:r w:rsidRPr="002B0035">
        <w:rPr>
          <w:rFonts w:ascii="Times New Roman" w:hAnsi="Times New Roman" w:cs="Times New Roman"/>
          <w:sz w:val="24"/>
          <w:szCs w:val="24"/>
        </w:rPr>
        <w:t xml:space="preserve"> </w:t>
      </w:r>
      <w:bookmarkStart w:id="2" w:name="_Hlk55256351"/>
      <w:r w:rsidRPr="002B0035">
        <w:rPr>
          <w:rFonts w:ascii="Times New Roman" w:hAnsi="Times New Roman" w:cs="Times New Roman"/>
          <w:sz w:val="24"/>
          <w:szCs w:val="24"/>
        </w:rPr>
        <w:t xml:space="preserve">Análise </w:t>
      </w:r>
      <w:r w:rsidR="00A0586B">
        <w:rPr>
          <w:rFonts w:ascii="Times New Roman" w:hAnsi="Times New Roman" w:cs="Times New Roman"/>
          <w:sz w:val="24"/>
          <w:szCs w:val="24"/>
        </w:rPr>
        <w:t>S</w:t>
      </w:r>
      <w:r w:rsidRPr="002B0035">
        <w:rPr>
          <w:rFonts w:ascii="Times New Roman" w:hAnsi="Times New Roman" w:cs="Times New Roman"/>
          <w:sz w:val="24"/>
          <w:szCs w:val="24"/>
        </w:rPr>
        <w:t xml:space="preserve">ensorial, Sustentabilidade, Desperdício, Reaproveitamento dos </w:t>
      </w:r>
      <w:r w:rsidR="00AA4F0E">
        <w:rPr>
          <w:rFonts w:ascii="Times New Roman" w:hAnsi="Times New Roman" w:cs="Times New Roman"/>
          <w:sz w:val="24"/>
          <w:szCs w:val="24"/>
        </w:rPr>
        <w:t>A</w:t>
      </w:r>
      <w:r w:rsidRPr="002B0035">
        <w:rPr>
          <w:rFonts w:ascii="Times New Roman" w:hAnsi="Times New Roman" w:cs="Times New Roman"/>
          <w:sz w:val="24"/>
          <w:szCs w:val="24"/>
        </w:rPr>
        <w:t>limentos.</w:t>
      </w:r>
    </w:p>
    <w:bookmarkEnd w:id="1"/>
    <w:bookmarkEnd w:id="2"/>
    <w:p w14:paraId="59DD7FF4" w14:textId="77777777" w:rsidR="00DC59F2" w:rsidRDefault="00DC59F2" w:rsidP="00DC59F2">
      <w:pPr>
        <w:spacing w:after="0" w:line="360" w:lineRule="auto"/>
        <w:jc w:val="both"/>
        <w:rPr>
          <w:rFonts w:ascii="Times New Roman" w:hAnsi="Times New Roman" w:cs="Times New Roman"/>
          <w:sz w:val="24"/>
          <w:szCs w:val="24"/>
        </w:rPr>
      </w:pPr>
    </w:p>
    <w:p w14:paraId="21829546"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4A70F4">
        <w:rPr>
          <w:rFonts w:ascii="Times New Roman" w:hAnsi="Times New Roman" w:cs="Times New Roman"/>
          <w:b/>
          <w:sz w:val="24"/>
          <w:szCs w:val="24"/>
        </w:rPr>
        <w:t>INTRODUÇÃO</w:t>
      </w:r>
    </w:p>
    <w:p w14:paraId="64E80362" w14:textId="77777777" w:rsidR="002B0035" w:rsidRPr="002B0035" w:rsidRDefault="002B0035" w:rsidP="002B0035">
      <w:pPr>
        <w:spacing w:after="0" w:line="360" w:lineRule="auto"/>
        <w:ind w:firstLine="709"/>
        <w:jc w:val="both"/>
        <w:rPr>
          <w:rFonts w:ascii="Times New Roman" w:eastAsia="SimSun" w:hAnsi="Times New Roman" w:cs="Times New Roman"/>
          <w:sz w:val="24"/>
          <w:szCs w:val="24"/>
          <w:lang w:eastAsia="en-US"/>
        </w:rPr>
      </w:pPr>
      <w:r w:rsidRPr="002B0035">
        <w:rPr>
          <w:rFonts w:ascii="Times New Roman" w:eastAsia="SimSun" w:hAnsi="Times New Roman" w:cs="Times New Roman"/>
          <w:sz w:val="24"/>
          <w:szCs w:val="24"/>
          <w:lang w:eastAsia="en-US"/>
        </w:rPr>
        <w:t xml:space="preserve">O desperdício alimentar propicia um impacto negativo no meio ambiente, em função da inadequada deposição do resíduo alimentar no solo, responsável pela geração de odor desagradável, produzido pela putrefação da matéria orgânica e a formação do chorume, líquido escuro de composição físico-química variada que normalmente encontra-se contaminado e tem potencial para atingir os rios e os lençóis freáticos (LAURINDO; RIBEIRO, 2014). </w:t>
      </w:r>
    </w:p>
    <w:p w14:paraId="33D6ABFB" w14:textId="43DB638B" w:rsidR="002B0035" w:rsidRPr="002B0035" w:rsidRDefault="002B0035" w:rsidP="002B0035">
      <w:pPr>
        <w:spacing w:after="0" w:line="360" w:lineRule="auto"/>
        <w:ind w:firstLine="709"/>
        <w:jc w:val="both"/>
        <w:rPr>
          <w:rFonts w:ascii="Times New Roman" w:eastAsia="SimSun" w:hAnsi="Times New Roman" w:cs="Times New Roman"/>
          <w:sz w:val="24"/>
          <w:szCs w:val="24"/>
          <w:lang w:eastAsia="en-US"/>
        </w:rPr>
      </w:pPr>
      <w:r w:rsidRPr="002B0035">
        <w:rPr>
          <w:rFonts w:ascii="Times New Roman" w:eastAsia="SimSun" w:hAnsi="Times New Roman" w:cs="Times New Roman"/>
          <w:sz w:val="24"/>
          <w:szCs w:val="24"/>
          <w:lang w:eastAsia="en-US"/>
        </w:rPr>
        <w:t>O combate ao desperdício pode começar de maneiras bem simples, como através do aproveitamento integral de alimentos, onde consiste na utilização total do alimento e de todas as suas partes, sejam estes de origem vegetal ou animal, sobretudo dos alimentos que são descartados mais comumente no preparo de refeições para consumo humano (</w:t>
      </w:r>
      <w:r w:rsidR="00AB6626">
        <w:rPr>
          <w:rFonts w:ascii="Times New Roman" w:eastAsia="SimSun" w:hAnsi="Times New Roman" w:cs="Times New Roman"/>
          <w:sz w:val="24"/>
          <w:szCs w:val="24"/>
          <w:lang w:eastAsia="en-US"/>
        </w:rPr>
        <w:t xml:space="preserve">DANIEL; </w:t>
      </w:r>
      <w:r w:rsidR="00DE1938" w:rsidRPr="00DE1938">
        <w:rPr>
          <w:rFonts w:ascii="Times New Roman" w:eastAsia="SimSun" w:hAnsi="Times New Roman" w:cs="Times New Roman"/>
          <w:sz w:val="24"/>
          <w:szCs w:val="24"/>
          <w:lang w:eastAsia="en-US"/>
        </w:rPr>
        <w:t>GHISLENI</w:t>
      </w:r>
      <w:r w:rsidR="00DE1938">
        <w:rPr>
          <w:rFonts w:ascii="Times New Roman" w:eastAsia="SimSun" w:hAnsi="Times New Roman" w:cs="Times New Roman"/>
          <w:sz w:val="24"/>
          <w:szCs w:val="24"/>
          <w:lang w:eastAsia="en-US"/>
        </w:rPr>
        <w:t>,</w:t>
      </w:r>
      <w:r w:rsidR="00AB6626">
        <w:rPr>
          <w:rFonts w:ascii="Times New Roman" w:eastAsia="SimSun" w:hAnsi="Times New Roman" w:cs="Times New Roman"/>
          <w:sz w:val="24"/>
          <w:szCs w:val="24"/>
          <w:lang w:eastAsia="en-US"/>
        </w:rPr>
        <w:t xml:space="preserve"> 201</w:t>
      </w:r>
      <w:r w:rsidR="00DE1938">
        <w:rPr>
          <w:rFonts w:ascii="Times New Roman" w:eastAsia="SimSun" w:hAnsi="Times New Roman" w:cs="Times New Roman"/>
          <w:sz w:val="24"/>
          <w:szCs w:val="24"/>
          <w:lang w:eastAsia="en-US"/>
        </w:rPr>
        <w:t>6</w:t>
      </w:r>
      <w:r w:rsidRPr="002B0035">
        <w:rPr>
          <w:rFonts w:ascii="Times New Roman" w:eastAsia="SimSun" w:hAnsi="Times New Roman" w:cs="Times New Roman"/>
          <w:sz w:val="24"/>
          <w:szCs w:val="24"/>
          <w:lang w:eastAsia="en-US"/>
        </w:rPr>
        <w:t>). A preocupação em reduzir o impacto ambiental causado pelo ser humano é crescente nos últimos anos, com isso a busca em aproveitar os alimentos em sua forma integral, reduzindo a produção de lixo e descarte de alimentos aptos para o consumo cresceu</w:t>
      </w:r>
      <w:r w:rsidR="00CF14A8">
        <w:rPr>
          <w:rFonts w:ascii="Times New Roman" w:eastAsia="SimSun" w:hAnsi="Times New Roman" w:cs="Times New Roman"/>
          <w:sz w:val="24"/>
          <w:szCs w:val="24"/>
          <w:lang w:eastAsia="en-US"/>
        </w:rPr>
        <w:t xml:space="preserve"> </w:t>
      </w:r>
      <w:r w:rsidRPr="002B0035">
        <w:rPr>
          <w:rFonts w:ascii="Times New Roman" w:eastAsia="SimSun" w:hAnsi="Times New Roman" w:cs="Times New Roman"/>
          <w:sz w:val="24"/>
          <w:szCs w:val="24"/>
          <w:lang w:eastAsia="en-US"/>
        </w:rPr>
        <w:t xml:space="preserve">(SERNA-LOAIZA, </w:t>
      </w:r>
      <w:proofErr w:type="gramStart"/>
      <w:r w:rsidRPr="002B0035">
        <w:rPr>
          <w:rFonts w:ascii="Times New Roman" w:eastAsia="SimSun" w:hAnsi="Times New Roman" w:cs="Times New Roman"/>
          <w:sz w:val="24"/>
          <w:szCs w:val="24"/>
          <w:lang w:eastAsia="en-US"/>
        </w:rPr>
        <w:t>et</w:t>
      </w:r>
      <w:proofErr w:type="gramEnd"/>
      <w:r w:rsidRPr="002B0035">
        <w:rPr>
          <w:rFonts w:ascii="Times New Roman" w:eastAsia="SimSun" w:hAnsi="Times New Roman" w:cs="Times New Roman"/>
          <w:sz w:val="24"/>
          <w:szCs w:val="24"/>
          <w:lang w:eastAsia="en-US"/>
        </w:rPr>
        <w:t xml:space="preserve"> al., 2018). </w:t>
      </w:r>
    </w:p>
    <w:p w14:paraId="4D908CCE" w14:textId="77777777" w:rsidR="002B0035" w:rsidRPr="002B0035" w:rsidRDefault="002B0035" w:rsidP="002B0035">
      <w:pPr>
        <w:spacing w:after="0" w:line="360" w:lineRule="auto"/>
        <w:ind w:firstLine="709"/>
        <w:jc w:val="both"/>
        <w:rPr>
          <w:rFonts w:ascii="Times New Roman" w:eastAsia="SimSun" w:hAnsi="Times New Roman" w:cs="Times New Roman"/>
          <w:sz w:val="24"/>
          <w:szCs w:val="24"/>
          <w:lang w:eastAsia="en-US"/>
        </w:rPr>
      </w:pPr>
      <w:r w:rsidRPr="002B0035">
        <w:rPr>
          <w:rFonts w:ascii="Times New Roman" w:eastAsia="SimSun" w:hAnsi="Times New Roman" w:cs="Times New Roman"/>
          <w:sz w:val="24"/>
          <w:szCs w:val="24"/>
          <w:lang w:eastAsia="en-US"/>
        </w:rPr>
        <w:lastRenderedPageBreak/>
        <w:t xml:space="preserve">O mau aproveitamento dos alimentos é consequência do desconhecimento de sua composição nutricional, o que acaba ocasionando o desperdício de toneladas de alimentos aptos para o consumo. Dessa forma, o aproveitamento integral de alimentos é uma alternativa nutritiva e de baixo custo (LINHARES </w:t>
      </w:r>
      <w:proofErr w:type="gramStart"/>
      <w:r w:rsidRPr="002B0035">
        <w:rPr>
          <w:rFonts w:ascii="Times New Roman" w:eastAsia="SimSun" w:hAnsi="Times New Roman" w:cs="Times New Roman"/>
          <w:sz w:val="24"/>
          <w:szCs w:val="24"/>
          <w:lang w:eastAsia="en-US"/>
        </w:rPr>
        <w:t>et</w:t>
      </w:r>
      <w:proofErr w:type="gramEnd"/>
      <w:r w:rsidRPr="002B0035">
        <w:rPr>
          <w:rFonts w:ascii="Times New Roman" w:eastAsia="SimSun" w:hAnsi="Times New Roman" w:cs="Times New Roman"/>
          <w:sz w:val="24"/>
          <w:szCs w:val="24"/>
          <w:lang w:eastAsia="en-US"/>
        </w:rPr>
        <w:t xml:space="preserve"> al., 2019).</w:t>
      </w:r>
    </w:p>
    <w:p w14:paraId="3D76A5C2" w14:textId="00025DD3" w:rsidR="002B0035" w:rsidRPr="002B0035" w:rsidRDefault="002B0035" w:rsidP="002B0035">
      <w:pPr>
        <w:spacing w:after="0" w:line="360" w:lineRule="auto"/>
        <w:ind w:firstLine="709"/>
        <w:jc w:val="both"/>
        <w:rPr>
          <w:rFonts w:ascii="Times New Roman" w:eastAsia="SimSun" w:hAnsi="Times New Roman" w:cs="Times New Roman"/>
          <w:sz w:val="24"/>
          <w:szCs w:val="24"/>
          <w:lang w:eastAsia="en-US"/>
        </w:rPr>
      </w:pPr>
      <w:r w:rsidRPr="002B0035">
        <w:rPr>
          <w:rFonts w:ascii="Times New Roman" w:eastAsia="SimSun" w:hAnsi="Times New Roman" w:cs="Times New Roman"/>
          <w:sz w:val="24"/>
          <w:szCs w:val="24"/>
          <w:lang w:eastAsia="en-US"/>
        </w:rPr>
        <w:t xml:space="preserve"> Estas partes não convencionais são ricas em vitaminas e minerais que podem suprir carências e/ou complementar dietas alimentares de toda população. Muitas vezes, o teor de alguns nutrientes na casca e nos talos é ainda maior do que na polpa dos alimentos. Alguns estudos com frutas evidenciam que as concentrações de fibras, potássio, cálcio e magnésio estão presentes em maiores quantidades na casca do que na polpa (DANIEL;</w:t>
      </w:r>
      <w:r w:rsidR="000710B9" w:rsidRPr="000710B9">
        <w:rPr>
          <w:rFonts w:ascii="Times New Roman" w:hAnsi="Times New Roman" w:cs="Times New Roman"/>
        </w:rPr>
        <w:t xml:space="preserve"> </w:t>
      </w:r>
      <w:r w:rsidR="006E0D56" w:rsidRPr="000710B9">
        <w:rPr>
          <w:rFonts w:ascii="Times New Roman" w:eastAsia="SimSun" w:hAnsi="Times New Roman" w:cs="Times New Roman"/>
          <w:sz w:val="24"/>
          <w:szCs w:val="24"/>
          <w:lang w:eastAsia="en-US"/>
        </w:rPr>
        <w:t>GHISLENI,</w:t>
      </w:r>
      <w:r w:rsidR="000710B9">
        <w:rPr>
          <w:rFonts w:ascii="Times New Roman" w:eastAsia="SimSun" w:hAnsi="Times New Roman" w:cs="Times New Roman"/>
          <w:sz w:val="24"/>
          <w:szCs w:val="24"/>
          <w:lang w:eastAsia="en-US"/>
        </w:rPr>
        <w:t xml:space="preserve"> </w:t>
      </w:r>
      <w:r w:rsidRPr="002B0035">
        <w:rPr>
          <w:rFonts w:ascii="Times New Roman" w:eastAsia="SimSun" w:hAnsi="Times New Roman" w:cs="Times New Roman"/>
          <w:sz w:val="24"/>
          <w:szCs w:val="24"/>
          <w:lang w:eastAsia="en-US"/>
        </w:rPr>
        <w:t>2016).</w:t>
      </w:r>
    </w:p>
    <w:p w14:paraId="0BC1E509" w14:textId="4DB5E658" w:rsidR="002B0035" w:rsidRPr="002B0035" w:rsidRDefault="002B0035" w:rsidP="002B0035">
      <w:pPr>
        <w:spacing w:after="0" w:line="360" w:lineRule="auto"/>
        <w:ind w:firstLine="709"/>
        <w:jc w:val="both"/>
        <w:rPr>
          <w:rFonts w:ascii="Times New Roman" w:eastAsia="SimSun" w:hAnsi="Times New Roman" w:cs="Times New Roman"/>
          <w:sz w:val="24"/>
          <w:szCs w:val="24"/>
          <w:lang w:eastAsia="en-US"/>
        </w:rPr>
      </w:pPr>
      <w:r w:rsidRPr="002B0035">
        <w:rPr>
          <w:rFonts w:ascii="Times New Roman" w:eastAsia="SimSun" w:hAnsi="Times New Roman" w:cs="Times New Roman"/>
          <w:sz w:val="24"/>
          <w:szCs w:val="24"/>
          <w:lang w:eastAsia="en-US"/>
        </w:rPr>
        <w:t>Tendo em vista o valor nutricional de partes não convencionais dos alimentos e o volume considerável de resíduos que representam, estas podem ser utilizadas como uma maneira de incrementar o cardápio diário, proporcionando mais nutrientes na dieta da população</w:t>
      </w:r>
      <w:r w:rsidR="00431326">
        <w:rPr>
          <w:rFonts w:ascii="Times New Roman" w:eastAsia="SimSun" w:hAnsi="Times New Roman" w:cs="Times New Roman"/>
          <w:sz w:val="24"/>
          <w:szCs w:val="24"/>
          <w:lang w:eastAsia="en-US"/>
        </w:rPr>
        <w:t>, a na produção de produtos</w:t>
      </w:r>
      <w:r w:rsidR="00AC442E">
        <w:rPr>
          <w:rFonts w:ascii="Times New Roman" w:eastAsia="SimSun" w:hAnsi="Times New Roman" w:cs="Times New Roman"/>
          <w:sz w:val="24"/>
          <w:szCs w:val="24"/>
          <w:lang w:eastAsia="en-US"/>
        </w:rPr>
        <w:t>,</w:t>
      </w:r>
      <w:r w:rsidRPr="002B0035">
        <w:rPr>
          <w:rFonts w:ascii="Times New Roman" w:eastAsia="SimSun" w:hAnsi="Times New Roman" w:cs="Times New Roman"/>
          <w:sz w:val="24"/>
          <w:szCs w:val="24"/>
          <w:lang w:eastAsia="en-US"/>
        </w:rPr>
        <w:t xml:space="preserve"> contribui</w:t>
      </w:r>
      <w:r w:rsidR="00431326">
        <w:rPr>
          <w:rFonts w:ascii="Times New Roman" w:eastAsia="SimSun" w:hAnsi="Times New Roman" w:cs="Times New Roman"/>
          <w:sz w:val="24"/>
          <w:szCs w:val="24"/>
          <w:lang w:eastAsia="en-US"/>
        </w:rPr>
        <w:t>ndo</w:t>
      </w:r>
      <w:r w:rsidRPr="002B0035">
        <w:rPr>
          <w:rFonts w:ascii="Times New Roman" w:eastAsia="SimSun" w:hAnsi="Times New Roman" w:cs="Times New Roman"/>
          <w:sz w:val="24"/>
          <w:szCs w:val="24"/>
          <w:lang w:eastAsia="en-US"/>
        </w:rPr>
        <w:t xml:space="preserve"> para a redução do desperdício. Dessa forma esse trabalho tem como objetivo mostrar a importância do aproveitamento integral dos alimentos na produção alternativa de novos produtos e como esse aproveitamento atua na sustentabilidade.</w:t>
      </w:r>
    </w:p>
    <w:p w14:paraId="2305E1C2" w14:textId="77777777" w:rsidR="00DC59F2" w:rsidRDefault="00DC59F2" w:rsidP="00DC59F2">
      <w:pPr>
        <w:spacing w:after="0" w:line="360" w:lineRule="auto"/>
        <w:jc w:val="both"/>
        <w:rPr>
          <w:rFonts w:ascii="Times New Roman" w:hAnsi="Times New Roman" w:cs="Times New Roman"/>
          <w:b/>
          <w:sz w:val="24"/>
          <w:szCs w:val="24"/>
        </w:rPr>
      </w:pPr>
    </w:p>
    <w:p w14:paraId="33B2832E"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MATERIAIS E MÉTODOS</w:t>
      </w:r>
    </w:p>
    <w:p w14:paraId="0940FAB5" w14:textId="6D787618" w:rsidR="002B0035" w:rsidRPr="002B0035" w:rsidRDefault="002B0035" w:rsidP="002B0035">
      <w:pPr>
        <w:spacing w:after="0" w:line="360" w:lineRule="auto"/>
        <w:ind w:firstLine="709"/>
        <w:jc w:val="both"/>
        <w:rPr>
          <w:rFonts w:ascii="Times New Roman" w:hAnsi="Times New Roman"/>
          <w:sz w:val="24"/>
          <w:szCs w:val="24"/>
        </w:rPr>
      </w:pPr>
      <w:r w:rsidRPr="002B0035">
        <w:rPr>
          <w:rFonts w:ascii="Times New Roman" w:hAnsi="Times New Roman"/>
          <w:sz w:val="24"/>
          <w:szCs w:val="24"/>
        </w:rPr>
        <w:t xml:space="preserve">Este estudo consiste em uma revisão </w:t>
      </w:r>
      <w:r w:rsidR="00DA5A3C">
        <w:rPr>
          <w:rFonts w:ascii="Times New Roman" w:hAnsi="Times New Roman"/>
          <w:sz w:val="24"/>
          <w:szCs w:val="24"/>
        </w:rPr>
        <w:t>sistemática</w:t>
      </w:r>
      <w:r w:rsidRPr="002B0035">
        <w:rPr>
          <w:rFonts w:ascii="Times New Roman" w:hAnsi="Times New Roman"/>
          <w:sz w:val="24"/>
          <w:szCs w:val="24"/>
        </w:rPr>
        <w:t xml:space="preserve">, e para a sua elaboração foram realizadas as seguintes etapas: estabelecimento das hipóteses e objetivos da revisão; estabelecimento de critérios de inclusão e exclusão de artigos; definição das informações a serem extraídas dos artigos selecionados; análise dos resultados; discussão e apresentação dos resultados. </w:t>
      </w:r>
    </w:p>
    <w:p w14:paraId="1CDE9C9E" w14:textId="5BD2F67D" w:rsidR="002B0035" w:rsidRPr="002B0035" w:rsidRDefault="002B0035" w:rsidP="00872BC6">
      <w:pPr>
        <w:spacing w:after="0" w:line="360" w:lineRule="auto"/>
        <w:ind w:firstLine="709"/>
        <w:jc w:val="both"/>
        <w:rPr>
          <w:rFonts w:ascii="Times New Roman" w:hAnsi="Times New Roman"/>
          <w:sz w:val="24"/>
          <w:szCs w:val="24"/>
        </w:rPr>
      </w:pPr>
      <w:r w:rsidRPr="002B0035">
        <w:rPr>
          <w:rFonts w:ascii="Times New Roman" w:hAnsi="Times New Roman"/>
          <w:sz w:val="24"/>
          <w:szCs w:val="24"/>
        </w:rPr>
        <w:t xml:space="preserve">Para a seleção dos estudos, </w:t>
      </w:r>
      <w:proofErr w:type="gramStart"/>
      <w:r w:rsidRPr="002B0035">
        <w:rPr>
          <w:rFonts w:ascii="Times New Roman" w:hAnsi="Times New Roman"/>
          <w:sz w:val="24"/>
          <w:szCs w:val="24"/>
        </w:rPr>
        <w:t>utilizou-se</w:t>
      </w:r>
      <w:proofErr w:type="gramEnd"/>
      <w:r w:rsidRPr="002B0035">
        <w:rPr>
          <w:rFonts w:ascii="Times New Roman" w:hAnsi="Times New Roman"/>
          <w:sz w:val="24"/>
          <w:szCs w:val="24"/>
        </w:rPr>
        <w:t xml:space="preserve"> as seguintes bases de dados eletrônicas: SCIELO (</w:t>
      </w:r>
      <w:proofErr w:type="spellStart"/>
      <w:r w:rsidRPr="002B0035">
        <w:rPr>
          <w:rFonts w:ascii="Times New Roman" w:hAnsi="Times New Roman"/>
          <w:sz w:val="24"/>
          <w:szCs w:val="24"/>
        </w:rPr>
        <w:t>Scientific</w:t>
      </w:r>
      <w:proofErr w:type="spellEnd"/>
      <w:r w:rsidRPr="002B0035">
        <w:rPr>
          <w:rFonts w:ascii="Times New Roman" w:hAnsi="Times New Roman"/>
          <w:sz w:val="24"/>
          <w:szCs w:val="24"/>
        </w:rPr>
        <w:t xml:space="preserve"> Eletronic Library Online), LILACS (Literatura </w:t>
      </w:r>
      <w:proofErr w:type="spellStart"/>
      <w:r w:rsidRPr="002B0035">
        <w:rPr>
          <w:rFonts w:ascii="Times New Roman" w:hAnsi="Times New Roman"/>
          <w:sz w:val="24"/>
          <w:szCs w:val="24"/>
        </w:rPr>
        <w:t>LatinoAmericana</w:t>
      </w:r>
      <w:proofErr w:type="spellEnd"/>
      <w:r w:rsidRPr="002B0035">
        <w:rPr>
          <w:rFonts w:ascii="Times New Roman" w:hAnsi="Times New Roman"/>
          <w:sz w:val="24"/>
          <w:szCs w:val="24"/>
        </w:rPr>
        <w:t xml:space="preserve"> e do Caribe em Ciências da Saúde) e MEDLINE (Medical </w:t>
      </w:r>
      <w:proofErr w:type="spellStart"/>
      <w:r w:rsidRPr="002B0035">
        <w:rPr>
          <w:rFonts w:ascii="Times New Roman" w:hAnsi="Times New Roman"/>
          <w:sz w:val="24"/>
          <w:szCs w:val="24"/>
        </w:rPr>
        <w:t>Literature</w:t>
      </w:r>
      <w:proofErr w:type="spellEnd"/>
      <w:r w:rsidRPr="002B0035">
        <w:rPr>
          <w:rFonts w:ascii="Times New Roman" w:hAnsi="Times New Roman"/>
          <w:sz w:val="24"/>
          <w:szCs w:val="24"/>
        </w:rPr>
        <w:t xml:space="preserve"> </w:t>
      </w:r>
      <w:proofErr w:type="spellStart"/>
      <w:r w:rsidRPr="002B0035">
        <w:rPr>
          <w:rFonts w:ascii="Times New Roman" w:hAnsi="Times New Roman"/>
          <w:sz w:val="24"/>
          <w:szCs w:val="24"/>
        </w:rPr>
        <w:t>Analysis</w:t>
      </w:r>
      <w:proofErr w:type="spellEnd"/>
      <w:r w:rsidRPr="002B0035">
        <w:rPr>
          <w:rFonts w:ascii="Times New Roman" w:hAnsi="Times New Roman"/>
          <w:sz w:val="24"/>
          <w:szCs w:val="24"/>
        </w:rPr>
        <w:t xml:space="preserve"> </w:t>
      </w:r>
      <w:proofErr w:type="spellStart"/>
      <w:r w:rsidRPr="002B0035">
        <w:rPr>
          <w:rFonts w:ascii="Times New Roman" w:hAnsi="Times New Roman"/>
          <w:sz w:val="24"/>
          <w:szCs w:val="24"/>
        </w:rPr>
        <w:t>and</w:t>
      </w:r>
      <w:proofErr w:type="spellEnd"/>
      <w:r w:rsidRPr="002B0035">
        <w:rPr>
          <w:rFonts w:ascii="Times New Roman" w:hAnsi="Times New Roman"/>
          <w:sz w:val="24"/>
          <w:szCs w:val="24"/>
        </w:rPr>
        <w:t xml:space="preserve"> </w:t>
      </w:r>
      <w:proofErr w:type="spellStart"/>
      <w:r w:rsidRPr="002B0035">
        <w:rPr>
          <w:rFonts w:ascii="Times New Roman" w:hAnsi="Times New Roman"/>
          <w:sz w:val="24"/>
          <w:szCs w:val="24"/>
        </w:rPr>
        <w:t>Retrieval</w:t>
      </w:r>
      <w:proofErr w:type="spellEnd"/>
      <w:r w:rsidRPr="002B0035">
        <w:rPr>
          <w:rFonts w:ascii="Times New Roman" w:hAnsi="Times New Roman"/>
          <w:sz w:val="24"/>
          <w:szCs w:val="24"/>
        </w:rPr>
        <w:t xml:space="preserve"> System Online). Na busca pelos estudos, foram usados os descritores padronizados pelo </w:t>
      </w:r>
      <w:proofErr w:type="spellStart"/>
      <w:r w:rsidRPr="002B0035">
        <w:rPr>
          <w:rFonts w:ascii="Times New Roman" w:hAnsi="Times New Roman"/>
          <w:sz w:val="24"/>
          <w:szCs w:val="24"/>
        </w:rPr>
        <w:t>DeCS</w:t>
      </w:r>
      <w:proofErr w:type="spellEnd"/>
      <w:r w:rsidRPr="002B0035">
        <w:rPr>
          <w:rFonts w:ascii="Times New Roman" w:hAnsi="Times New Roman"/>
          <w:sz w:val="24"/>
          <w:szCs w:val="24"/>
        </w:rPr>
        <w:t xml:space="preserve"> (Descritores em Ciências da Saúde), que são: </w:t>
      </w:r>
      <w:r w:rsidR="00872BC6" w:rsidRPr="002B0035">
        <w:rPr>
          <w:rFonts w:ascii="Times New Roman" w:hAnsi="Times New Roman"/>
          <w:sz w:val="24"/>
          <w:szCs w:val="24"/>
        </w:rPr>
        <w:t>Análise sensorial, Sustentabilidade, Desperdício</w:t>
      </w:r>
      <w:r w:rsidR="00C118F2">
        <w:rPr>
          <w:rFonts w:ascii="Times New Roman" w:hAnsi="Times New Roman"/>
          <w:sz w:val="24"/>
          <w:szCs w:val="24"/>
        </w:rPr>
        <w:t xml:space="preserve"> e</w:t>
      </w:r>
      <w:r w:rsidR="00872BC6" w:rsidRPr="002B0035">
        <w:rPr>
          <w:rFonts w:ascii="Times New Roman" w:hAnsi="Times New Roman"/>
          <w:sz w:val="24"/>
          <w:szCs w:val="24"/>
        </w:rPr>
        <w:t xml:space="preserve"> Reaproveitamento dos alimentos</w:t>
      </w:r>
      <w:r w:rsidRPr="002B0035">
        <w:rPr>
          <w:rFonts w:ascii="Times New Roman" w:hAnsi="Times New Roman"/>
          <w:sz w:val="24"/>
          <w:szCs w:val="24"/>
        </w:rPr>
        <w:t xml:space="preserve">. O levantamento dos estudos foi realizado no período de </w:t>
      </w:r>
      <w:r w:rsidR="00872BC6">
        <w:rPr>
          <w:rFonts w:ascii="Times New Roman" w:hAnsi="Times New Roman"/>
          <w:sz w:val="24"/>
          <w:szCs w:val="24"/>
        </w:rPr>
        <w:t>agosto</w:t>
      </w:r>
      <w:r w:rsidRPr="002B0035">
        <w:rPr>
          <w:rFonts w:ascii="Times New Roman" w:hAnsi="Times New Roman"/>
          <w:sz w:val="24"/>
          <w:szCs w:val="24"/>
        </w:rPr>
        <w:t xml:space="preserve"> a </w:t>
      </w:r>
      <w:r w:rsidR="00872BC6">
        <w:rPr>
          <w:rFonts w:ascii="Times New Roman" w:hAnsi="Times New Roman"/>
          <w:sz w:val="24"/>
          <w:szCs w:val="24"/>
        </w:rPr>
        <w:t>outubro</w:t>
      </w:r>
      <w:r w:rsidRPr="002B0035">
        <w:rPr>
          <w:rFonts w:ascii="Times New Roman" w:hAnsi="Times New Roman"/>
          <w:sz w:val="24"/>
          <w:szCs w:val="24"/>
        </w:rPr>
        <w:t xml:space="preserve"> de 2</w:t>
      </w:r>
      <w:r w:rsidR="00872BC6">
        <w:rPr>
          <w:rFonts w:ascii="Times New Roman" w:hAnsi="Times New Roman"/>
          <w:sz w:val="24"/>
          <w:szCs w:val="24"/>
        </w:rPr>
        <w:t>020</w:t>
      </w:r>
      <w:r w:rsidRPr="002B0035">
        <w:rPr>
          <w:rFonts w:ascii="Times New Roman" w:hAnsi="Times New Roman"/>
          <w:sz w:val="24"/>
          <w:szCs w:val="24"/>
        </w:rPr>
        <w:t xml:space="preserve">. </w:t>
      </w:r>
    </w:p>
    <w:p w14:paraId="232B08FB" w14:textId="6AA0BE0B" w:rsidR="002B0035" w:rsidRPr="002B0035" w:rsidRDefault="002B0035" w:rsidP="002B0035">
      <w:pPr>
        <w:spacing w:after="0" w:line="360" w:lineRule="auto"/>
        <w:ind w:firstLine="709"/>
        <w:jc w:val="both"/>
        <w:rPr>
          <w:rFonts w:ascii="Times New Roman" w:hAnsi="Times New Roman"/>
          <w:sz w:val="24"/>
          <w:szCs w:val="24"/>
        </w:rPr>
      </w:pPr>
      <w:r w:rsidRPr="002B0035">
        <w:rPr>
          <w:rFonts w:ascii="Times New Roman" w:hAnsi="Times New Roman"/>
          <w:sz w:val="24"/>
          <w:szCs w:val="24"/>
        </w:rPr>
        <w:lastRenderedPageBreak/>
        <w:t>A escolha das publicações seguiu os seguintes critérios de inclusão: artigos completos disponíveis eletronicamente; estudos de revisão; estudos focalizados no tema da pesquisa; estudos publicados no recorte temporal entre 20</w:t>
      </w:r>
      <w:r w:rsidR="00D13AE0">
        <w:rPr>
          <w:rFonts w:ascii="Times New Roman" w:hAnsi="Times New Roman"/>
          <w:sz w:val="24"/>
          <w:szCs w:val="24"/>
        </w:rPr>
        <w:t>14</w:t>
      </w:r>
      <w:r w:rsidRPr="002B0035">
        <w:rPr>
          <w:rFonts w:ascii="Times New Roman" w:hAnsi="Times New Roman"/>
          <w:sz w:val="24"/>
          <w:szCs w:val="24"/>
        </w:rPr>
        <w:t xml:space="preserve"> a 201</w:t>
      </w:r>
      <w:r w:rsidR="00D13AE0">
        <w:rPr>
          <w:rFonts w:ascii="Times New Roman" w:hAnsi="Times New Roman"/>
          <w:sz w:val="24"/>
          <w:szCs w:val="24"/>
        </w:rPr>
        <w:t>9</w:t>
      </w:r>
      <w:r w:rsidRPr="002B0035">
        <w:rPr>
          <w:rFonts w:ascii="Times New Roman" w:hAnsi="Times New Roman"/>
          <w:sz w:val="24"/>
          <w:szCs w:val="24"/>
        </w:rPr>
        <w:t xml:space="preserve">; estar escrito nos idiomas português, espanhol e inglês; ter sido publicado na modalidade artigo de pesquisa, relato de caso e/ou estudo de caso. </w:t>
      </w:r>
    </w:p>
    <w:p w14:paraId="1DFD525A" w14:textId="78C341A6" w:rsidR="00EF1307" w:rsidRDefault="002B0035" w:rsidP="0035353A">
      <w:pPr>
        <w:spacing w:after="0" w:line="360" w:lineRule="auto"/>
        <w:ind w:firstLine="709"/>
        <w:jc w:val="both"/>
        <w:rPr>
          <w:rFonts w:ascii="Times New Roman" w:hAnsi="Times New Roman"/>
          <w:sz w:val="24"/>
          <w:szCs w:val="24"/>
        </w:rPr>
      </w:pPr>
      <w:r w:rsidRPr="002B0035">
        <w:rPr>
          <w:rFonts w:ascii="Times New Roman" w:hAnsi="Times New Roman"/>
          <w:sz w:val="24"/>
          <w:szCs w:val="24"/>
        </w:rPr>
        <w:t xml:space="preserve">Como critérios de exclusão, usou-se: estudos em formatos de editoriais, dissertações, teses e comentários. Antes da aplicação dos critérios de inclusão identificou-se </w:t>
      </w:r>
      <w:r w:rsidR="002B6041">
        <w:rPr>
          <w:rFonts w:ascii="Times New Roman" w:hAnsi="Times New Roman"/>
          <w:sz w:val="24"/>
          <w:szCs w:val="24"/>
        </w:rPr>
        <w:t>15</w:t>
      </w:r>
      <w:r w:rsidRPr="002B0035">
        <w:rPr>
          <w:rFonts w:ascii="Times New Roman" w:hAnsi="Times New Roman"/>
          <w:sz w:val="24"/>
          <w:szCs w:val="24"/>
        </w:rPr>
        <w:t xml:space="preserve"> estudos relacionados às palavras-chaves, sendo </w:t>
      </w:r>
      <w:proofErr w:type="gramStart"/>
      <w:r w:rsidR="002B6041">
        <w:rPr>
          <w:rFonts w:ascii="Times New Roman" w:hAnsi="Times New Roman"/>
          <w:sz w:val="24"/>
          <w:szCs w:val="24"/>
        </w:rPr>
        <w:t>7</w:t>
      </w:r>
      <w:proofErr w:type="gramEnd"/>
      <w:r w:rsidRPr="002B0035">
        <w:rPr>
          <w:rFonts w:ascii="Times New Roman" w:hAnsi="Times New Roman"/>
          <w:sz w:val="24"/>
          <w:szCs w:val="24"/>
        </w:rPr>
        <w:t xml:space="preserve"> na base de dados MEDLINE, </w:t>
      </w:r>
      <w:r w:rsidR="002B6041">
        <w:rPr>
          <w:rFonts w:ascii="Times New Roman" w:hAnsi="Times New Roman"/>
          <w:sz w:val="24"/>
          <w:szCs w:val="24"/>
        </w:rPr>
        <w:t>03</w:t>
      </w:r>
      <w:r w:rsidRPr="002B0035">
        <w:rPr>
          <w:rFonts w:ascii="Times New Roman" w:hAnsi="Times New Roman"/>
          <w:sz w:val="24"/>
          <w:szCs w:val="24"/>
        </w:rPr>
        <w:t xml:space="preserve"> no LILACS</w:t>
      </w:r>
      <w:r w:rsidR="00AC6C92">
        <w:rPr>
          <w:rFonts w:ascii="Times New Roman" w:hAnsi="Times New Roman"/>
          <w:sz w:val="24"/>
          <w:szCs w:val="24"/>
        </w:rPr>
        <w:t xml:space="preserve"> </w:t>
      </w:r>
      <w:r w:rsidR="00AC442E">
        <w:rPr>
          <w:rFonts w:ascii="Times New Roman" w:hAnsi="Times New Roman"/>
          <w:sz w:val="24"/>
          <w:szCs w:val="24"/>
        </w:rPr>
        <w:t xml:space="preserve">e </w:t>
      </w:r>
      <w:r w:rsidR="00AC6C92">
        <w:rPr>
          <w:rFonts w:ascii="Times New Roman" w:hAnsi="Times New Roman"/>
          <w:sz w:val="24"/>
          <w:szCs w:val="24"/>
        </w:rPr>
        <w:t>5</w:t>
      </w:r>
      <w:r w:rsidRPr="002B0035">
        <w:rPr>
          <w:rFonts w:ascii="Times New Roman" w:hAnsi="Times New Roman"/>
          <w:sz w:val="24"/>
          <w:szCs w:val="24"/>
        </w:rPr>
        <w:t xml:space="preserve"> no SCIELO, entretanto havia artigos idênticos nas três bases de dados. Dessa forma, após os critérios empregados e a leitura dos resumos foram selecionados para amostra deste estudo 0</w:t>
      </w:r>
      <w:r w:rsidR="00AC6C92">
        <w:rPr>
          <w:rFonts w:ascii="Times New Roman" w:hAnsi="Times New Roman"/>
          <w:sz w:val="24"/>
          <w:szCs w:val="24"/>
        </w:rPr>
        <w:t>1</w:t>
      </w:r>
      <w:r w:rsidRPr="002B0035">
        <w:rPr>
          <w:rFonts w:ascii="Times New Roman" w:hAnsi="Times New Roman"/>
          <w:sz w:val="24"/>
          <w:szCs w:val="24"/>
        </w:rPr>
        <w:t xml:space="preserve"> artigo da base de dados MEDLINE, 0</w:t>
      </w:r>
      <w:r w:rsidR="000E3A63">
        <w:rPr>
          <w:rFonts w:ascii="Times New Roman" w:hAnsi="Times New Roman"/>
          <w:sz w:val="24"/>
          <w:szCs w:val="24"/>
        </w:rPr>
        <w:t>2</w:t>
      </w:r>
      <w:r w:rsidRPr="002B0035">
        <w:rPr>
          <w:rFonts w:ascii="Times New Roman" w:hAnsi="Times New Roman"/>
          <w:sz w:val="24"/>
          <w:szCs w:val="24"/>
        </w:rPr>
        <w:t xml:space="preserve"> na LILACS, 02 no SCIELO, resultando em um total de </w:t>
      </w:r>
      <w:r w:rsidR="00AC6C92">
        <w:rPr>
          <w:rFonts w:ascii="Times New Roman" w:hAnsi="Times New Roman"/>
          <w:sz w:val="24"/>
          <w:szCs w:val="24"/>
        </w:rPr>
        <w:t>0</w:t>
      </w:r>
      <w:r w:rsidR="000E3A63">
        <w:rPr>
          <w:rFonts w:ascii="Times New Roman" w:hAnsi="Times New Roman"/>
          <w:sz w:val="24"/>
          <w:szCs w:val="24"/>
        </w:rPr>
        <w:t>5</w:t>
      </w:r>
      <w:r w:rsidR="00AC6C92">
        <w:rPr>
          <w:rFonts w:ascii="Times New Roman" w:hAnsi="Times New Roman"/>
          <w:sz w:val="24"/>
          <w:szCs w:val="24"/>
        </w:rPr>
        <w:t xml:space="preserve"> </w:t>
      </w:r>
      <w:r w:rsidRPr="002B0035">
        <w:rPr>
          <w:rFonts w:ascii="Times New Roman" w:hAnsi="Times New Roman"/>
          <w:sz w:val="24"/>
          <w:szCs w:val="24"/>
        </w:rPr>
        <w:t>estudos.</w:t>
      </w:r>
    </w:p>
    <w:p w14:paraId="53FFFDED" w14:textId="21D6A9E6" w:rsidR="00E7394C"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4A70F4">
        <w:rPr>
          <w:rFonts w:ascii="Times New Roman" w:hAnsi="Times New Roman" w:cs="Times New Roman"/>
          <w:b/>
          <w:sz w:val="24"/>
          <w:szCs w:val="24"/>
        </w:rPr>
        <w:t>RESULTADOS E DISCUSSÃO</w:t>
      </w:r>
    </w:p>
    <w:p w14:paraId="4340A72F" w14:textId="1CC27506" w:rsidR="00B10889" w:rsidRPr="00B10889" w:rsidRDefault="00B10889" w:rsidP="00EF1307">
      <w:pPr>
        <w:spacing w:before="100" w:beforeAutospacing="1" w:after="100" w:afterAutospacing="1" w:line="360" w:lineRule="auto"/>
        <w:jc w:val="both"/>
        <w:rPr>
          <w:rFonts w:ascii="Times New Roman" w:hAnsi="Times New Roman" w:cs="Times New Roman"/>
          <w:bCs/>
          <w:sz w:val="24"/>
          <w:szCs w:val="24"/>
        </w:rPr>
      </w:pPr>
      <w:r w:rsidRPr="00B10889">
        <w:rPr>
          <w:rFonts w:ascii="Times New Roman" w:hAnsi="Times New Roman" w:cs="Times New Roman"/>
          <w:bCs/>
          <w:sz w:val="24"/>
          <w:szCs w:val="24"/>
        </w:rPr>
        <w:t>De acordo com o levantamento realizado com essa temática foram selecionados 0</w:t>
      </w:r>
      <w:r w:rsidR="0095136E">
        <w:rPr>
          <w:rFonts w:ascii="Times New Roman" w:hAnsi="Times New Roman" w:cs="Times New Roman"/>
          <w:bCs/>
          <w:sz w:val="24"/>
          <w:szCs w:val="24"/>
        </w:rPr>
        <w:t>5</w:t>
      </w:r>
      <w:r w:rsidRPr="00B10889">
        <w:rPr>
          <w:rFonts w:ascii="Times New Roman" w:hAnsi="Times New Roman" w:cs="Times New Roman"/>
          <w:bCs/>
          <w:sz w:val="24"/>
          <w:szCs w:val="24"/>
        </w:rPr>
        <w:t xml:space="preserve"> trabalhos que abordam os principais parâmetros discutidos acerca do </w:t>
      </w:r>
      <w:r>
        <w:rPr>
          <w:rFonts w:ascii="Times New Roman" w:hAnsi="Times New Roman" w:cs="Times New Roman"/>
          <w:bCs/>
          <w:sz w:val="24"/>
          <w:szCs w:val="24"/>
        </w:rPr>
        <w:t>aproveitamento integral dos alimentos</w:t>
      </w:r>
      <w:r w:rsidRPr="00B10889">
        <w:rPr>
          <w:rFonts w:ascii="Times New Roman" w:hAnsi="Times New Roman" w:cs="Times New Roman"/>
          <w:bCs/>
          <w:sz w:val="24"/>
          <w:szCs w:val="24"/>
        </w:rPr>
        <w:t xml:space="preserve">, esses podem ser visualizados no quadro </w:t>
      </w:r>
      <w:proofErr w:type="gramStart"/>
      <w:r w:rsidRPr="00B10889">
        <w:rPr>
          <w:rFonts w:ascii="Times New Roman" w:hAnsi="Times New Roman" w:cs="Times New Roman"/>
          <w:bCs/>
          <w:sz w:val="24"/>
          <w:szCs w:val="24"/>
        </w:rPr>
        <w:t>1</w:t>
      </w:r>
      <w:proofErr w:type="gramEnd"/>
      <w:r w:rsidRPr="00B10889">
        <w:rPr>
          <w:rFonts w:ascii="Times New Roman" w:hAnsi="Times New Roman" w:cs="Times New Roman"/>
          <w:bCs/>
          <w:sz w:val="24"/>
          <w:szCs w:val="24"/>
        </w:rPr>
        <w:t>.</w:t>
      </w:r>
    </w:p>
    <w:p w14:paraId="263FE47E" w14:textId="77777777" w:rsidR="0035353A" w:rsidRDefault="0035353A" w:rsidP="0054773C">
      <w:pPr>
        <w:spacing w:after="0" w:line="360" w:lineRule="auto"/>
        <w:jc w:val="both"/>
        <w:rPr>
          <w:rFonts w:ascii="Times New Roman" w:hAnsi="Times New Roman" w:cs="Times New Roman"/>
          <w:sz w:val="24"/>
          <w:szCs w:val="24"/>
        </w:rPr>
      </w:pPr>
      <w:r w:rsidRPr="001F0C24">
        <w:rPr>
          <w:rFonts w:ascii="Times New Roman" w:hAnsi="Times New Roman" w:cs="Times New Roman"/>
          <w:b/>
          <w:bCs/>
          <w:sz w:val="24"/>
          <w:szCs w:val="24"/>
        </w:rPr>
        <w:t>Quadro 1</w:t>
      </w:r>
      <w:r>
        <w:rPr>
          <w:rFonts w:ascii="Times New Roman" w:hAnsi="Times New Roman" w:cs="Times New Roman"/>
          <w:sz w:val="24"/>
          <w:szCs w:val="24"/>
        </w:rPr>
        <w:t xml:space="preserve"> – A importância do aproveitamento integral dos alimentos. </w:t>
      </w:r>
    </w:p>
    <w:tbl>
      <w:tblPr>
        <w:tblStyle w:val="Tabelacomgrade"/>
        <w:tblpPr w:leftFromText="141" w:rightFromText="141" w:vertAnchor="text" w:horzAnchor="margin" w:tblpX="-46" w:tblpY="132"/>
        <w:tblW w:w="8926" w:type="dxa"/>
        <w:tblLook w:val="04A0" w:firstRow="1" w:lastRow="0" w:firstColumn="1" w:lastColumn="0" w:noHBand="0" w:noVBand="1"/>
      </w:tblPr>
      <w:tblGrid>
        <w:gridCol w:w="1355"/>
        <w:gridCol w:w="2086"/>
        <w:gridCol w:w="3232"/>
        <w:gridCol w:w="2253"/>
      </w:tblGrid>
      <w:tr w:rsidR="0035353A" w14:paraId="14722708" w14:textId="77777777" w:rsidTr="00BE0FCC">
        <w:trPr>
          <w:trHeight w:val="332"/>
        </w:trPr>
        <w:tc>
          <w:tcPr>
            <w:tcW w:w="1355" w:type="dxa"/>
          </w:tcPr>
          <w:p w14:paraId="7C2D8C3D" w14:textId="77777777" w:rsidR="0035353A" w:rsidRPr="005B63D2" w:rsidRDefault="0035353A" w:rsidP="0054773C">
            <w:pPr>
              <w:spacing w:line="360" w:lineRule="auto"/>
              <w:ind w:hanging="284"/>
              <w:rPr>
                <w:rFonts w:ascii="Times New Roman" w:hAnsi="Times New Roman" w:cs="Times New Roman"/>
                <w:b/>
                <w:bCs/>
                <w:sz w:val="20"/>
                <w:szCs w:val="20"/>
              </w:rPr>
            </w:pPr>
            <w:r w:rsidRPr="005B63D2">
              <w:rPr>
                <w:rFonts w:ascii="Times New Roman" w:hAnsi="Times New Roman" w:cs="Times New Roman"/>
                <w:b/>
                <w:bCs/>
                <w:sz w:val="20"/>
                <w:szCs w:val="20"/>
              </w:rPr>
              <w:t>O AUTOR E ANO</w:t>
            </w:r>
          </w:p>
        </w:tc>
        <w:tc>
          <w:tcPr>
            <w:tcW w:w="2086" w:type="dxa"/>
          </w:tcPr>
          <w:p w14:paraId="7A69F186" w14:textId="77777777" w:rsidR="0035353A" w:rsidRPr="005B63D2" w:rsidRDefault="0035353A" w:rsidP="0054773C">
            <w:pPr>
              <w:spacing w:line="360" w:lineRule="auto"/>
              <w:jc w:val="center"/>
              <w:rPr>
                <w:rFonts w:ascii="Times New Roman" w:hAnsi="Times New Roman" w:cs="Times New Roman"/>
                <w:b/>
                <w:bCs/>
                <w:sz w:val="20"/>
                <w:szCs w:val="20"/>
              </w:rPr>
            </w:pPr>
            <w:r w:rsidRPr="005B63D2">
              <w:rPr>
                <w:rFonts w:ascii="Times New Roman" w:hAnsi="Times New Roman" w:cs="Times New Roman"/>
                <w:b/>
                <w:bCs/>
                <w:sz w:val="20"/>
                <w:szCs w:val="20"/>
              </w:rPr>
              <w:t>OBJETIVO</w:t>
            </w:r>
          </w:p>
        </w:tc>
        <w:tc>
          <w:tcPr>
            <w:tcW w:w="3232" w:type="dxa"/>
          </w:tcPr>
          <w:p w14:paraId="4D639B23" w14:textId="77777777" w:rsidR="0035353A" w:rsidRPr="005B63D2" w:rsidRDefault="0035353A" w:rsidP="0054773C">
            <w:pPr>
              <w:spacing w:line="360" w:lineRule="auto"/>
              <w:jc w:val="center"/>
              <w:rPr>
                <w:rFonts w:ascii="Times New Roman" w:hAnsi="Times New Roman" w:cs="Times New Roman"/>
                <w:b/>
                <w:bCs/>
                <w:sz w:val="20"/>
                <w:szCs w:val="20"/>
              </w:rPr>
            </w:pPr>
            <w:r w:rsidRPr="005B63D2">
              <w:rPr>
                <w:rFonts w:ascii="Times New Roman" w:hAnsi="Times New Roman" w:cs="Times New Roman"/>
                <w:b/>
                <w:bCs/>
                <w:sz w:val="20"/>
                <w:szCs w:val="20"/>
              </w:rPr>
              <w:t>RESULTADO</w:t>
            </w:r>
          </w:p>
        </w:tc>
        <w:tc>
          <w:tcPr>
            <w:tcW w:w="2253" w:type="dxa"/>
          </w:tcPr>
          <w:p w14:paraId="0143787E" w14:textId="77777777" w:rsidR="0035353A" w:rsidRPr="005B63D2" w:rsidRDefault="0035353A" w:rsidP="0054773C">
            <w:pPr>
              <w:spacing w:line="360" w:lineRule="auto"/>
              <w:jc w:val="center"/>
              <w:rPr>
                <w:rFonts w:ascii="Times New Roman" w:hAnsi="Times New Roman" w:cs="Times New Roman"/>
                <w:b/>
                <w:bCs/>
                <w:sz w:val="20"/>
                <w:szCs w:val="20"/>
              </w:rPr>
            </w:pPr>
            <w:r w:rsidRPr="005B63D2">
              <w:rPr>
                <w:rFonts w:ascii="Times New Roman" w:hAnsi="Times New Roman" w:cs="Times New Roman"/>
                <w:b/>
                <w:bCs/>
                <w:sz w:val="20"/>
                <w:szCs w:val="20"/>
              </w:rPr>
              <w:t>CONCLUSÃO</w:t>
            </w:r>
          </w:p>
        </w:tc>
      </w:tr>
      <w:tr w:rsidR="0035353A" w14:paraId="2F98817F" w14:textId="77777777" w:rsidTr="00BE0FCC">
        <w:trPr>
          <w:trHeight w:val="1530"/>
        </w:trPr>
        <w:tc>
          <w:tcPr>
            <w:tcW w:w="1355" w:type="dxa"/>
          </w:tcPr>
          <w:p w14:paraId="7A502CA7"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DANIEL; GHISLENI (2016)</w:t>
            </w:r>
          </w:p>
        </w:tc>
        <w:tc>
          <w:tcPr>
            <w:tcW w:w="2086" w:type="dxa"/>
          </w:tcPr>
          <w:p w14:paraId="02D41A8D" w14:textId="73835824" w:rsidR="0035353A" w:rsidRPr="001F0C24" w:rsidRDefault="0035353A" w:rsidP="0054773C">
            <w:pPr>
              <w:shd w:val="clear" w:color="auto" w:fill="FFFFFF"/>
              <w:jc w:val="both"/>
              <w:rPr>
                <w:rFonts w:ascii="Times New Roman" w:eastAsia="Times New Roman" w:hAnsi="Times New Roman" w:cs="Times New Roman"/>
                <w:sz w:val="20"/>
                <w:szCs w:val="20"/>
              </w:rPr>
            </w:pPr>
            <w:r w:rsidRPr="005B63D2">
              <w:rPr>
                <w:rFonts w:ascii="Times New Roman" w:eastAsia="Times New Roman" w:hAnsi="Times New Roman" w:cs="Times New Roman"/>
                <w:sz w:val="20"/>
                <w:szCs w:val="20"/>
              </w:rPr>
              <w:t>D</w:t>
            </w:r>
            <w:r w:rsidRPr="001F0C24">
              <w:rPr>
                <w:rFonts w:ascii="Times New Roman" w:eastAsia="Times New Roman" w:hAnsi="Times New Roman" w:cs="Times New Roman"/>
                <w:sz w:val="20"/>
                <w:szCs w:val="20"/>
              </w:rPr>
              <w:t xml:space="preserve">esenvolver um </w:t>
            </w:r>
            <w:r w:rsidR="00D313D4" w:rsidRPr="001F0C24">
              <w:rPr>
                <w:rFonts w:ascii="Times New Roman" w:eastAsia="Times New Roman" w:hAnsi="Times New Roman" w:cs="Times New Roman"/>
                <w:sz w:val="20"/>
                <w:szCs w:val="20"/>
              </w:rPr>
              <w:t xml:space="preserve">produto </w:t>
            </w:r>
            <w:r w:rsidR="00D313D4">
              <w:rPr>
                <w:rFonts w:ascii="Times New Roman" w:eastAsia="Times New Roman" w:hAnsi="Times New Roman" w:cs="Times New Roman"/>
                <w:sz w:val="20"/>
                <w:szCs w:val="20"/>
              </w:rPr>
              <w:t>alimentício</w:t>
            </w:r>
            <w:r w:rsidRPr="001F0C24">
              <w:rPr>
                <w:rFonts w:ascii="Times New Roman" w:eastAsia="Times New Roman" w:hAnsi="Times New Roman" w:cs="Times New Roman"/>
                <w:sz w:val="20"/>
                <w:szCs w:val="20"/>
              </w:rPr>
              <w:t xml:space="preserve"> </w:t>
            </w:r>
            <w:r w:rsidRPr="005B63D2">
              <w:rPr>
                <w:rFonts w:ascii="Times New Roman" w:eastAsia="Times New Roman" w:hAnsi="Times New Roman" w:cs="Times New Roman"/>
                <w:sz w:val="20"/>
                <w:szCs w:val="20"/>
              </w:rPr>
              <w:t>com aproveitamento</w:t>
            </w:r>
            <w:r w:rsidRPr="001F0C24">
              <w:rPr>
                <w:rFonts w:ascii="Times New Roman" w:eastAsia="Times New Roman" w:hAnsi="Times New Roman" w:cs="Times New Roman"/>
                <w:sz w:val="20"/>
                <w:szCs w:val="20"/>
              </w:rPr>
              <w:t xml:space="preserve"> integral </w:t>
            </w:r>
            <w:r w:rsidR="00D313D4" w:rsidRPr="001F0C24">
              <w:rPr>
                <w:rFonts w:ascii="Times New Roman" w:eastAsia="Times New Roman" w:hAnsi="Times New Roman" w:cs="Times New Roman"/>
                <w:sz w:val="20"/>
                <w:szCs w:val="20"/>
              </w:rPr>
              <w:t xml:space="preserve">do </w:t>
            </w:r>
            <w:r w:rsidR="00D313D4">
              <w:rPr>
                <w:rFonts w:ascii="Times New Roman" w:eastAsia="Times New Roman" w:hAnsi="Times New Roman" w:cs="Times New Roman"/>
                <w:sz w:val="20"/>
                <w:szCs w:val="20"/>
              </w:rPr>
              <w:t>alimento</w:t>
            </w:r>
            <w:r w:rsidRPr="001F0C24">
              <w:rPr>
                <w:rFonts w:ascii="Times New Roman" w:eastAsia="Times New Roman" w:hAnsi="Times New Roman" w:cs="Times New Roman"/>
                <w:sz w:val="20"/>
                <w:szCs w:val="20"/>
              </w:rPr>
              <w:t xml:space="preserve">, a </w:t>
            </w:r>
            <w:r w:rsidRPr="005B63D2">
              <w:rPr>
                <w:rFonts w:ascii="Times New Roman" w:eastAsia="Times New Roman" w:hAnsi="Times New Roman" w:cs="Times New Roman"/>
                <w:sz w:val="20"/>
                <w:szCs w:val="20"/>
              </w:rPr>
              <w:t>geleia de</w:t>
            </w:r>
            <w:r w:rsidRPr="001F0C24">
              <w:rPr>
                <w:rFonts w:ascii="Times New Roman" w:eastAsia="Times New Roman" w:hAnsi="Times New Roman" w:cs="Times New Roman"/>
                <w:sz w:val="20"/>
                <w:szCs w:val="20"/>
              </w:rPr>
              <w:t xml:space="preserve"> frutas com cascas, a partir de uma receita padrão.</w:t>
            </w:r>
          </w:p>
          <w:p w14:paraId="1E0B53F7" w14:textId="77777777" w:rsidR="0035353A" w:rsidRPr="005B63D2" w:rsidRDefault="0035353A" w:rsidP="0054773C">
            <w:pPr>
              <w:jc w:val="both"/>
              <w:rPr>
                <w:rFonts w:ascii="Times New Roman" w:hAnsi="Times New Roman" w:cs="Times New Roman"/>
                <w:sz w:val="20"/>
                <w:szCs w:val="20"/>
              </w:rPr>
            </w:pPr>
          </w:p>
          <w:p w14:paraId="33A0DBD0" w14:textId="77777777" w:rsidR="0035353A" w:rsidRPr="005B63D2" w:rsidRDefault="0035353A" w:rsidP="0054773C">
            <w:pPr>
              <w:jc w:val="both"/>
              <w:rPr>
                <w:rFonts w:ascii="Times New Roman" w:hAnsi="Times New Roman" w:cs="Times New Roman"/>
                <w:sz w:val="20"/>
                <w:szCs w:val="20"/>
              </w:rPr>
            </w:pPr>
          </w:p>
          <w:p w14:paraId="3D1D8411" w14:textId="77777777" w:rsidR="0035353A" w:rsidRPr="005B63D2" w:rsidRDefault="0035353A" w:rsidP="0054773C">
            <w:pPr>
              <w:jc w:val="both"/>
              <w:rPr>
                <w:rFonts w:ascii="Times New Roman" w:hAnsi="Times New Roman" w:cs="Times New Roman"/>
                <w:sz w:val="20"/>
                <w:szCs w:val="20"/>
              </w:rPr>
            </w:pPr>
          </w:p>
          <w:p w14:paraId="30606149" w14:textId="77777777" w:rsidR="0035353A" w:rsidRPr="005B63D2" w:rsidRDefault="0035353A" w:rsidP="0054773C">
            <w:pPr>
              <w:jc w:val="both"/>
              <w:rPr>
                <w:rFonts w:ascii="Times New Roman" w:hAnsi="Times New Roman" w:cs="Times New Roman"/>
                <w:sz w:val="20"/>
                <w:szCs w:val="20"/>
              </w:rPr>
            </w:pPr>
          </w:p>
        </w:tc>
        <w:tc>
          <w:tcPr>
            <w:tcW w:w="3232" w:type="dxa"/>
          </w:tcPr>
          <w:p w14:paraId="7C80F094" w14:textId="2F052058"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 xml:space="preserve">Comparando as notas de aceitabilidade entre as duas geleias pelo Teste não paramétrico de </w:t>
            </w:r>
            <w:proofErr w:type="spellStart"/>
            <w:r w:rsidRPr="005B63D2">
              <w:rPr>
                <w:rFonts w:ascii="Times New Roman" w:hAnsi="Times New Roman" w:cs="Times New Roman"/>
                <w:sz w:val="20"/>
                <w:szCs w:val="20"/>
              </w:rPr>
              <w:t>Wilcoxon</w:t>
            </w:r>
            <w:proofErr w:type="spellEnd"/>
            <w:r w:rsidRPr="005B63D2">
              <w:rPr>
                <w:rFonts w:ascii="Times New Roman" w:hAnsi="Times New Roman" w:cs="Times New Roman"/>
                <w:sz w:val="20"/>
                <w:szCs w:val="20"/>
              </w:rPr>
              <w:t xml:space="preserve">, ao nível de significância de 5%, verificou-se que não existiu diferença estatística de aceitabilidade. O percentual de aceitabilidade </w:t>
            </w:r>
            <w:r w:rsidR="00D313D4" w:rsidRPr="005B63D2">
              <w:rPr>
                <w:rFonts w:ascii="Times New Roman" w:hAnsi="Times New Roman" w:cs="Times New Roman"/>
                <w:sz w:val="20"/>
                <w:szCs w:val="20"/>
              </w:rPr>
              <w:t>geral das duas amostras foi de 94</w:t>
            </w:r>
            <w:r w:rsidRPr="005B63D2">
              <w:rPr>
                <w:rFonts w:ascii="Times New Roman" w:hAnsi="Times New Roman" w:cs="Times New Roman"/>
                <w:sz w:val="20"/>
                <w:szCs w:val="20"/>
              </w:rPr>
              <w:t>,89</w:t>
            </w:r>
            <w:r w:rsidR="00D313D4" w:rsidRPr="005B63D2">
              <w:rPr>
                <w:rFonts w:ascii="Times New Roman" w:hAnsi="Times New Roman" w:cs="Times New Roman"/>
                <w:sz w:val="20"/>
                <w:szCs w:val="20"/>
              </w:rPr>
              <w:t>%, o que representou</w:t>
            </w:r>
            <w:r w:rsidRPr="005B63D2">
              <w:rPr>
                <w:rFonts w:ascii="Times New Roman" w:hAnsi="Times New Roman" w:cs="Times New Roman"/>
                <w:sz w:val="20"/>
                <w:szCs w:val="20"/>
              </w:rPr>
              <w:t xml:space="preserve"> uma ótima aceitabilidade das geleias. </w:t>
            </w:r>
            <w:r w:rsidR="00D313D4" w:rsidRPr="005B63D2">
              <w:rPr>
                <w:rFonts w:ascii="Times New Roman" w:hAnsi="Times New Roman" w:cs="Times New Roman"/>
                <w:sz w:val="20"/>
                <w:szCs w:val="20"/>
              </w:rPr>
              <w:t xml:space="preserve">E </w:t>
            </w:r>
            <w:r w:rsidR="00D313D4">
              <w:rPr>
                <w:rFonts w:ascii="Times New Roman" w:hAnsi="Times New Roman" w:cs="Times New Roman"/>
                <w:sz w:val="20"/>
                <w:szCs w:val="20"/>
              </w:rPr>
              <w:t>a</w:t>
            </w:r>
            <w:r w:rsidRPr="005B63D2">
              <w:rPr>
                <w:rFonts w:ascii="Times New Roman" w:hAnsi="Times New Roman" w:cs="Times New Roman"/>
                <w:sz w:val="20"/>
                <w:szCs w:val="20"/>
              </w:rPr>
              <w:t xml:space="preserve"> informação nutricional mostrou que a adição de cascas na geleia aumentou em 0,1% o teor de fibras na porção. A adição de cascas aumentou em 15% o rendimento total da geleia.</w:t>
            </w:r>
          </w:p>
        </w:tc>
        <w:tc>
          <w:tcPr>
            <w:tcW w:w="2253" w:type="dxa"/>
          </w:tcPr>
          <w:p w14:paraId="799A4D68"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A geleia de frutas com cascas atendeu as expectativas, servindo como opção passível, e aprovada pelos avaliadores, de utilização de cascas em sua formulação.</w:t>
            </w:r>
          </w:p>
        </w:tc>
      </w:tr>
      <w:tr w:rsidR="0035353A" w14:paraId="0FAECCFC" w14:textId="77777777" w:rsidTr="00BE0FCC">
        <w:trPr>
          <w:trHeight w:val="344"/>
        </w:trPr>
        <w:tc>
          <w:tcPr>
            <w:tcW w:w="1355" w:type="dxa"/>
          </w:tcPr>
          <w:p w14:paraId="08ACC293"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 xml:space="preserve">LINHARES </w:t>
            </w:r>
            <w:proofErr w:type="gramStart"/>
            <w:r w:rsidRPr="005B63D2">
              <w:rPr>
                <w:rFonts w:ascii="Times New Roman" w:hAnsi="Times New Roman" w:cs="Times New Roman"/>
                <w:sz w:val="20"/>
                <w:szCs w:val="20"/>
              </w:rPr>
              <w:t>et</w:t>
            </w:r>
            <w:proofErr w:type="gramEnd"/>
            <w:r w:rsidRPr="005B63D2">
              <w:rPr>
                <w:rFonts w:ascii="Times New Roman" w:hAnsi="Times New Roman" w:cs="Times New Roman"/>
                <w:sz w:val="20"/>
                <w:szCs w:val="20"/>
              </w:rPr>
              <w:t xml:space="preserve"> al. (2019).</w:t>
            </w:r>
          </w:p>
        </w:tc>
        <w:tc>
          <w:tcPr>
            <w:tcW w:w="2086" w:type="dxa"/>
          </w:tcPr>
          <w:p w14:paraId="3A2EEBEA" w14:textId="00B2B606" w:rsidR="0035353A" w:rsidRPr="005B63D2" w:rsidRDefault="0035353A" w:rsidP="0054773C">
            <w:pPr>
              <w:jc w:val="both"/>
              <w:rPr>
                <w:rFonts w:ascii="Times New Roman" w:hAnsi="Times New Roman" w:cs="Times New Roman"/>
                <w:sz w:val="20"/>
                <w:szCs w:val="20"/>
              </w:rPr>
            </w:pPr>
            <w:proofErr w:type="gramStart"/>
            <w:r w:rsidRPr="005B63D2">
              <w:rPr>
                <w:rFonts w:ascii="Times New Roman" w:hAnsi="Times New Roman" w:cs="Times New Roman"/>
                <w:sz w:val="20"/>
                <w:szCs w:val="20"/>
              </w:rPr>
              <w:t>identificar</w:t>
            </w:r>
            <w:proofErr w:type="gramEnd"/>
            <w:r w:rsidRPr="005B63D2">
              <w:rPr>
                <w:rFonts w:ascii="Times New Roman" w:hAnsi="Times New Roman" w:cs="Times New Roman"/>
                <w:sz w:val="20"/>
                <w:szCs w:val="20"/>
              </w:rPr>
              <w:t xml:space="preserve"> a importância do aproveitamento integral dos alimentos, </w:t>
            </w:r>
            <w:r w:rsidRPr="005B63D2">
              <w:rPr>
                <w:rFonts w:ascii="Times New Roman" w:hAnsi="Times New Roman" w:cs="Times New Roman"/>
                <w:sz w:val="20"/>
                <w:szCs w:val="20"/>
              </w:rPr>
              <w:lastRenderedPageBreak/>
              <w:t>descrevendo como esse reaproveitamento atua na</w:t>
            </w:r>
            <w:r>
              <w:rPr>
                <w:rFonts w:ascii="Times New Roman" w:hAnsi="Times New Roman" w:cs="Times New Roman"/>
                <w:sz w:val="20"/>
                <w:szCs w:val="20"/>
              </w:rPr>
              <w:t xml:space="preserve"> </w:t>
            </w:r>
            <w:r w:rsidRPr="005B63D2">
              <w:rPr>
                <w:rFonts w:ascii="Times New Roman" w:hAnsi="Times New Roman" w:cs="Times New Roman"/>
                <w:sz w:val="20"/>
                <w:szCs w:val="20"/>
              </w:rPr>
              <w:t xml:space="preserve">sustentabilidade e na </w:t>
            </w:r>
          </w:p>
          <w:p w14:paraId="409B3083" w14:textId="3604BC56"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 xml:space="preserve"> </w:t>
            </w:r>
            <w:proofErr w:type="gramStart"/>
            <w:r w:rsidRPr="005B63D2">
              <w:rPr>
                <w:rFonts w:ascii="Times New Roman" w:hAnsi="Times New Roman" w:cs="Times New Roman"/>
                <w:sz w:val="20"/>
                <w:szCs w:val="20"/>
              </w:rPr>
              <w:t>redução</w:t>
            </w:r>
            <w:proofErr w:type="gramEnd"/>
            <w:r w:rsidRPr="005B63D2">
              <w:rPr>
                <w:rFonts w:ascii="Times New Roman" w:hAnsi="Times New Roman" w:cs="Times New Roman"/>
                <w:sz w:val="20"/>
                <w:szCs w:val="20"/>
              </w:rPr>
              <w:t xml:space="preserve"> de custos, identificando os</w:t>
            </w:r>
            <w:r>
              <w:rPr>
                <w:rFonts w:ascii="Times New Roman" w:hAnsi="Times New Roman" w:cs="Times New Roman"/>
                <w:sz w:val="20"/>
                <w:szCs w:val="20"/>
              </w:rPr>
              <w:t xml:space="preserve"> </w:t>
            </w:r>
            <w:r w:rsidRPr="005B63D2">
              <w:rPr>
                <w:rFonts w:ascii="Times New Roman" w:hAnsi="Times New Roman" w:cs="Times New Roman"/>
                <w:sz w:val="20"/>
                <w:szCs w:val="20"/>
              </w:rPr>
              <w:t>alimentos pouco usuais que podem ser</w:t>
            </w:r>
            <w:r>
              <w:rPr>
                <w:rFonts w:ascii="Times New Roman" w:hAnsi="Times New Roman" w:cs="Times New Roman"/>
                <w:sz w:val="20"/>
                <w:szCs w:val="20"/>
              </w:rPr>
              <w:t xml:space="preserve"> </w:t>
            </w:r>
            <w:r w:rsidRPr="005B63D2">
              <w:rPr>
                <w:rFonts w:ascii="Times New Roman" w:hAnsi="Times New Roman" w:cs="Times New Roman"/>
                <w:sz w:val="20"/>
                <w:szCs w:val="20"/>
              </w:rPr>
              <w:t>reaproveitados de</w:t>
            </w:r>
            <w:r>
              <w:rPr>
                <w:rFonts w:ascii="Times New Roman" w:hAnsi="Times New Roman" w:cs="Times New Roman"/>
                <w:sz w:val="20"/>
                <w:szCs w:val="20"/>
              </w:rPr>
              <w:t xml:space="preserve"> </w:t>
            </w:r>
            <w:r w:rsidRPr="005B63D2">
              <w:rPr>
                <w:rFonts w:ascii="Times New Roman" w:hAnsi="Times New Roman" w:cs="Times New Roman"/>
                <w:sz w:val="20"/>
                <w:szCs w:val="20"/>
              </w:rPr>
              <w:t>forma plena.</w:t>
            </w:r>
          </w:p>
        </w:tc>
        <w:tc>
          <w:tcPr>
            <w:tcW w:w="3232" w:type="dxa"/>
          </w:tcPr>
          <w:p w14:paraId="4C9E703F" w14:textId="31BD24D0" w:rsidR="0035353A" w:rsidRPr="005B63D2" w:rsidRDefault="00D313D4" w:rsidP="0054773C">
            <w:pPr>
              <w:jc w:val="both"/>
              <w:rPr>
                <w:rFonts w:ascii="Times New Roman" w:hAnsi="Times New Roman" w:cs="Times New Roman"/>
                <w:sz w:val="20"/>
                <w:szCs w:val="20"/>
              </w:rPr>
            </w:pPr>
            <w:r w:rsidRPr="00D313D4">
              <w:rPr>
                <w:rFonts w:ascii="Times New Roman" w:hAnsi="Times New Roman" w:cs="Times New Roman"/>
                <w:sz w:val="20"/>
                <w:szCs w:val="20"/>
              </w:rPr>
              <w:lastRenderedPageBreak/>
              <w:t xml:space="preserve">O aproveitamento integral de alimentos está diretamente ligado à temática sustentabilidade, pois, quando se decide aproveitar de forma </w:t>
            </w:r>
            <w:r w:rsidRPr="00D313D4">
              <w:rPr>
                <w:rFonts w:ascii="Times New Roman" w:hAnsi="Times New Roman" w:cs="Times New Roman"/>
                <w:sz w:val="20"/>
                <w:szCs w:val="20"/>
              </w:rPr>
              <w:lastRenderedPageBreak/>
              <w:t>plena o alimento menos lixo é produzido. O alimento, muitas vezes descartado por falta de conhecimento, pode ser aproveitado e agrega a mesa do brasileiro em dois temas, nutriente e economia, pois troca</w:t>
            </w:r>
            <w:r>
              <w:rPr>
                <w:rFonts w:ascii="Times New Roman" w:hAnsi="Times New Roman" w:cs="Times New Roman"/>
                <w:sz w:val="20"/>
                <w:szCs w:val="20"/>
              </w:rPr>
              <w:t>-</w:t>
            </w:r>
            <w:r w:rsidRPr="00D313D4">
              <w:rPr>
                <w:rFonts w:ascii="Times New Roman" w:hAnsi="Times New Roman" w:cs="Times New Roman"/>
                <w:sz w:val="20"/>
                <w:szCs w:val="20"/>
              </w:rPr>
              <w:t>se o consumo básico de carboidratos e açúcares simples para aproveitar um alimento fresco de forma completa, cascas, sementes e talos</w:t>
            </w:r>
            <w:r>
              <w:rPr>
                <w:rFonts w:ascii="Times New Roman" w:hAnsi="Times New Roman" w:cs="Times New Roman"/>
                <w:sz w:val="20"/>
                <w:szCs w:val="20"/>
              </w:rPr>
              <w:t>.</w:t>
            </w:r>
          </w:p>
        </w:tc>
        <w:tc>
          <w:tcPr>
            <w:tcW w:w="2253" w:type="dxa"/>
          </w:tcPr>
          <w:p w14:paraId="0D123CAF" w14:textId="11A438F0" w:rsidR="0035353A" w:rsidRPr="005B63D2" w:rsidRDefault="00D313D4" w:rsidP="0054773C">
            <w:pPr>
              <w:jc w:val="both"/>
              <w:rPr>
                <w:rFonts w:ascii="Times New Roman" w:hAnsi="Times New Roman" w:cs="Times New Roman"/>
                <w:sz w:val="20"/>
                <w:szCs w:val="20"/>
              </w:rPr>
            </w:pPr>
            <w:r w:rsidRPr="00D313D4">
              <w:rPr>
                <w:rFonts w:ascii="Times New Roman" w:hAnsi="Times New Roman" w:cs="Times New Roman"/>
                <w:sz w:val="20"/>
                <w:szCs w:val="20"/>
              </w:rPr>
              <w:lastRenderedPageBreak/>
              <w:t xml:space="preserve">Através da revisão verificou-se que uma alimentação equilibrada é importante para reduzir </w:t>
            </w:r>
            <w:r w:rsidRPr="00D313D4">
              <w:rPr>
                <w:rFonts w:ascii="Times New Roman" w:hAnsi="Times New Roman" w:cs="Times New Roman"/>
                <w:sz w:val="20"/>
                <w:szCs w:val="20"/>
              </w:rPr>
              <w:lastRenderedPageBreak/>
              <w:t>as Doenças Crônicas Não Transmissíveis (DCNT) e que a dieta do brasileiro atualmente encontra-se pouco saudável. O processo de conscientização para o aproveitamento integral de alimentos traz benefícios à mesa dos brasileiros, sem perder na qualidade do sabor</w:t>
            </w:r>
            <w:r>
              <w:rPr>
                <w:rFonts w:ascii="Times New Roman" w:hAnsi="Times New Roman" w:cs="Times New Roman"/>
                <w:sz w:val="20"/>
                <w:szCs w:val="20"/>
              </w:rPr>
              <w:t>.</w:t>
            </w:r>
          </w:p>
        </w:tc>
      </w:tr>
      <w:tr w:rsidR="0035353A" w14:paraId="001A5728" w14:textId="77777777" w:rsidTr="00BE0FCC">
        <w:trPr>
          <w:trHeight w:val="332"/>
        </w:trPr>
        <w:tc>
          <w:tcPr>
            <w:tcW w:w="1355" w:type="dxa"/>
          </w:tcPr>
          <w:p w14:paraId="3FFA96FF"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lastRenderedPageBreak/>
              <w:t>LUIZ; SANTO; AZEREDO (2019</w:t>
            </w:r>
            <w:proofErr w:type="gramStart"/>
            <w:r w:rsidRPr="005B63D2">
              <w:rPr>
                <w:rFonts w:ascii="Times New Roman" w:hAnsi="Times New Roman" w:cs="Times New Roman"/>
                <w:sz w:val="20"/>
                <w:szCs w:val="20"/>
              </w:rPr>
              <w:t>)</w:t>
            </w:r>
            <w:proofErr w:type="gramEnd"/>
          </w:p>
        </w:tc>
        <w:tc>
          <w:tcPr>
            <w:tcW w:w="2086" w:type="dxa"/>
          </w:tcPr>
          <w:p w14:paraId="0B7F7800"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Desenvolver e avaliar a aceitação de preparações com aproveitamento integral de alimentos com crianças em idade escolar.</w:t>
            </w:r>
          </w:p>
        </w:tc>
        <w:tc>
          <w:tcPr>
            <w:tcW w:w="3232" w:type="dxa"/>
          </w:tcPr>
          <w:p w14:paraId="342B56CA" w14:textId="1D77C855" w:rsidR="0035353A" w:rsidRPr="005B63D2" w:rsidRDefault="0035353A" w:rsidP="0054773C">
            <w:pPr>
              <w:jc w:val="both"/>
              <w:rPr>
                <w:rFonts w:ascii="Times New Roman" w:hAnsi="Times New Roman" w:cs="Times New Roman"/>
                <w:sz w:val="20"/>
                <w:szCs w:val="20"/>
              </w:rPr>
            </w:pPr>
            <w:r w:rsidRPr="00D2666F">
              <w:rPr>
                <w:rFonts w:ascii="Times New Roman" w:hAnsi="Times New Roman" w:cs="Times New Roman"/>
                <w:sz w:val="20"/>
                <w:szCs w:val="20"/>
              </w:rPr>
              <w:t>Foram</w:t>
            </w:r>
            <w:r>
              <w:rPr>
                <w:rFonts w:ascii="Times New Roman" w:hAnsi="Times New Roman" w:cs="Times New Roman"/>
                <w:sz w:val="20"/>
                <w:szCs w:val="20"/>
              </w:rPr>
              <w:t xml:space="preserve"> </w:t>
            </w:r>
            <w:r w:rsidRPr="00D2666F">
              <w:rPr>
                <w:rFonts w:ascii="Times New Roman" w:hAnsi="Times New Roman" w:cs="Times New Roman"/>
                <w:sz w:val="20"/>
                <w:szCs w:val="20"/>
              </w:rPr>
              <w:t xml:space="preserve">elaboradas </w:t>
            </w:r>
            <w:r w:rsidR="00B3617F" w:rsidRPr="00D2666F">
              <w:rPr>
                <w:rFonts w:ascii="Times New Roman" w:hAnsi="Times New Roman" w:cs="Times New Roman"/>
                <w:sz w:val="20"/>
                <w:szCs w:val="20"/>
              </w:rPr>
              <w:t>duas preparações salgadas e duas</w:t>
            </w:r>
            <w:r w:rsidRPr="00D2666F">
              <w:rPr>
                <w:rFonts w:ascii="Times New Roman" w:hAnsi="Times New Roman" w:cs="Times New Roman"/>
                <w:sz w:val="20"/>
                <w:szCs w:val="20"/>
              </w:rPr>
              <w:t xml:space="preserve"> preparações doces, sendo pão de couve com cenoura, farofa de</w:t>
            </w:r>
            <w:proofErr w:type="gramStart"/>
            <w:r w:rsidRPr="00D2666F">
              <w:rPr>
                <w:rFonts w:ascii="Times New Roman" w:hAnsi="Times New Roman" w:cs="Times New Roman"/>
                <w:sz w:val="20"/>
                <w:szCs w:val="20"/>
              </w:rPr>
              <w:t xml:space="preserve">   </w:t>
            </w:r>
            <w:proofErr w:type="gramEnd"/>
            <w:r w:rsidR="00B3617F" w:rsidRPr="00D2666F">
              <w:rPr>
                <w:rFonts w:ascii="Times New Roman" w:hAnsi="Times New Roman" w:cs="Times New Roman"/>
                <w:sz w:val="20"/>
                <w:szCs w:val="20"/>
              </w:rPr>
              <w:t>talos, bolo</w:t>
            </w:r>
            <w:r w:rsidRPr="00D2666F">
              <w:rPr>
                <w:rFonts w:ascii="Times New Roman" w:hAnsi="Times New Roman" w:cs="Times New Roman"/>
                <w:sz w:val="20"/>
                <w:szCs w:val="20"/>
              </w:rPr>
              <w:t xml:space="preserve">   de   laranja   e   biscoito</w:t>
            </w:r>
            <w:r>
              <w:rPr>
                <w:rFonts w:ascii="Times New Roman" w:hAnsi="Times New Roman" w:cs="Times New Roman"/>
                <w:sz w:val="20"/>
                <w:szCs w:val="20"/>
              </w:rPr>
              <w:t xml:space="preserve"> </w:t>
            </w:r>
            <w:r w:rsidRPr="00D2666F">
              <w:rPr>
                <w:rFonts w:ascii="Times New Roman" w:hAnsi="Times New Roman" w:cs="Times New Roman"/>
                <w:sz w:val="20"/>
                <w:szCs w:val="20"/>
              </w:rPr>
              <w:t>de   banana, respectivamente.</w:t>
            </w:r>
            <w:r>
              <w:rPr>
                <w:rFonts w:ascii="Times New Roman" w:hAnsi="Times New Roman" w:cs="Times New Roman"/>
                <w:sz w:val="20"/>
                <w:szCs w:val="20"/>
              </w:rPr>
              <w:t xml:space="preserve"> </w:t>
            </w:r>
            <w:r w:rsidR="00B3617F" w:rsidRPr="005B63D2">
              <w:rPr>
                <w:rFonts w:ascii="Times New Roman" w:hAnsi="Times New Roman" w:cs="Times New Roman"/>
                <w:sz w:val="20"/>
                <w:szCs w:val="20"/>
              </w:rPr>
              <w:t>Os resultados de média de</w:t>
            </w:r>
            <w:r w:rsidR="00B3617F">
              <w:rPr>
                <w:rFonts w:ascii="Times New Roman" w:hAnsi="Times New Roman" w:cs="Times New Roman"/>
                <w:sz w:val="20"/>
                <w:szCs w:val="20"/>
              </w:rPr>
              <w:t xml:space="preserve"> </w:t>
            </w:r>
            <w:r w:rsidR="00B3617F" w:rsidRPr="005B63D2">
              <w:rPr>
                <w:rFonts w:ascii="Times New Roman" w:hAnsi="Times New Roman" w:cs="Times New Roman"/>
                <w:sz w:val="20"/>
                <w:szCs w:val="20"/>
              </w:rPr>
              <w:t>aceitabilidade apresentados</w:t>
            </w:r>
            <w:r w:rsidR="00B3617F">
              <w:rPr>
                <w:rFonts w:ascii="Times New Roman" w:hAnsi="Times New Roman" w:cs="Times New Roman"/>
                <w:sz w:val="20"/>
                <w:szCs w:val="20"/>
              </w:rPr>
              <w:t xml:space="preserve"> </w:t>
            </w:r>
            <w:r w:rsidR="00B3617F" w:rsidRPr="005B63D2">
              <w:rPr>
                <w:rFonts w:ascii="Times New Roman" w:hAnsi="Times New Roman" w:cs="Times New Roman"/>
                <w:sz w:val="20"/>
                <w:szCs w:val="20"/>
              </w:rPr>
              <w:t>expressam que todas as preparações avaliadas foram</w:t>
            </w:r>
            <w:r w:rsidRPr="005B63D2">
              <w:rPr>
                <w:rFonts w:ascii="Times New Roman" w:hAnsi="Times New Roman" w:cs="Times New Roman"/>
                <w:sz w:val="20"/>
                <w:szCs w:val="20"/>
              </w:rPr>
              <w:t xml:space="preserve"> bem aceitas. </w:t>
            </w:r>
          </w:p>
        </w:tc>
        <w:tc>
          <w:tcPr>
            <w:tcW w:w="2253" w:type="dxa"/>
          </w:tcPr>
          <w:p w14:paraId="7DAD6576"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Preparações com a utilização de partes usualmente</w:t>
            </w:r>
            <w:proofErr w:type="gramStart"/>
            <w:r w:rsidRPr="005B63D2">
              <w:rPr>
                <w:rFonts w:ascii="Times New Roman" w:hAnsi="Times New Roman" w:cs="Times New Roman"/>
                <w:sz w:val="20"/>
                <w:szCs w:val="20"/>
              </w:rPr>
              <w:t xml:space="preserve">   </w:t>
            </w:r>
            <w:proofErr w:type="gramEnd"/>
            <w:r w:rsidRPr="005B63D2">
              <w:rPr>
                <w:rFonts w:ascii="Times New Roman" w:hAnsi="Times New Roman" w:cs="Times New Roman"/>
                <w:sz w:val="20"/>
                <w:szCs w:val="20"/>
              </w:rPr>
              <w:t>não   consumidas   de   frutas   e   hortaliças, apresentaram alta aceitabilidade entre as crianças de ambos os sexos, demonstrando que a inclusão do aproveitamento integral na alimentação do escolar é viável. O uso dos alimentos em sua totalidade é uma alternativa à</w:t>
            </w:r>
            <w:proofErr w:type="gramStart"/>
            <w:r w:rsidRPr="005B63D2">
              <w:rPr>
                <w:rFonts w:ascii="Times New Roman" w:hAnsi="Times New Roman" w:cs="Times New Roman"/>
                <w:sz w:val="20"/>
                <w:szCs w:val="20"/>
              </w:rPr>
              <w:t xml:space="preserve">   </w:t>
            </w:r>
            <w:proofErr w:type="gramEnd"/>
            <w:r w:rsidRPr="005B63D2">
              <w:rPr>
                <w:rFonts w:ascii="Times New Roman" w:hAnsi="Times New Roman" w:cs="Times New Roman"/>
                <w:sz w:val="20"/>
                <w:szCs w:val="20"/>
              </w:rPr>
              <w:t>redução   do   desperdício   alimentar   e   enriquecimento nutricional   das   preparações</w:t>
            </w:r>
          </w:p>
        </w:tc>
      </w:tr>
      <w:tr w:rsidR="0035353A" w14:paraId="24458C62" w14:textId="77777777" w:rsidTr="00BE0FCC">
        <w:trPr>
          <w:trHeight w:val="332"/>
        </w:trPr>
        <w:tc>
          <w:tcPr>
            <w:tcW w:w="1355" w:type="dxa"/>
          </w:tcPr>
          <w:p w14:paraId="0D8E539B" w14:textId="77777777"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AMORIM (2014)</w:t>
            </w:r>
          </w:p>
        </w:tc>
        <w:tc>
          <w:tcPr>
            <w:tcW w:w="2086" w:type="dxa"/>
          </w:tcPr>
          <w:p w14:paraId="282A0C05" w14:textId="41849DCE" w:rsidR="0035353A" w:rsidRPr="005B63D2" w:rsidRDefault="0035353A" w:rsidP="0054773C">
            <w:pPr>
              <w:jc w:val="both"/>
              <w:rPr>
                <w:rFonts w:ascii="Times New Roman" w:hAnsi="Times New Roman" w:cs="Times New Roman"/>
                <w:sz w:val="20"/>
                <w:szCs w:val="20"/>
              </w:rPr>
            </w:pPr>
            <w:r w:rsidRPr="005B63D2">
              <w:rPr>
                <w:rFonts w:ascii="Times New Roman" w:hAnsi="Times New Roman" w:cs="Times New Roman"/>
                <w:sz w:val="20"/>
                <w:szCs w:val="20"/>
              </w:rPr>
              <w:t>Avaliar</w:t>
            </w:r>
            <w:r w:rsidR="00793EAF">
              <w:rPr>
                <w:rFonts w:ascii="Times New Roman" w:hAnsi="Times New Roman" w:cs="Times New Roman"/>
                <w:sz w:val="20"/>
                <w:szCs w:val="20"/>
              </w:rPr>
              <w:t xml:space="preserve"> por meio de uma revisão</w:t>
            </w:r>
            <w:r w:rsidRPr="005B63D2">
              <w:rPr>
                <w:rFonts w:ascii="Times New Roman" w:hAnsi="Times New Roman" w:cs="Times New Roman"/>
                <w:sz w:val="20"/>
                <w:szCs w:val="20"/>
              </w:rPr>
              <w:t xml:space="preserve"> a utilização integral dos alimentos evitando o desperdício, como também maximizando a quantidade de nutrientes consumidos.</w:t>
            </w:r>
          </w:p>
        </w:tc>
        <w:tc>
          <w:tcPr>
            <w:tcW w:w="3232" w:type="dxa"/>
          </w:tcPr>
          <w:p w14:paraId="701BF230" w14:textId="27BF4927" w:rsidR="00793EAF" w:rsidRPr="005B63D2" w:rsidRDefault="00793EAF" w:rsidP="0054773C">
            <w:pPr>
              <w:jc w:val="both"/>
              <w:rPr>
                <w:rFonts w:ascii="Times New Roman" w:hAnsi="Times New Roman" w:cs="Times New Roman"/>
                <w:sz w:val="20"/>
                <w:szCs w:val="20"/>
              </w:rPr>
            </w:pPr>
            <w:r w:rsidRPr="005B63D2">
              <w:rPr>
                <w:rFonts w:ascii="Times New Roman" w:hAnsi="Times New Roman" w:cs="Times New Roman"/>
                <w:sz w:val="20"/>
                <w:szCs w:val="20"/>
              </w:rPr>
              <w:t>Utilizar subprodutos de vegetais e frutas como matéria-prima, mostrou-se uma excelente opção para o enriquecimento nutricional de novos produtos. Os artigos existentes na literatura demonstram que esses resíduos são responsáveis pela elevação das quantidades de fibras, vitaminas e minerais, melhorando o funcionamento do organismo e atuando na prevenção de diversas patologias.</w:t>
            </w:r>
          </w:p>
        </w:tc>
        <w:tc>
          <w:tcPr>
            <w:tcW w:w="2253" w:type="dxa"/>
          </w:tcPr>
          <w:p w14:paraId="2AD4C981" w14:textId="77777777" w:rsidR="00793EAF" w:rsidRDefault="00793EAF" w:rsidP="00793EAF">
            <w:pPr>
              <w:jc w:val="both"/>
              <w:rPr>
                <w:rFonts w:ascii="Times New Roman" w:hAnsi="Times New Roman" w:cs="Times New Roman"/>
                <w:sz w:val="20"/>
                <w:szCs w:val="20"/>
              </w:rPr>
            </w:pPr>
            <w:r w:rsidRPr="005B63D2">
              <w:rPr>
                <w:rFonts w:ascii="Times New Roman" w:hAnsi="Times New Roman" w:cs="Times New Roman"/>
                <w:sz w:val="20"/>
                <w:szCs w:val="20"/>
              </w:rPr>
              <w:t xml:space="preserve">Os resíduos de vegetais como cascas, talos e sementes que normalmente são desprezados demonstram um grande potencial para serem utilizados como matéria-prima na elaboração de novos produtos. </w:t>
            </w:r>
          </w:p>
          <w:p w14:paraId="7B270DB3" w14:textId="03337F6B" w:rsidR="0035353A" w:rsidRPr="005B63D2" w:rsidRDefault="0035353A" w:rsidP="0054773C">
            <w:pPr>
              <w:jc w:val="both"/>
              <w:rPr>
                <w:rFonts w:ascii="Times New Roman" w:hAnsi="Times New Roman" w:cs="Times New Roman"/>
                <w:sz w:val="20"/>
                <w:szCs w:val="20"/>
              </w:rPr>
            </w:pPr>
          </w:p>
        </w:tc>
      </w:tr>
      <w:tr w:rsidR="007576E7" w14:paraId="284A4EAD" w14:textId="77777777" w:rsidTr="00BE0FCC">
        <w:trPr>
          <w:trHeight w:val="332"/>
        </w:trPr>
        <w:tc>
          <w:tcPr>
            <w:tcW w:w="1355" w:type="dxa"/>
          </w:tcPr>
          <w:p w14:paraId="30A0FE06" w14:textId="78E45B8A" w:rsidR="007576E7" w:rsidRPr="005B63D2" w:rsidRDefault="007576E7" w:rsidP="0054773C">
            <w:pPr>
              <w:jc w:val="both"/>
              <w:rPr>
                <w:rFonts w:ascii="Times New Roman" w:hAnsi="Times New Roman" w:cs="Times New Roman"/>
                <w:sz w:val="20"/>
                <w:szCs w:val="20"/>
              </w:rPr>
            </w:pPr>
            <w:r w:rsidRPr="0013061A">
              <w:rPr>
                <w:rFonts w:ascii="Times New Roman" w:hAnsi="Times New Roman" w:cs="Times New Roman"/>
                <w:sz w:val="20"/>
                <w:szCs w:val="20"/>
              </w:rPr>
              <w:t xml:space="preserve">GERHARDT, </w:t>
            </w:r>
            <w:proofErr w:type="gramStart"/>
            <w:r w:rsidRPr="0013061A">
              <w:rPr>
                <w:rFonts w:ascii="Times New Roman" w:hAnsi="Times New Roman" w:cs="Times New Roman"/>
                <w:sz w:val="20"/>
                <w:szCs w:val="20"/>
              </w:rPr>
              <w:t>et</w:t>
            </w:r>
            <w:proofErr w:type="gramEnd"/>
            <w:r w:rsidRPr="0013061A">
              <w:rPr>
                <w:rFonts w:ascii="Times New Roman" w:hAnsi="Times New Roman" w:cs="Times New Roman"/>
                <w:sz w:val="20"/>
                <w:szCs w:val="20"/>
              </w:rPr>
              <w:t xml:space="preserve"> al. (2012)</w:t>
            </w:r>
          </w:p>
        </w:tc>
        <w:tc>
          <w:tcPr>
            <w:tcW w:w="2086" w:type="dxa"/>
          </w:tcPr>
          <w:p w14:paraId="2B3E0AD1" w14:textId="2BEC8585" w:rsidR="007576E7" w:rsidRPr="005B63D2" w:rsidRDefault="007576E7" w:rsidP="0054773C">
            <w:pPr>
              <w:jc w:val="both"/>
              <w:rPr>
                <w:rFonts w:ascii="Times New Roman" w:hAnsi="Times New Roman" w:cs="Times New Roman"/>
                <w:sz w:val="20"/>
                <w:szCs w:val="20"/>
              </w:rPr>
            </w:pPr>
            <w:r>
              <w:rPr>
                <w:rFonts w:ascii="Times New Roman" w:hAnsi="Times New Roman" w:cs="Times New Roman"/>
                <w:sz w:val="20"/>
                <w:szCs w:val="20"/>
              </w:rPr>
              <w:t>E</w:t>
            </w:r>
            <w:r w:rsidRPr="007576E7">
              <w:rPr>
                <w:rFonts w:ascii="Times New Roman" w:hAnsi="Times New Roman" w:cs="Times New Roman"/>
                <w:sz w:val="20"/>
                <w:szCs w:val="20"/>
              </w:rPr>
              <w:t xml:space="preserve">studar a atividade antibacteriana dos extratos alcoólicos de três variedades diferentes de citros cultivadas no Rio Grande do Sul frente a bactérias importantes à segurança e à qualidade de alimentos, com vistas ao desenvolvimento de desinfetantes e </w:t>
            </w:r>
            <w:r w:rsidRPr="007576E7">
              <w:rPr>
                <w:rFonts w:ascii="Times New Roman" w:hAnsi="Times New Roman" w:cs="Times New Roman"/>
                <w:sz w:val="20"/>
                <w:szCs w:val="20"/>
              </w:rPr>
              <w:lastRenderedPageBreak/>
              <w:t xml:space="preserve">conservantes naturais, de baixo custo, baixa toxicidade e biodegradáveis, aproveitando resíduos da indústria de </w:t>
            </w:r>
            <w:proofErr w:type="gramStart"/>
            <w:r w:rsidRPr="007576E7">
              <w:rPr>
                <w:rFonts w:ascii="Times New Roman" w:hAnsi="Times New Roman" w:cs="Times New Roman"/>
                <w:sz w:val="20"/>
                <w:szCs w:val="20"/>
              </w:rPr>
              <w:t>alimentos</w:t>
            </w:r>
            <w:proofErr w:type="gramEnd"/>
          </w:p>
        </w:tc>
        <w:tc>
          <w:tcPr>
            <w:tcW w:w="3232" w:type="dxa"/>
          </w:tcPr>
          <w:p w14:paraId="0631B737" w14:textId="7670E687" w:rsidR="007576E7" w:rsidRPr="005B63D2" w:rsidRDefault="007576E7" w:rsidP="0054773C">
            <w:pPr>
              <w:jc w:val="both"/>
              <w:rPr>
                <w:rFonts w:ascii="Times New Roman" w:hAnsi="Times New Roman" w:cs="Times New Roman"/>
                <w:sz w:val="20"/>
                <w:szCs w:val="20"/>
              </w:rPr>
            </w:pPr>
            <w:r>
              <w:rPr>
                <w:rFonts w:ascii="Times New Roman" w:hAnsi="Times New Roman" w:cs="Times New Roman"/>
                <w:sz w:val="20"/>
                <w:szCs w:val="20"/>
              </w:rPr>
              <w:lastRenderedPageBreak/>
              <w:t>O</w:t>
            </w:r>
            <w:r w:rsidRPr="0013061A">
              <w:rPr>
                <w:rFonts w:ascii="Times New Roman" w:hAnsi="Times New Roman" w:cs="Times New Roman"/>
                <w:sz w:val="20"/>
                <w:szCs w:val="20"/>
              </w:rPr>
              <w:t>s cítricos</w:t>
            </w:r>
            <w:proofErr w:type="gramStart"/>
            <w:r w:rsidRPr="0013061A">
              <w:rPr>
                <w:rFonts w:ascii="Times New Roman" w:hAnsi="Times New Roman" w:cs="Times New Roman"/>
                <w:sz w:val="20"/>
                <w:szCs w:val="20"/>
              </w:rPr>
              <w:t>, frutas</w:t>
            </w:r>
            <w:proofErr w:type="gramEnd"/>
            <w:r w:rsidRPr="0013061A">
              <w:rPr>
                <w:rFonts w:ascii="Times New Roman" w:hAnsi="Times New Roman" w:cs="Times New Roman"/>
                <w:sz w:val="20"/>
                <w:szCs w:val="20"/>
              </w:rPr>
              <w:t xml:space="preserve"> mais produzidas e consumidas em todo o mundo, produzem grande volume de subprodutos e esses apresentam grandes propriedades nutritivas que poderiam ser agregadas em receitas de baixo custo. Destaca-se ainda que os subprodutos dessa categoria de frutas </w:t>
            </w:r>
            <w:proofErr w:type="gramStart"/>
            <w:r w:rsidRPr="0013061A">
              <w:rPr>
                <w:rFonts w:ascii="Times New Roman" w:hAnsi="Times New Roman" w:cs="Times New Roman"/>
                <w:sz w:val="20"/>
                <w:szCs w:val="20"/>
              </w:rPr>
              <w:t>são</w:t>
            </w:r>
            <w:proofErr w:type="gramEnd"/>
            <w:r w:rsidRPr="0013061A">
              <w:rPr>
                <w:rFonts w:ascii="Times New Roman" w:hAnsi="Times New Roman" w:cs="Times New Roman"/>
                <w:sz w:val="20"/>
                <w:szCs w:val="20"/>
              </w:rPr>
              <w:t xml:space="preserve"> ricos em antioxidantes e flavonoides, benéficos para saúde atuando no combate de radicais livres.</w:t>
            </w:r>
          </w:p>
        </w:tc>
        <w:tc>
          <w:tcPr>
            <w:tcW w:w="2253" w:type="dxa"/>
          </w:tcPr>
          <w:p w14:paraId="3C4E70CD" w14:textId="2B47D6EB" w:rsidR="007576E7" w:rsidRPr="005B63D2" w:rsidRDefault="007576E7" w:rsidP="00793EAF">
            <w:pPr>
              <w:jc w:val="both"/>
              <w:rPr>
                <w:rFonts w:ascii="Times New Roman" w:hAnsi="Times New Roman" w:cs="Times New Roman"/>
                <w:sz w:val="20"/>
                <w:szCs w:val="20"/>
              </w:rPr>
            </w:pPr>
            <w:r w:rsidRPr="007576E7">
              <w:rPr>
                <w:rFonts w:ascii="Times New Roman" w:hAnsi="Times New Roman" w:cs="Times New Roman"/>
                <w:sz w:val="20"/>
                <w:szCs w:val="20"/>
              </w:rPr>
              <w:t>O aproveitamento de resíduos agroindustriais é vital para que seja minimizado seu impacto ambiental. Por isso, é fundamental que sejam exploradas alternativas para sua utilização.</w:t>
            </w:r>
          </w:p>
        </w:tc>
      </w:tr>
    </w:tbl>
    <w:p w14:paraId="704B8DBF" w14:textId="0EC2A2C0" w:rsidR="00BE0FCC" w:rsidRDefault="00BE0FCC" w:rsidP="00BE0FCC">
      <w:pPr>
        <w:pStyle w:val="Textodecomentrio"/>
        <w:spacing w:after="0" w:line="360" w:lineRule="auto"/>
        <w:jc w:val="both"/>
        <w:rPr>
          <w:rFonts w:ascii="Times New Roman" w:hAnsi="Times New Roman" w:cs="Times New Roman"/>
          <w:sz w:val="24"/>
          <w:szCs w:val="24"/>
        </w:rPr>
      </w:pPr>
      <w:r w:rsidRPr="00BE0FCC">
        <w:rPr>
          <w:rFonts w:ascii="Times New Roman" w:hAnsi="Times New Roman" w:cs="Times New Roman"/>
          <w:sz w:val="24"/>
          <w:szCs w:val="24"/>
        </w:rPr>
        <w:lastRenderedPageBreak/>
        <w:t>Fonte: Autoria própria, 2020.</w:t>
      </w:r>
    </w:p>
    <w:p w14:paraId="5BEA4ECE" w14:textId="77777777" w:rsidR="00AC5581" w:rsidRDefault="00AC5581" w:rsidP="00BE0FCC">
      <w:pPr>
        <w:pStyle w:val="Textodecomentrio"/>
        <w:spacing w:after="0" w:line="360" w:lineRule="auto"/>
        <w:jc w:val="both"/>
        <w:rPr>
          <w:rFonts w:ascii="Times New Roman" w:hAnsi="Times New Roman" w:cs="Times New Roman"/>
          <w:sz w:val="24"/>
          <w:szCs w:val="24"/>
        </w:rPr>
      </w:pPr>
    </w:p>
    <w:p w14:paraId="475674EC" w14:textId="77777777" w:rsidR="00BF7513" w:rsidRPr="0013061A" w:rsidRDefault="00BF7513" w:rsidP="00BF7513">
      <w:pPr>
        <w:pStyle w:val="Textodecomentrio"/>
        <w:spacing w:after="0" w:line="360" w:lineRule="auto"/>
        <w:ind w:firstLine="709"/>
        <w:jc w:val="both"/>
        <w:rPr>
          <w:rFonts w:ascii="Times New Roman" w:hAnsi="Times New Roman" w:cs="Times New Roman"/>
          <w:sz w:val="24"/>
          <w:szCs w:val="24"/>
        </w:rPr>
      </w:pPr>
      <w:r w:rsidRPr="0013061A">
        <w:rPr>
          <w:rFonts w:ascii="Times New Roman" w:hAnsi="Times New Roman" w:cs="Times New Roman"/>
          <w:sz w:val="24"/>
          <w:szCs w:val="24"/>
        </w:rPr>
        <w:t>Os subprodutos são os restos dos alimentos descartados pelas indústrias ou até mesmo pelo consumidor final após sua parte comestível mais conhecida ser utilizada. Esses subprodutos possuem baixo valor comercial, mas atualmente tem sido descoberto que apresentam um importante valor nutricional</w:t>
      </w:r>
      <w:r>
        <w:rPr>
          <w:rFonts w:ascii="Times New Roman" w:hAnsi="Times New Roman" w:cs="Times New Roman"/>
          <w:sz w:val="24"/>
          <w:szCs w:val="24"/>
        </w:rPr>
        <w:t xml:space="preserve"> (LINHARES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13061A">
        <w:rPr>
          <w:rFonts w:ascii="Times New Roman" w:hAnsi="Times New Roman" w:cs="Times New Roman"/>
          <w:sz w:val="24"/>
          <w:szCs w:val="24"/>
        </w:rPr>
        <w:t>.</w:t>
      </w:r>
      <w:r>
        <w:rPr>
          <w:rFonts w:ascii="Times New Roman" w:hAnsi="Times New Roman" w:cs="Times New Roman"/>
          <w:sz w:val="24"/>
          <w:szCs w:val="24"/>
        </w:rPr>
        <w:t xml:space="preserve"> 2019).</w:t>
      </w:r>
      <w:r w:rsidRPr="0013061A">
        <w:rPr>
          <w:rFonts w:ascii="Times New Roman" w:hAnsi="Times New Roman" w:cs="Times New Roman"/>
          <w:sz w:val="24"/>
          <w:szCs w:val="24"/>
        </w:rPr>
        <w:t xml:space="preserve"> </w:t>
      </w:r>
    </w:p>
    <w:p w14:paraId="4A6B523F" w14:textId="77777777" w:rsidR="00BF7513" w:rsidRPr="0013061A" w:rsidRDefault="00BF7513" w:rsidP="00BF7513">
      <w:pPr>
        <w:pStyle w:val="Textodecomentrio"/>
        <w:spacing w:after="0" w:line="360" w:lineRule="auto"/>
        <w:ind w:firstLine="709"/>
        <w:jc w:val="both"/>
        <w:rPr>
          <w:rFonts w:ascii="Times New Roman" w:hAnsi="Times New Roman" w:cs="Times New Roman"/>
          <w:sz w:val="24"/>
          <w:szCs w:val="24"/>
        </w:rPr>
      </w:pPr>
      <w:r w:rsidRPr="002013B6">
        <w:rPr>
          <w:rFonts w:ascii="Times New Roman" w:hAnsi="Times New Roman" w:cs="Times New Roman"/>
          <w:sz w:val="24"/>
          <w:szCs w:val="24"/>
        </w:rPr>
        <w:t>O aproveitamento</w:t>
      </w:r>
      <w:r w:rsidRPr="0013061A">
        <w:rPr>
          <w:rFonts w:ascii="Times New Roman" w:hAnsi="Times New Roman" w:cs="Times New Roman"/>
          <w:sz w:val="24"/>
          <w:szCs w:val="24"/>
        </w:rPr>
        <w:t xml:space="preserve"> integral de alimentos, consiste</w:t>
      </w:r>
      <w:r w:rsidRPr="002013B6">
        <w:rPr>
          <w:rFonts w:ascii="Times New Roman" w:hAnsi="Times New Roman" w:cs="Times New Roman"/>
          <w:sz w:val="24"/>
          <w:szCs w:val="24"/>
        </w:rPr>
        <w:t xml:space="preserve"> </w:t>
      </w:r>
      <w:r w:rsidRPr="0013061A">
        <w:rPr>
          <w:rFonts w:ascii="Times New Roman" w:hAnsi="Times New Roman" w:cs="Times New Roman"/>
          <w:sz w:val="24"/>
          <w:szCs w:val="24"/>
        </w:rPr>
        <w:t>na utilização do alimento por completo, incluindo as partes usualmente</w:t>
      </w:r>
      <w:proofErr w:type="gramStart"/>
      <w:r w:rsidRPr="0013061A">
        <w:rPr>
          <w:rFonts w:ascii="Times New Roman" w:hAnsi="Times New Roman" w:cs="Times New Roman"/>
          <w:sz w:val="24"/>
          <w:szCs w:val="24"/>
        </w:rPr>
        <w:t xml:space="preserve">    </w:t>
      </w:r>
      <w:proofErr w:type="gramEnd"/>
      <w:r w:rsidRPr="0013061A">
        <w:rPr>
          <w:rFonts w:ascii="Times New Roman" w:hAnsi="Times New Roman" w:cs="Times New Roman"/>
          <w:sz w:val="24"/>
          <w:szCs w:val="24"/>
        </w:rPr>
        <w:t xml:space="preserve">não    consumidas, </w:t>
      </w:r>
      <w:r>
        <w:rPr>
          <w:rFonts w:ascii="Times New Roman" w:hAnsi="Times New Roman" w:cs="Times New Roman"/>
          <w:sz w:val="24"/>
          <w:szCs w:val="24"/>
        </w:rPr>
        <w:t xml:space="preserve">e </w:t>
      </w:r>
      <w:r w:rsidRPr="0013061A">
        <w:rPr>
          <w:rFonts w:ascii="Times New Roman" w:hAnsi="Times New Roman" w:cs="Times New Roman"/>
          <w:sz w:val="24"/>
          <w:szCs w:val="24"/>
        </w:rPr>
        <w:t>surge    como alternativa   na redução   do   desperdício, reduzindo o volume final de lixo orgânico e aumentando a variedade de preparações</w:t>
      </w:r>
      <w:r w:rsidRPr="002013B6">
        <w:rPr>
          <w:rFonts w:ascii="Times New Roman" w:hAnsi="Times New Roman" w:cs="Times New Roman"/>
          <w:sz w:val="24"/>
          <w:szCs w:val="24"/>
        </w:rPr>
        <w:t xml:space="preserve"> (LUIZ; SANTOS; AZEREDO, 2019).</w:t>
      </w:r>
    </w:p>
    <w:p w14:paraId="238FA908" w14:textId="77777777" w:rsidR="0013061A" w:rsidRPr="0013061A" w:rsidRDefault="0013061A" w:rsidP="0013061A">
      <w:pPr>
        <w:pStyle w:val="Textodecomentrio"/>
        <w:spacing w:after="0" w:line="360" w:lineRule="auto"/>
        <w:ind w:firstLine="709"/>
        <w:jc w:val="both"/>
        <w:rPr>
          <w:rFonts w:ascii="Times New Roman" w:hAnsi="Times New Roman" w:cs="Times New Roman"/>
          <w:sz w:val="24"/>
          <w:szCs w:val="24"/>
        </w:rPr>
      </w:pPr>
      <w:r w:rsidRPr="0013061A">
        <w:rPr>
          <w:rFonts w:ascii="Times New Roman" w:hAnsi="Times New Roman" w:cs="Times New Roman"/>
          <w:sz w:val="24"/>
          <w:szCs w:val="24"/>
        </w:rPr>
        <w:t>O beneficiamento e reaproveitamento dos alimentos têm sido tratados de forma especial, visando menor impacto ambiental, redução de custos ao consumidor e aproveitamento de partes nutritivas dos alimentos antes descartadas (STRASBUTG; JAHNO, 2015).</w:t>
      </w:r>
    </w:p>
    <w:p w14:paraId="14DF1D9E" w14:textId="7B977DDD" w:rsidR="0013061A" w:rsidRPr="0013061A" w:rsidRDefault="0013061A" w:rsidP="0013061A">
      <w:pPr>
        <w:pStyle w:val="Textodecomentrio"/>
        <w:spacing w:after="0" w:line="360" w:lineRule="auto"/>
        <w:ind w:firstLine="709"/>
        <w:jc w:val="both"/>
        <w:rPr>
          <w:rFonts w:ascii="Times New Roman" w:hAnsi="Times New Roman" w:cs="Times New Roman"/>
          <w:sz w:val="24"/>
          <w:szCs w:val="24"/>
        </w:rPr>
      </w:pPr>
      <w:r w:rsidRPr="0013061A">
        <w:rPr>
          <w:rFonts w:ascii="Times New Roman" w:hAnsi="Times New Roman" w:cs="Times New Roman"/>
          <w:sz w:val="24"/>
          <w:szCs w:val="24"/>
        </w:rPr>
        <w:t xml:space="preserve">Como foi </w:t>
      </w:r>
      <w:proofErr w:type="gramStart"/>
      <w:r w:rsidRPr="0013061A">
        <w:rPr>
          <w:rFonts w:ascii="Times New Roman" w:hAnsi="Times New Roman" w:cs="Times New Roman"/>
          <w:sz w:val="24"/>
          <w:szCs w:val="24"/>
        </w:rPr>
        <w:t>visto</w:t>
      </w:r>
      <w:proofErr w:type="gramEnd"/>
      <w:r w:rsidRPr="0013061A">
        <w:rPr>
          <w:rFonts w:ascii="Times New Roman" w:hAnsi="Times New Roman" w:cs="Times New Roman"/>
          <w:sz w:val="24"/>
          <w:szCs w:val="24"/>
        </w:rPr>
        <w:t>, uma alimentação rica em nutrientes pode ser adquirida através do aproveitamento integral das partes não convencionais dos alimentos. Além disso, possibilita a produção de nov</w:t>
      </w:r>
      <w:r w:rsidR="00BF0079">
        <w:rPr>
          <w:rFonts w:ascii="Times New Roman" w:hAnsi="Times New Roman" w:cs="Times New Roman"/>
          <w:sz w:val="24"/>
          <w:szCs w:val="24"/>
        </w:rPr>
        <w:t>os produtos</w:t>
      </w:r>
      <w:r w:rsidRPr="0013061A">
        <w:rPr>
          <w:rFonts w:ascii="Times New Roman" w:hAnsi="Times New Roman" w:cs="Times New Roman"/>
          <w:sz w:val="24"/>
          <w:szCs w:val="24"/>
        </w:rPr>
        <w:t>, com a diminuição de gastos e reduzindo o desperdício dos alimentos, e assim não causando danos ambientais.</w:t>
      </w:r>
    </w:p>
    <w:p w14:paraId="1FC90CED" w14:textId="77777777" w:rsidR="0013061A" w:rsidRPr="004A70F4" w:rsidRDefault="0013061A" w:rsidP="00DC59F2">
      <w:pPr>
        <w:pStyle w:val="Textodecomentrio"/>
        <w:spacing w:after="0" w:line="360" w:lineRule="auto"/>
        <w:ind w:firstLine="709"/>
        <w:jc w:val="both"/>
        <w:rPr>
          <w:rFonts w:ascii="Times New Roman" w:hAnsi="Times New Roman" w:cs="Times New Roman"/>
          <w:sz w:val="24"/>
          <w:szCs w:val="24"/>
        </w:rPr>
      </w:pPr>
    </w:p>
    <w:p w14:paraId="5F31AD07" w14:textId="77777777" w:rsidR="00DC59F2" w:rsidRDefault="00DC59F2" w:rsidP="00DC59F2">
      <w:pPr>
        <w:spacing w:after="0" w:line="360" w:lineRule="auto"/>
        <w:jc w:val="both"/>
        <w:rPr>
          <w:rFonts w:ascii="Times New Roman" w:hAnsi="Times New Roman" w:cs="Times New Roman"/>
          <w:b/>
          <w:sz w:val="24"/>
          <w:szCs w:val="24"/>
        </w:rPr>
      </w:pPr>
    </w:p>
    <w:p w14:paraId="0FC7DF01" w14:textId="77777777" w:rsidR="00E7394C" w:rsidRPr="004A70F4" w:rsidRDefault="00E7394C" w:rsidP="00DC59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4A70F4">
        <w:rPr>
          <w:rFonts w:ascii="Times New Roman" w:hAnsi="Times New Roman" w:cs="Times New Roman"/>
          <w:b/>
          <w:sz w:val="24"/>
          <w:szCs w:val="24"/>
        </w:rPr>
        <w:t>CONCLUSÕES</w:t>
      </w:r>
    </w:p>
    <w:p w14:paraId="6CC582C3" w14:textId="13FCAF04" w:rsidR="002B0035" w:rsidRPr="002B0035" w:rsidRDefault="002B0035" w:rsidP="002B0035">
      <w:pPr>
        <w:spacing w:after="0" w:line="360" w:lineRule="auto"/>
        <w:ind w:firstLine="709"/>
        <w:jc w:val="both"/>
        <w:rPr>
          <w:rFonts w:ascii="Times New Roman" w:eastAsiaTheme="minorHAnsi" w:hAnsi="Times New Roman" w:cs="Times New Roman"/>
          <w:sz w:val="24"/>
          <w:szCs w:val="24"/>
          <w:lang w:eastAsia="en-US"/>
        </w:rPr>
      </w:pPr>
      <w:r w:rsidRPr="002B0035">
        <w:rPr>
          <w:rFonts w:ascii="Times New Roman" w:eastAsiaTheme="minorHAnsi" w:hAnsi="Times New Roman" w:cs="Times New Roman"/>
          <w:sz w:val="24"/>
          <w:szCs w:val="24"/>
          <w:lang w:eastAsia="en-US"/>
        </w:rPr>
        <w:t>Diante do exposto, percebe-se que as opções para o aproveitamento integral dos alimentos são amplas e a utilização desses subprodutos é uma excelente opção para o enriquecimento nutricional da alimentação</w:t>
      </w:r>
      <w:r w:rsidR="00843E48">
        <w:rPr>
          <w:rFonts w:ascii="Times New Roman" w:eastAsiaTheme="minorHAnsi" w:hAnsi="Times New Roman" w:cs="Times New Roman"/>
          <w:sz w:val="24"/>
          <w:szCs w:val="24"/>
          <w:lang w:eastAsia="en-US"/>
        </w:rPr>
        <w:t xml:space="preserve"> e na elaboração de novos produtos</w:t>
      </w:r>
      <w:r w:rsidRPr="002B0035">
        <w:rPr>
          <w:rFonts w:ascii="Times New Roman" w:eastAsiaTheme="minorHAnsi" w:hAnsi="Times New Roman" w:cs="Times New Roman"/>
          <w:sz w:val="24"/>
          <w:szCs w:val="24"/>
          <w:lang w:eastAsia="en-US"/>
        </w:rPr>
        <w:t xml:space="preserve">. Por </w:t>
      </w:r>
      <w:proofErr w:type="gramStart"/>
      <w:r w:rsidRPr="002B0035">
        <w:rPr>
          <w:rFonts w:ascii="Times New Roman" w:eastAsiaTheme="minorHAnsi" w:hAnsi="Times New Roman" w:cs="Times New Roman"/>
          <w:sz w:val="24"/>
          <w:szCs w:val="24"/>
          <w:lang w:eastAsia="en-US"/>
        </w:rPr>
        <w:t>ser</w:t>
      </w:r>
      <w:proofErr w:type="gramEnd"/>
      <w:r w:rsidRPr="002B0035">
        <w:rPr>
          <w:rFonts w:ascii="Times New Roman" w:eastAsiaTheme="minorHAnsi" w:hAnsi="Times New Roman" w:cs="Times New Roman"/>
          <w:sz w:val="24"/>
          <w:szCs w:val="24"/>
          <w:lang w:eastAsia="en-US"/>
        </w:rPr>
        <w:t xml:space="preserve"> estas partes não consumidas, serem ricas em nutrientes. Com a disseminação dessas informações, através de educação nutricional, projetos sociais</w:t>
      </w:r>
      <w:r w:rsidR="000C17F4">
        <w:rPr>
          <w:rFonts w:ascii="Times New Roman" w:eastAsiaTheme="minorHAnsi" w:hAnsi="Times New Roman" w:cs="Times New Roman"/>
          <w:sz w:val="24"/>
          <w:szCs w:val="24"/>
          <w:lang w:eastAsia="en-US"/>
        </w:rPr>
        <w:t>,</w:t>
      </w:r>
      <w:r w:rsidRPr="002B0035">
        <w:rPr>
          <w:rFonts w:ascii="Times New Roman" w:eastAsiaTheme="minorHAnsi" w:hAnsi="Times New Roman" w:cs="Times New Roman"/>
          <w:sz w:val="24"/>
          <w:szCs w:val="24"/>
          <w:lang w:eastAsia="en-US"/>
        </w:rPr>
        <w:t xml:space="preserve"> o aproveitamento dos alimentos poderá ser incorporado nos hábitos alimentares da população, além disso, será possível diminuir o desperdício e os danos ao meio ambiente.</w:t>
      </w:r>
    </w:p>
    <w:p w14:paraId="652FD091" w14:textId="40945AD4" w:rsidR="00CC1A47" w:rsidRDefault="00CC1A47" w:rsidP="00DC59F2">
      <w:pPr>
        <w:spacing w:after="0" w:line="360" w:lineRule="auto"/>
        <w:jc w:val="both"/>
        <w:rPr>
          <w:rFonts w:ascii="Times New Roman" w:hAnsi="Times New Roman" w:cs="Times New Roman"/>
          <w:b/>
          <w:sz w:val="24"/>
          <w:szCs w:val="24"/>
        </w:rPr>
      </w:pPr>
    </w:p>
    <w:p w14:paraId="166D586D" w14:textId="77777777" w:rsidR="00DA22CD" w:rsidRDefault="00DA22CD" w:rsidP="00DC59F2">
      <w:pPr>
        <w:spacing w:after="0" w:line="360" w:lineRule="auto"/>
        <w:jc w:val="both"/>
        <w:rPr>
          <w:rFonts w:ascii="Times New Roman" w:hAnsi="Times New Roman" w:cs="Times New Roman"/>
          <w:b/>
          <w:sz w:val="24"/>
          <w:szCs w:val="24"/>
        </w:rPr>
      </w:pPr>
    </w:p>
    <w:p w14:paraId="2A64166F"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4A70F4">
        <w:rPr>
          <w:rFonts w:ascii="Times New Roman" w:hAnsi="Times New Roman" w:cs="Times New Roman"/>
          <w:b/>
          <w:sz w:val="24"/>
          <w:szCs w:val="24"/>
        </w:rPr>
        <w:t>REFERÊNCIAS</w:t>
      </w:r>
    </w:p>
    <w:p w14:paraId="7AD1B17B" w14:textId="77777777" w:rsidR="000710B9" w:rsidRDefault="000710B9" w:rsidP="00BD0A5A">
      <w:pPr>
        <w:spacing w:line="240" w:lineRule="auto"/>
        <w:jc w:val="both"/>
        <w:rPr>
          <w:rFonts w:ascii="Times New Roman" w:hAnsi="Times New Roman" w:cs="Times New Roman"/>
        </w:rPr>
      </w:pPr>
      <w:r w:rsidRPr="00135147">
        <w:rPr>
          <w:rFonts w:ascii="Times New Roman" w:hAnsi="Times New Roman" w:cs="Times New Roman"/>
        </w:rPr>
        <w:t>AMORIM, E</w:t>
      </w:r>
      <w:r>
        <w:rPr>
          <w:rFonts w:ascii="Times New Roman" w:hAnsi="Times New Roman" w:cs="Times New Roman"/>
        </w:rPr>
        <w:t>.</w:t>
      </w:r>
      <w:r w:rsidRPr="00135147">
        <w:rPr>
          <w:rFonts w:ascii="Times New Roman" w:hAnsi="Times New Roman" w:cs="Times New Roman"/>
        </w:rPr>
        <w:t>G. Elaboração alternativa de produtos a partir de resíduos alimentares. </w:t>
      </w:r>
      <w:r w:rsidRPr="00135147">
        <w:rPr>
          <w:rFonts w:ascii="Times New Roman" w:hAnsi="Times New Roman" w:cs="Times New Roman"/>
          <w:b/>
          <w:bCs/>
        </w:rPr>
        <w:t xml:space="preserve">Veredas </w:t>
      </w:r>
      <w:proofErr w:type="spellStart"/>
      <w:r w:rsidRPr="00135147">
        <w:rPr>
          <w:rFonts w:ascii="Times New Roman" w:hAnsi="Times New Roman" w:cs="Times New Roman"/>
          <w:b/>
          <w:bCs/>
        </w:rPr>
        <w:t>Favip</w:t>
      </w:r>
      <w:proofErr w:type="spellEnd"/>
      <w:r w:rsidRPr="00135147">
        <w:rPr>
          <w:rFonts w:ascii="Times New Roman" w:hAnsi="Times New Roman" w:cs="Times New Roman"/>
          <w:b/>
          <w:bCs/>
        </w:rPr>
        <w:t>-Revista Eletrônica de Ciências</w:t>
      </w:r>
      <w:r w:rsidRPr="00135147">
        <w:rPr>
          <w:rFonts w:ascii="Times New Roman" w:hAnsi="Times New Roman" w:cs="Times New Roman"/>
        </w:rPr>
        <w:t>, v. 7, n. 1, p. 50-60, 2014.</w:t>
      </w:r>
    </w:p>
    <w:p w14:paraId="132F7D7B" w14:textId="00C569E9" w:rsidR="000710B9" w:rsidRDefault="000710B9" w:rsidP="00BD0A5A">
      <w:pPr>
        <w:spacing w:line="240" w:lineRule="auto"/>
        <w:jc w:val="both"/>
        <w:rPr>
          <w:rFonts w:ascii="Times New Roman" w:hAnsi="Times New Roman" w:cs="Times New Roman"/>
        </w:rPr>
      </w:pPr>
      <w:r w:rsidRPr="00135147">
        <w:rPr>
          <w:rFonts w:ascii="Times New Roman" w:hAnsi="Times New Roman" w:cs="Times New Roman"/>
        </w:rPr>
        <w:t>DANIEL, B</w:t>
      </w:r>
      <w:r>
        <w:rPr>
          <w:rFonts w:ascii="Times New Roman" w:hAnsi="Times New Roman" w:cs="Times New Roman"/>
        </w:rPr>
        <w:t>.</w:t>
      </w:r>
      <w:r w:rsidRPr="00135147">
        <w:rPr>
          <w:rFonts w:ascii="Times New Roman" w:hAnsi="Times New Roman" w:cs="Times New Roman"/>
        </w:rPr>
        <w:t>I</w:t>
      </w:r>
      <w:r>
        <w:rPr>
          <w:rFonts w:ascii="Times New Roman" w:hAnsi="Times New Roman" w:cs="Times New Roman"/>
        </w:rPr>
        <w:t>.</w:t>
      </w:r>
      <w:r w:rsidRPr="00135147">
        <w:rPr>
          <w:rFonts w:ascii="Times New Roman" w:hAnsi="Times New Roman" w:cs="Times New Roman"/>
        </w:rPr>
        <w:t xml:space="preserve">; </w:t>
      </w:r>
      <w:bookmarkStart w:id="3" w:name="_Hlk55255556"/>
      <w:r w:rsidRPr="00135147">
        <w:rPr>
          <w:rFonts w:ascii="Times New Roman" w:hAnsi="Times New Roman" w:cs="Times New Roman"/>
        </w:rPr>
        <w:t>GHISLENI</w:t>
      </w:r>
      <w:bookmarkEnd w:id="3"/>
      <w:r w:rsidRPr="00135147">
        <w:rPr>
          <w:rFonts w:ascii="Times New Roman" w:hAnsi="Times New Roman" w:cs="Times New Roman"/>
        </w:rPr>
        <w:t>, C</w:t>
      </w:r>
      <w:r>
        <w:rPr>
          <w:rFonts w:ascii="Times New Roman" w:hAnsi="Times New Roman" w:cs="Times New Roman"/>
        </w:rPr>
        <w:t>.</w:t>
      </w:r>
      <w:r w:rsidRPr="00135147">
        <w:rPr>
          <w:rFonts w:ascii="Times New Roman" w:hAnsi="Times New Roman" w:cs="Times New Roman"/>
        </w:rPr>
        <w:t>P. Desenvolvimento de um produto alimentício com aproveitamento integral do alimento. </w:t>
      </w:r>
      <w:r w:rsidRPr="00135147">
        <w:rPr>
          <w:rFonts w:ascii="Times New Roman" w:hAnsi="Times New Roman" w:cs="Times New Roman"/>
          <w:b/>
          <w:bCs/>
        </w:rPr>
        <w:t>Revista da Associação Brasileira de Nutrição-RASBRAN</w:t>
      </w:r>
      <w:r w:rsidRPr="00135147">
        <w:rPr>
          <w:rFonts w:ascii="Times New Roman" w:hAnsi="Times New Roman" w:cs="Times New Roman"/>
        </w:rPr>
        <w:t>, v. 7, n. 2, p. 43-49, 2016.</w:t>
      </w:r>
    </w:p>
    <w:p w14:paraId="52554F25" w14:textId="73D0FE0C" w:rsidR="002073F0" w:rsidRDefault="002073F0" w:rsidP="00BD0A5A">
      <w:pPr>
        <w:spacing w:line="240" w:lineRule="auto"/>
        <w:jc w:val="both"/>
        <w:rPr>
          <w:rFonts w:ascii="Times New Roman" w:hAnsi="Times New Roman" w:cs="Times New Roman"/>
        </w:rPr>
      </w:pPr>
      <w:r w:rsidRPr="002073F0">
        <w:rPr>
          <w:rFonts w:ascii="Times New Roman" w:hAnsi="Times New Roman" w:cs="Times New Roman"/>
        </w:rPr>
        <w:t>GERHARDT, C</w:t>
      </w:r>
      <w:r>
        <w:rPr>
          <w:rFonts w:ascii="Times New Roman" w:hAnsi="Times New Roman" w:cs="Times New Roman"/>
        </w:rPr>
        <w:t>,</w:t>
      </w:r>
      <w:r w:rsidRPr="002073F0">
        <w:rPr>
          <w:rFonts w:ascii="Times New Roman" w:hAnsi="Times New Roman" w:cs="Times New Roman"/>
        </w:rPr>
        <w:t xml:space="preserve"> </w:t>
      </w:r>
      <w:proofErr w:type="gramStart"/>
      <w:r w:rsidRPr="002073F0">
        <w:rPr>
          <w:rFonts w:ascii="Times New Roman" w:hAnsi="Times New Roman" w:cs="Times New Roman"/>
        </w:rPr>
        <w:t>et</w:t>
      </w:r>
      <w:proofErr w:type="gramEnd"/>
      <w:r w:rsidRPr="002073F0">
        <w:rPr>
          <w:rFonts w:ascii="Times New Roman" w:hAnsi="Times New Roman" w:cs="Times New Roman"/>
        </w:rPr>
        <w:t xml:space="preserve"> al. Aproveitamento da casca de citros na perspectiva de alimentos: prospecção da atividade antibacteriana. </w:t>
      </w:r>
      <w:proofErr w:type="spellStart"/>
      <w:r w:rsidRPr="002073F0">
        <w:rPr>
          <w:rFonts w:ascii="Times New Roman" w:hAnsi="Times New Roman" w:cs="Times New Roman"/>
          <w:b/>
          <w:bCs/>
        </w:rPr>
        <w:t>Brazilian</w:t>
      </w:r>
      <w:proofErr w:type="spellEnd"/>
      <w:r w:rsidRPr="002073F0">
        <w:rPr>
          <w:rFonts w:ascii="Times New Roman" w:hAnsi="Times New Roman" w:cs="Times New Roman"/>
          <w:b/>
          <w:bCs/>
        </w:rPr>
        <w:t xml:space="preserve"> </w:t>
      </w:r>
      <w:proofErr w:type="spellStart"/>
      <w:r w:rsidRPr="002073F0">
        <w:rPr>
          <w:rFonts w:ascii="Times New Roman" w:hAnsi="Times New Roman" w:cs="Times New Roman"/>
          <w:b/>
          <w:bCs/>
        </w:rPr>
        <w:t>Journal</w:t>
      </w:r>
      <w:proofErr w:type="spellEnd"/>
      <w:r w:rsidRPr="002073F0">
        <w:rPr>
          <w:rFonts w:ascii="Times New Roman" w:hAnsi="Times New Roman" w:cs="Times New Roman"/>
          <w:b/>
          <w:bCs/>
        </w:rPr>
        <w:t xml:space="preserve"> </w:t>
      </w:r>
      <w:proofErr w:type="spellStart"/>
      <w:r w:rsidRPr="002073F0">
        <w:rPr>
          <w:rFonts w:ascii="Times New Roman" w:hAnsi="Times New Roman" w:cs="Times New Roman"/>
          <w:b/>
          <w:bCs/>
        </w:rPr>
        <w:t>of</w:t>
      </w:r>
      <w:proofErr w:type="spellEnd"/>
      <w:r w:rsidRPr="002073F0">
        <w:rPr>
          <w:rFonts w:ascii="Times New Roman" w:hAnsi="Times New Roman" w:cs="Times New Roman"/>
          <w:b/>
          <w:bCs/>
        </w:rPr>
        <w:t xml:space="preserve"> </w:t>
      </w:r>
      <w:proofErr w:type="spellStart"/>
      <w:r w:rsidRPr="002073F0">
        <w:rPr>
          <w:rFonts w:ascii="Times New Roman" w:hAnsi="Times New Roman" w:cs="Times New Roman"/>
          <w:b/>
          <w:bCs/>
        </w:rPr>
        <w:t>Food</w:t>
      </w:r>
      <w:proofErr w:type="spellEnd"/>
      <w:r w:rsidRPr="002073F0">
        <w:rPr>
          <w:rFonts w:ascii="Times New Roman" w:hAnsi="Times New Roman" w:cs="Times New Roman"/>
          <w:b/>
          <w:bCs/>
        </w:rPr>
        <w:t xml:space="preserve"> Technology</w:t>
      </w:r>
      <w:r w:rsidRPr="002073F0">
        <w:rPr>
          <w:rFonts w:ascii="Times New Roman" w:hAnsi="Times New Roman" w:cs="Times New Roman"/>
        </w:rPr>
        <w:t>, v. 15, n. SPE, p. 11-17, 2012.</w:t>
      </w:r>
    </w:p>
    <w:p w14:paraId="0BC53BBF" w14:textId="6574F12E" w:rsidR="00F07DCB" w:rsidRPr="004B424F" w:rsidRDefault="00F07DCB" w:rsidP="00BD0A5A">
      <w:pPr>
        <w:spacing w:line="240" w:lineRule="auto"/>
        <w:jc w:val="both"/>
        <w:rPr>
          <w:rFonts w:ascii="Times New Roman" w:hAnsi="Times New Roman" w:cs="Times New Roman"/>
        </w:rPr>
      </w:pPr>
      <w:r w:rsidRPr="00F07DCB">
        <w:rPr>
          <w:rFonts w:ascii="Times New Roman" w:hAnsi="Times New Roman" w:cs="Times New Roman"/>
        </w:rPr>
        <w:t xml:space="preserve">LAURINDO, T.R.; RIBEIRO, K.A.R. Aproveitamento integral de alimentos. </w:t>
      </w:r>
      <w:proofErr w:type="spellStart"/>
      <w:r w:rsidRPr="00F07DCB">
        <w:rPr>
          <w:rFonts w:ascii="Times New Roman" w:hAnsi="Times New Roman" w:cs="Times New Roman"/>
          <w:b/>
        </w:rPr>
        <w:t>Interciência</w:t>
      </w:r>
      <w:proofErr w:type="spellEnd"/>
      <w:r w:rsidRPr="00F07DCB">
        <w:rPr>
          <w:rFonts w:ascii="Times New Roman" w:hAnsi="Times New Roman" w:cs="Times New Roman"/>
          <w:b/>
        </w:rPr>
        <w:t xml:space="preserve"> &amp; Sociedade</w:t>
      </w:r>
      <w:r w:rsidRPr="00F07DCB">
        <w:rPr>
          <w:rFonts w:ascii="Times New Roman" w:hAnsi="Times New Roman" w:cs="Times New Roman"/>
        </w:rPr>
        <w:t>, v. 3, n. 2, 2014.</w:t>
      </w:r>
    </w:p>
    <w:p w14:paraId="23237F8D" w14:textId="77777777" w:rsidR="00437125" w:rsidRDefault="00437125" w:rsidP="00BD0A5A">
      <w:pPr>
        <w:spacing w:line="240" w:lineRule="auto"/>
        <w:jc w:val="both"/>
        <w:rPr>
          <w:rFonts w:ascii="Times New Roman" w:hAnsi="Times New Roman" w:cs="Times New Roman"/>
        </w:rPr>
      </w:pPr>
      <w:r w:rsidRPr="00135147">
        <w:rPr>
          <w:rFonts w:ascii="Times New Roman" w:hAnsi="Times New Roman" w:cs="Times New Roman"/>
        </w:rPr>
        <w:t>LINHARES, P</w:t>
      </w:r>
      <w:r>
        <w:rPr>
          <w:rFonts w:ascii="Times New Roman" w:hAnsi="Times New Roman" w:cs="Times New Roman"/>
        </w:rPr>
        <w:t>.</w:t>
      </w:r>
      <w:r w:rsidRPr="00135147">
        <w:rPr>
          <w:rFonts w:ascii="Times New Roman" w:hAnsi="Times New Roman" w:cs="Times New Roman"/>
        </w:rPr>
        <w:t>S</w:t>
      </w:r>
      <w:r>
        <w:rPr>
          <w:rFonts w:ascii="Times New Roman" w:hAnsi="Times New Roman" w:cs="Times New Roman"/>
        </w:rPr>
        <w:t>.</w:t>
      </w:r>
      <w:r w:rsidRPr="00135147">
        <w:rPr>
          <w:rFonts w:ascii="Times New Roman" w:hAnsi="Times New Roman" w:cs="Times New Roman"/>
        </w:rPr>
        <w:t>D</w:t>
      </w:r>
      <w:r>
        <w:rPr>
          <w:rFonts w:ascii="Times New Roman" w:hAnsi="Times New Roman" w:cs="Times New Roman"/>
        </w:rPr>
        <w:t>.;</w:t>
      </w:r>
      <w:r w:rsidRPr="00135147">
        <w:rPr>
          <w:rFonts w:ascii="Times New Roman" w:hAnsi="Times New Roman" w:cs="Times New Roman"/>
        </w:rPr>
        <w:t xml:space="preserve"> </w:t>
      </w:r>
      <w:proofErr w:type="gramStart"/>
      <w:r w:rsidRPr="00135147">
        <w:rPr>
          <w:rFonts w:ascii="Times New Roman" w:hAnsi="Times New Roman" w:cs="Times New Roman"/>
        </w:rPr>
        <w:t>et</w:t>
      </w:r>
      <w:proofErr w:type="gramEnd"/>
      <w:r w:rsidRPr="00135147">
        <w:rPr>
          <w:rFonts w:ascii="Times New Roman" w:hAnsi="Times New Roman" w:cs="Times New Roman"/>
        </w:rPr>
        <w:t xml:space="preserve"> al. Aproveitamento integral de alimentos: da sustentabilidade a promoção da saúde. </w:t>
      </w:r>
      <w:r w:rsidRPr="00135147">
        <w:rPr>
          <w:rFonts w:ascii="Times New Roman" w:hAnsi="Times New Roman" w:cs="Times New Roman"/>
          <w:b/>
          <w:bCs/>
        </w:rPr>
        <w:t>Referências em Saúde da Faculdade Estácio de Sá de Goiás-RRS-FESGO</w:t>
      </w:r>
      <w:r w:rsidRPr="00135147">
        <w:rPr>
          <w:rFonts w:ascii="Times New Roman" w:hAnsi="Times New Roman" w:cs="Times New Roman"/>
        </w:rPr>
        <w:t>, v. 2, n. 2, 2019.</w:t>
      </w:r>
    </w:p>
    <w:p w14:paraId="1C7DC40B" w14:textId="33EE813B" w:rsidR="0000450A" w:rsidRDefault="0000450A" w:rsidP="00BD0A5A">
      <w:pPr>
        <w:spacing w:line="240" w:lineRule="auto"/>
        <w:jc w:val="both"/>
        <w:rPr>
          <w:rFonts w:ascii="Times New Roman" w:hAnsi="Times New Roman" w:cs="Times New Roman"/>
        </w:rPr>
      </w:pPr>
      <w:r w:rsidRPr="004B424F">
        <w:rPr>
          <w:rFonts w:ascii="Times New Roman" w:hAnsi="Times New Roman" w:cs="Times New Roman"/>
        </w:rPr>
        <w:t>LUIZ, A.A.O.; SANTOS, M.B.; AZEREDO, E.M. Elaboração e análise sensorial de preparações a partir do aproveitamento integral de alimentos. </w:t>
      </w:r>
      <w:r w:rsidRPr="004B424F">
        <w:rPr>
          <w:rFonts w:ascii="Times New Roman" w:hAnsi="Times New Roman" w:cs="Times New Roman"/>
          <w:b/>
          <w:bCs/>
        </w:rPr>
        <w:t>Revista da Associação Brasileira de Nutrição-RASBRAN</w:t>
      </w:r>
      <w:r w:rsidRPr="004B424F">
        <w:rPr>
          <w:rFonts w:ascii="Times New Roman" w:hAnsi="Times New Roman" w:cs="Times New Roman"/>
        </w:rPr>
        <w:t>, v. 10, n. 2, p. 52-58, 2019.</w:t>
      </w:r>
    </w:p>
    <w:p w14:paraId="5FE078B1" w14:textId="6201CEFA" w:rsidR="00A96EDC" w:rsidRDefault="00A96EDC" w:rsidP="00BD0A5A">
      <w:pPr>
        <w:spacing w:line="240" w:lineRule="auto"/>
        <w:jc w:val="both"/>
        <w:rPr>
          <w:rFonts w:ascii="Times New Roman" w:hAnsi="Times New Roman" w:cs="Times New Roman"/>
        </w:rPr>
      </w:pPr>
      <w:r w:rsidRPr="00A96EDC">
        <w:rPr>
          <w:rFonts w:ascii="Times New Roman" w:hAnsi="Times New Roman" w:cs="Times New Roman"/>
        </w:rPr>
        <w:t>SERNA-LOAIZA, S.; MARTÍNEZ, U</w:t>
      </w:r>
      <w:proofErr w:type="gramStart"/>
      <w:r w:rsidRPr="00A96EDC">
        <w:rPr>
          <w:rFonts w:ascii="Times New Roman" w:hAnsi="Times New Roman" w:cs="Times New Roman"/>
        </w:rPr>
        <w:t>.;</w:t>
      </w:r>
      <w:proofErr w:type="gramEnd"/>
      <w:r w:rsidRPr="00A96EDC">
        <w:rPr>
          <w:rFonts w:ascii="Times New Roman" w:hAnsi="Times New Roman" w:cs="Times New Roman"/>
        </w:rPr>
        <w:t xml:space="preserve"> PISARENKO, Y.; CARDONA-ALZATE, C.A. Integral use </w:t>
      </w:r>
      <w:proofErr w:type="spellStart"/>
      <w:r w:rsidRPr="00A96EDC">
        <w:rPr>
          <w:rFonts w:ascii="Times New Roman" w:hAnsi="Times New Roman" w:cs="Times New Roman"/>
        </w:rPr>
        <w:t>of</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plants</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and</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their</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residues</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the</w:t>
      </w:r>
      <w:proofErr w:type="spellEnd"/>
      <w:r w:rsidRPr="00A96EDC">
        <w:rPr>
          <w:rFonts w:ascii="Times New Roman" w:hAnsi="Times New Roman" w:cs="Times New Roman"/>
        </w:rPr>
        <w:t xml:space="preserve"> case </w:t>
      </w:r>
      <w:proofErr w:type="spellStart"/>
      <w:r w:rsidRPr="00A96EDC">
        <w:rPr>
          <w:rFonts w:ascii="Times New Roman" w:hAnsi="Times New Roman" w:cs="Times New Roman"/>
        </w:rPr>
        <w:t>of</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cocoyam</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Xanthosoma</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sagittifolium</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conversion</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through</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biorefineries</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at</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small</w:t>
      </w:r>
      <w:proofErr w:type="spellEnd"/>
      <w:r w:rsidRPr="00A96EDC">
        <w:rPr>
          <w:rFonts w:ascii="Times New Roman" w:hAnsi="Times New Roman" w:cs="Times New Roman"/>
        </w:rPr>
        <w:t xml:space="preserve"> </w:t>
      </w:r>
      <w:proofErr w:type="spellStart"/>
      <w:r w:rsidRPr="00A96EDC">
        <w:rPr>
          <w:rFonts w:ascii="Times New Roman" w:hAnsi="Times New Roman" w:cs="Times New Roman"/>
        </w:rPr>
        <w:t>scale</w:t>
      </w:r>
      <w:proofErr w:type="spellEnd"/>
      <w:r w:rsidRPr="00A96EDC">
        <w:rPr>
          <w:rFonts w:ascii="Times New Roman" w:hAnsi="Times New Roman" w:cs="Times New Roman"/>
        </w:rPr>
        <w:t xml:space="preserve">. </w:t>
      </w:r>
      <w:r w:rsidRPr="00A96EDC">
        <w:rPr>
          <w:rFonts w:ascii="Times New Roman" w:hAnsi="Times New Roman" w:cs="Times New Roman"/>
          <w:b/>
          <w:bCs/>
        </w:rPr>
        <w:t xml:space="preserve">Environmental Science </w:t>
      </w:r>
      <w:proofErr w:type="spellStart"/>
      <w:r w:rsidRPr="00A96EDC">
        <w:rPr>
          <w:rFonts w:ascii="Times New Roman" w:hAnsi="Times New Roman" w:cs="Times New Roman"/>
          <w:b/>
          <w:bCs/>
        </w:rPr>
        <w:t>and</w:t>
      </w:r>
      <w:proofErr w:type="spellEnd"/>
      <w:r w:rsidRPr="00A96EDC">
        <w:rPr>
          <w:rFonts w:ascii="Times New Roman" w:hAnsi="Times New Roman" w:cs="Times New Roman"/>
          <w:b/>
          <w:bCs/>
        </w:rPr>
        <w:t xml:space="preserve"> </w:t>
      </w:r>
      <w:proofErr w:type="spellStart"/>
      <w:r w:rsidRPr="00A96EDC">
        <w:rPr>
          <w:rFonts w:ascii="Times New Roman" w:hAnsi="Times New Roman" w:cs="Times New Roman"/>
          <w:b/>
          <w:bCs/>
        </w:rPr>
        <w:t>Pollution</w:t>
      </w:r>
      <w:proofErr w:type="spellEnd"/>
      <w:r w:rsidRPr="00A96EDC">
        <w:rPr>
          <w:rFonts w:ascii="Times New Roman" w:hAnsi="Times New Roman" w:cs="Times New Roman"/>
          <w:b/>
          <w:bCs/>
        </w:rPr>
        <w:t xml:space="preserve"> </w:t>
      </w:r>
      <w:proofErr w:type="spellStart"/>
      <w:r w:rsidRPr="00A96EDC">
        <w:rPr>
          <w:rFonts w:ascii="Times New Roman" w:hAnsi="Times New Roman" w:cs="Times New Roman"/>
          <w:b/>
          <w:bCs/>
        </w:rPr>
        <w:t>Research</w:t>
      </w:r>
      <w:proofErr w:type="spellEnd"/>
      <w:r w:rsidRPr="00A96EDC">
        <w:rPr>
          <w:rFonts w:ascii="Times New Roman" w:hAnsi="Times New Roman" w:cs="Times New Roman"/>
        </w:rPr>
        <w:t>, Colômbia, v. 26, n. 5, p. 35949-35959, 2018.</w:t>
      </w:r>
    </w:p>
    <w:p w14:paraId="7A6E30FF" w14:textId="1695CF3F" w:rsidR="002013B6" w:rsidRDefault="002013B6" w:rsidP="00BD0A5A">
      <w:pPr>
        <w:spacing w:line="240" w:lineRule="auto"/>
        <w:jc w:val="both"/>
        <w:rPr>
          <w:rFonts w:ascii="Times New Roman" w:hAnsi="Times New Roman" w:cs="Times New Roman"/>
        </w:rPr>
      </w:pPr>
      <w:r w:rsidRPr="002013B6">
        <w:rPr>
          <w:rFonts w:ascii="Times New Roman" w:hAnsi="Times New Roman" w:cs="Times New Roman"/>
        </w:rPr>
        <w:t>STRASBURG, V. J</w:t>
      </w:r>
      <w:proofErr w:type="gramStart"/>
      <w:r w:rsidRPr="002013B6">
        <w:rPr>
          <w:rFonts w:ascii="Times New Roman" w:hAnsi="Times New Roman" w:cs="Times New Roman"/>
        </w:rPr>
        <w:t>.;</w:t>
      </w:r>
      <w:proofErr w:type="gramEnd"/>
      <w:r w:rsidRPr="002013B6">
        <w:rPr>
          <w:rFonts w:ascii="Times New Roman" w:hAnsi="Times New Roman" w:cs="Times New Roman"/>
        </w:rPr>
        <w:t xml:space="preserve"> JAHNO, V. D. Sustentabilidade de cardápio: avaliação da pegada hídrica nas refeições de um restaurante universitário. </w:t>
      </w:r>
      <w:r w:rsidRPr="002013B6">
        <w:rPr>
          <w:rFonts w:ascii="Times New Roman" w:hAnsi="Times New Roman" w:cs="Times New Roman"/>
          <w:b/>
          <w:bCs/>
        </w:rPr>
        <w:t>Revista Ambiente &amp; Água</w:t>
      </w:r>
      <w:r w:rsidRPr="002013B6">
        <w:rPr>
          <w:rFonts w:ascii="Times New Roman" w:hAnsi="Times New Roman" w:cs="Times New Roman"/>
        </w:rPr>
        <w:t>, Taubaté, v. 10, n. 4, p. 903-914, 2015.</w:t>
      </w:r>
    </w:p>
    <w:p w14:paraId="0C3C4F93" w14:textId="77777777" w:rsidR="002073F0" w:rsidRPr="00A96EDC" w:rsidRDefault="002073F0" w:rsidP="00135147">
      <w:pPr>
        <w:spacing w:line="360" w:lineRule="auto"/>
        <w:jc w:val="both"/>
        <w:rPr>
          <w:rFonts w:ascii="Times New Roman" w:hAnsi="Times New Roman" w:cs="Times New Roman"/>
        </w:rPr>
      </w:pPr>
    </w:p>
    <w:p w14:paraId="69C68B13" w14:textId="77777777" w:rsidR="000710B9" w:rsidRPr="004B424F" w:rsidRDefault="000710B9" w:rsidP="00135147">
      <w:pPr>
        <w:spacing w:line="360" w:lineRule="auto"/>
        <w:jc w:val="both"/>
        <w:rPr>
          <w:rFonts w:ascii="Times New Roman" w:hAnsi="Times New Roman" w:cs="Times New Roman"/>
        </w:rPr>
      </w:pPr>
    </w:p>
    <w:p w14:paraId="373C0684" w14:textId="77777777" w:rsidR="00F07DCB" w:rsidRPr="00F07DCB" w:rsidRDefault="00F07DCB" w:rsidP="00F07DCB">
      <w:pPr>
        <w:spacing w:line="360" w:lineRule="auto"/>
        <w:rPr>
          <w:rFonts w:ascii="Times New Roman" w:hAnsi="Times New Roman" w:cs="Times New Roman"/>
        </w:rPr>
      </w:pPr>
    </w:p>
    <w:p w14:paraId="5F8A9872" w14:textId="77777777" w:rsidR="00FB0D88" w:rsidRPr="00E7394C" w:rsidRDefault="00FB0D88" w:rsidP="00E7394C"/>
    <w:sectPr w:rsidR="00FB0D88" w:rsidRPr="00E7394C" w:rsidSect="00EF1307">
      <w:headerReference w:type="default" r:id="rId9"/>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DC551" w14:textId="77777777" w:rsidR="00161651" w:rsidRDefault="00161651" w:rsidP="00FA6FD1">
      <w:pPr>
        <w:spacing w:after="0" w:line="240" w:lineRule="auto"/>
      </w:pPr>
      <w:r>
        <w:separator/>
      </w:r>
    </w:p>
  </w:endnote>
  <w:endnote w:type="continuationSeparator" w:id="0">
    <w:p w14:paraId="0C366BE4" w14:textId="77777777" w:rsidR="00161651" w:rsidRDefault="00161651"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rostile LT Std">
    <w:altName w:val="Agency FB"/>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rsidR="0094711D">
          <w:rPr>
            <w:noProof/>
          </w:rPr>
          <w:t>1</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3020" w14:textId="77777777" w:rsidR="00161651" w:rsidRDefault="00161651" w:rsidP="00FA6FD1">
      <w:pPr>
        <w:spacing w:after="0" w:line="240" w:lineRule="auto"/>
      </w:pPr>
      <w:r>
        <w:separator/>
      </w:r>
    </w:p>
  </w:footnote>
  <w:footnote w:type="continuationSeparator" w:id="0">
    <w:p w14:paraId="17AEA84B" w14:textId="77777777" w:rsidR="00161651" w:rsidRDefault="00161651" w:rsidP="00FA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D1"/>
    <w:rsid w:val="0000450A"/>
    <w:rsid w:val="00006E82"/>
    <w:rsid w:val="00017E47"/>
    <w:rsid w:val="00033BDE"/>
    <w:rsid w:val="00034B03"/>
    <w:rsid w:val="00035A1C"/>
    <w:rsid w:val="00040523"/>
    <w:rsid w:val="000406C5"/>
    <w:rsid w:val="0006694D"/>
    <w:rsid w:val="000710B9"/>
    <w:rsid w:val="000938C3"/>
    <w:rsid w:val="00095D76"/>
    <w:rsid w:val="000A7C98"/>
    <w:rsid w:val="000B1809"/>
    <w:rsid w:val="000C17F4"/>
    <w:rsid w:val="000E3A63"/>
    <w:rsid w:val="000F53D7"/>
    <w:rsid w:val="0013061A"/>
    <w:rsid w:val="00134575"/>
    <w:rsid w:val="00135147"/>
    <w:rsid w:val="0014760C"/>
    <w:rsid w:val="00161651"/>
    <w:rsid w:val="00161C36"/>
    <w:rsid w:val="00183512"/>
    <w:rsid w:val="0018494D"/>
    <w:rsid w:val="001A2E8B"/>
    <w:rsid w:val="001B3916"/>
    <w:rsid w:val="002013B6"/>
    <w:rsid w:val="002073F0"/>
    <w:rsid w:val="002338D4"/>
    <w:rsid w:val="002355E7"/>
    <w:rsid w:val="002B0035"/>
    <w:rsid w:val="002B1E03"/>
    <w:rsid w:val="002B6041"/>
    <w:rsid w:val="002C0522"/>
    <w:rsid w:val="00317A62"/>
    <w:rsid w:val="00320AEE"/>
    <w:rsid w:val="003268E3"/>
    <w:rsid w:val="00331278"/>
    <w:rsid w:val="003333B4"/>
    <w:rsid w:val="003342DD"/>
    <w:rsid w:val="0035353A"/>
    <w:rsid w:val="003713DD"/>
    <w:rsid w:val="00375EFA"/>
    <w:rsid w:val="003A07FA"/>
    <w:rsid w:val="003C4164"/>
    <w:rsid w:val="003C5DBA"/>
    <w:rsid w:val="003E6CD3"/>
    <w:rsid w:val="003F677D"/>
    <w:rsid w:val="00424194"/>
    <w:rsid w:val="00431326"/>
    <w:rsid w:val="00437125"/>
    <w:rsid w:val="004538A4"/>
    <w:rsid w:val="00464E3A"/>
    <w:rsid w:val="004A7BEB"/>
    <w:rsid w:val="004B24FE"/>
    <w:rsid w:val="004B424F"/>
    <w:rsid w:val="004D28A3"/>
    <w:rsid w:val="004E1AC9"/>
    <w:rsid w:val="004E3C1F"/>
    <w:rsid w:val="00503CEA"/>
    <w:rsid w:val="005207CC"/>
    <w:rsid w:val="00527298"/>
    <w:rsid w:val="0054773C"/>
    <w:rsid w:val="00550C73"/>
    <w:rsid w:val="005541CA"/>
    <w:rsid w:val="00572A77"/>
    <w:rsid w:val="0058713B"/>
    <w:rsid w:val="00593EF6"/>
    <w:rsid w:val="005B08E7"/>
    <w:rsid w:val="005B2180"/>
    <w:rsid w:val="005B30D2"/>
    <w:rsid w:val="005B4161"/>
    <w:rsid w:val="005E7BBB"/>
    <w:rsid w:val="005F1769"/>
    <w:rsid w:val="005F2DFF"/>
    <w:rsid w:val="005F2FF8"/>
    <w:rsid w:val="00606806"/>
    <w:rsid w:val="006072F0"/>
    <w:rsid w:val="00625F2F"/>
    <w:rsid w:val="00644032"/>
    <w:rsid w:val="00647D82"/>
    <w:rsid w:val="0069251C"/>
    <w:rsid w:val="006C06E1"/>
    <w:rsid w:val="006D47E4"/>
    <w:rsid w:val="006E0D56"/>
    <w:rsid w:val="006E4A01"/>
    <w:rsid w:val="007063B9"/>
    <w:rsid w:val="0074074C"/>
    <w:rsid w:val="00752BC9"/>
    <w:rsid w:val="007576E7"/>
    <w:rsid w:val="00762035"/>
    <w:rsid w:val="0076541E"/>
    <w:rsid w:val="007817F5"/>
    <w:rsid w:val="00793EAF"/>
    <w:rsid w:val="00795D65"/>
    <w:rsid w:val="007A4EAB"/>
    <w:rsid w:val="007E4D75"/>
    <w:rsid w:val="007F47EE"/>
    <w:rsid w:val="0080789C"/>
    <w:rsid w:val="00832C81"/>
    <w:rsid w:val="00843E48"/>
    <w:rsid w:val="008514A6"/>
    <w:rsid w:val="00853E4E"/>
    <w:rsid w:val="00854D34"/>
    <w:rsid w:val="00867312"/>
    <w:rsid w:val="00872BC6"/>
    <w:rsid w:val="008C58E0"/>
    <w:rsid w:val="008D56FB"/>
    <w:rsid w:val="00901104"/>
    <w:rsid w:val="009101E3"/>
    <w:rsid w:val="00923C61"/>
    <w:rsid w:val="00941B6B"/>
    <w:rsid w:val="0094711D"/>
    <w:rsid w:val="0095136E"/>
    <w:rsid w:val="009863FA"/>
    <w:rsid w:val="0098782C"/>
    <w:rsid w:val="009F33D4"/>
    <w:rsid w:val="009F3E15"/>
    <w:rsid w:val="009F432C"/>
    <w:rsid w:val="00A0586B"/>
    <w:rsid w:val="00A20D3E"/>
    <w:rsid w:val="00A34B5A"/>
    <w:rsid w:val="00A453DF"/>
    <w:rsid w:val="00A4609F"/>
    <w:rsid w:val="00A560BE"/>
    <w:rsid w:val="00A71464"/>
    <w:rsid w:val="00A76941"/>
    <w:rsid w:val="00A863C4"/>
    <w:rsid w:val="00A96EDC"/>
    <w:rsid w:val="00AA4F0E"/>
    <w:rsid w:val="00AB1E3E"/>
    <w:rsid w:val="00AB51CF"/>
    <w:rsid w:val="00AB6626"/>
    <w:rsid w:val="00AC442E"/>
    <w:rsid w:val="00AC4FB9"/>
    <w:rsid w:val="00AC5581"/>
    <w:rsid w:val="00AC6C92"/>
    <w:rsid w:val="00AE1EDC"/>
    <w:rsid w:val="00B10889"/>
    <w:rsid w:val="00B1310D"/>
    <w:rsid w:val="00B161BD"/>
    <w:rsid w:val="00B21BF6"/>
    <w:rsid w:val="00B32686"/>
    <w:rsid w:val="00B3617F"/>
    <w:rsid w:val="00B53B07"/>
    <w:rsid w:val="00B620C3"/>
    <w:rsid w:val="00B83D9C"/>
    <w:rsid w:val="00B87393"/>
    <w:rsid w:val="00B97A27"/>
    <w:rsid w:val="00BC11C4"/>
    <w:rsid w:val="00BD0A5A"/>
    <w:rsid w:val="00BD7BA4"/>
    <w:rsid w:val="00BE0FCC"/>
    <w:rsid w:val="00BE1BD2"/>
    <w:rsid w:val="00BF0079"/>
    <w:rsid w:val="00BF713A"/>
    <w:rsid w:val="00BF7513"/>
    <w:rsid w:val="00C118F2"/>
    <w:rsid w:val="00C12426"/>
    <w:rsid w:val="00C35C7A"/>
    <w:rsid w:val="00C41485"/>
    <w:rsid w:val="00C504ED"/>
    <w:rsid w:val="00C652E3"/>
    <w:rsid w:val="00C65AE8"/>
    <w:rsid w:val="00C82259"/>
    <w:rsid w:val="00CC0FE0"/>
    <w:rsid w:val="00CC1A47"/>
    <w:rsid w:val="00CF14A8"/>
    <w:rsid w:val="00CF724E"/>
    <w:rsid w:val="00D05B52"/>
    <w:rsid w:val="00D13AE0"/>
    <w:rsid w:val="00D161CE"/>
    <w:rsid w:val="00D307ED"/>
    <w:rsid w:val="00D313D4"/>
    <w:rsid w:val="00D423AE"/>
    <w:rsid w:val="00D57F24"/>
    <w:rsid w:val="00D81533"/>
    <w:rsid w:val="00D83AAF"/>
    <w:rsid w:val="00D846DE"/>
    <w:rsid w:val="00DA0613"/>
    <w:rsid w:val="00DA114C"/>
    <w:rsid w:val="00DA22CD"/>
    <w:rsid w:val="00DA26B6"/>
    <w:rsid w:val="00DA5A3C"/>
    <w:rsid w:val="00DB0D28"/>
    <w:rsid w:val="00DC59F2"/>
    <w:rsid w:val="00DD0911"/>
    <w:rsid w:val="00DE0DD8"/>
    <w:rsid w:val="00DE1938"/>
    <w:rsid w:val="00E030E1"/>
    <w:rsid w:val="00E050C5"/>
    <w:rsid w:val="00E224ED"/>
    <w:rsid w:val="00E47392"/>
    <w:rsid w:val="00E521EC"/>
    <w:rsid w:val="00E53E15"/>
    <w:rsid w:val="00E7394C"/>
    <w:rsid w:val="00EB6FD2"/>
    <w:rsid w:val="00EC212B"/>
    <w:rsid w:val="00EC3929"/>
    <w:rsid w:val="00EC7F10"/>
    <w:rsid w:val="00ED519C"/>
    <w:rsid w:val="00EF1307"/>
    <w:rsid w:val="00F07DCB"/>
    <w:rsid w:val="00F37FD4"/>
    <w:rsid w:val="00F7123A"/>
    <w:rsid w:val="00FA6FD1"/>
    <w:rsid w:val="00FB0D88"/>
    <w:rsid w:val="00FB67B1"/>
    <w:rsid w:val="00FC0810"/>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C1A2-9011-46BC-B0EC-478809F8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PC-servem</cp:lastModifiedBy>
  <cp:revision>2</cp:revision>
  <cp:lastPrinted>2018-08-03T23:15:00Z</cp:lastPrinted>
  <dcterms:created xsi:type="dcterms:W3CDTF">2020-11-03T20:10:00Z</dcterms:created>
  <dcterms:modified xsi:type="dcterms:W3CDTF">2020-11-03T20:10:00Z</dcterms:modified>
</cp:coreProperties>
</file>