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D5EF" w14:textId="77777777" w:rsidR="00E7394C" w:rsidRDefault="00E7394C" w:rsidP="00E7394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49B305E5" w14:textId="70E11D37" w:rsidR="00E7394C" w:rsidRDefault="00E56D4E" w:rsidP="00E7394C">
      <w:pPr>
        <w:tabs>
          <w:tab w:val="left" w:pos="2480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MUDANÇAS NO COMPORTAMENTO ALIMENTAR DE ADULTOS E IDOSOS DURANTE A PANDEMIA</w:t>
      </w:r>
    </w:p>
    <w:p w14:paraId="3EF3264F" w14:textId="3C109860" w:rsidR="00E7394C" w:rsidRPr="004A70F4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7777E5E" w14:textId="309D3AE7" w:rsidR="002540EE" w:rsidRDefault="008422A7" w:rsidP="002540EE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F38">
        <w:rPr>
          <w:rFonts w:ascii="Times New Roman" w:hAnsi="Times New Roman" w:cs="Times New Roman"/>
          <w:sz w:val="24"/>
          <w:szCs w:val="24"/>
        </w:rPr>
        <w:t>No final do ano de 2019, com o surgimento de uma nova condição clínica conhecida por Covid-19, a China mudou seu aspecto de vida social, e com a rápida disseminação para diversas localidades, implicaram em mudanças na esfera social também</w:t>
      </w:r>
      <w:r w:rsidR="00284FD8">
        <w:rPr>
          <w:rFonts w:ascii="Times New Roman" w:hAnsi="Times New Roman" w:cs="Times New Roman"/>
          <w:sz w:val="24"/>
          <w:szCs w:val="24"/>
        </w:rPr>
        <w:t>.</w:t>
      </w:r>
      <w:r w:rsidRPr="00027F38">
        <w:rPr>
          <w:rFonts w:ascii="Times New Roman" w:hAnsi="Times New Roman" w:cs="Times New Roman"/>
          <w:sz w:val="24"/>
          <w:szCs w:val="24"/>
        </w:rPr>
        <w:t xml:space="preserve"> O presente trabalho objetivou pesquisar sobre as mudanças no comportamento alimentar de adultos e idosos durante o período de quarentena ocasionado pela pandemia de Covid-19. Trata-se de uma revisão narrativa, sobre os aspectos da C</w:t>
      </w:r>
      <w:r w:rsidR="00284FD8">
        <w:rPr>
          <w:rFonts w:ascii="Times New Roman" w:hAnsi="Times New Roman" w:cs="Times New Roman"/>
          <w:sz w:val="24"/>
          <w:szCs w:val="24"/>
        </w:rPr>
        <w:t>ovid</w:t>
      </w:r>
      <w:r w:rsidRPr="00027F38">
        <w:rPr>
          <w:rFonts w:ascii="Times New Roman" w:hAnsi="Times New Roman" w:cs="Times New Roman"/>
          <w:sz w:val="24"/>
          <w:szCs w:val="24"/>
        </w:rPr>
        <w:t>-19 e sua relação com o comportamento alimentar. O levantamento bibliográfico foi realizado nas bases de dados PUBMED, SCIELO, LILACS e WEB OF SCIENCE, nos meses de setembro e outubro de 2020.</w:t>
      </w:r>
      <w:r w:rsidR="00027F38" w:rsidRPr="00027F38">
        <w:rPr>
          <w:rFonts w:ascii="Times New Roman" w:hAnsi="Times New Roman" w:cs="Times New Roman"/>
          <w:sz w:val="24"/>
          <w:szCs w:val="24"/>
        </w:rPr>
        <w:t xml:space="preserve"> Durante as pesquisas conduzidas para observação de mudanças no comportamento alimentar observou-se que a maior parte da amostra desses estudos era composta por pessoas com a faixa etária de 30 a 60 anos de idade, o que configura o padrão desejado de idade do presente estudo. </w:t>
      </w:r>
      <w:r w:rsidR="002540EE">
        <w:rPr>
          <w:rFonts w:ascii="Times New Roman" w:hAnsi="Times New Roman" w:cs="Times New Roman"/>
          <w:sz w:val="24"/>
          <w:szCs w:val="24"/>
        </w:rPr>
        <w:t xml:space="preserve">Através dos resultados expostos no presente estudo, observa-se que a maioria das pessoas nos ciclos de vida adulta e na terceira idade, mudaram o comportamento alimentar durante a pandemia de Covid-19, por inúmeros fatores que contribuíram para essas modificações, dentre eles podem ser citados os fatores psicológicos, os de redução dos níveis de atividade física e o acesso limitado a alimentos frescos de qualidade em decorrência do isolamento social imposto na sociedade. </w:t>
      </w:r>
    </w:p>
    <w:p w14:paraId="273D4676" w14:textId="1E37C0A1" w:rsidR="00027F38" w:rsidRPr="00027F38" w:rsidRDefault="00027F38" w:rsidP="00027F38">
      <w:pPr>
        <w:pStyle w:val="Textodecomentri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7BCC2" w14:textId="74C4F235" w:rsidR="008422A7" w:rsidRPr="008422A7" w:rsidRDefault="008422A7" w:rsidP="008422A7">
      <w:pPr>
        <w:pStyle w:val="Els-NoIndent"/>
        <w:spacing w:line="240" w:lineRule="auto"/>
        <w:rPr>
          <w:sz w:val="24"/>
          <w:szCs w:val="24"/>
          <w:lang w:val="pt-BR"/>
        </w:rPr>
      </w:pPr>
    </w:p>
    <w:p w14:paraId="65787997" w14:textId="083DF1A3" w:rsidR="00E7394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E56D4E">
        <w:rPr>
          <w:rFonts w:ascii="Times New Roman" w:hAnsi="Times New Roman" w:cs="Times New Roman"/>
          <w:sz w:val="24"/>
          <w:szCs w:val="24"/>
        </w:rPr>
        <w:t>Nutrição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E56D4E">
        <w:rPr>
          <w:rFonts w:ascii="Times New Roman" w:hAnsi="Times New Roman" w:cs="Times New Roman"/>
          <w:sz w:val="24"/>
          <w:szCs w:val="24"/>
        </w:rPr>
        <w:t>Hábitos alimentares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E56D4E">
        <w:rPr>
          <w:rFonts w:ascii="Times New Roman" w:hAnsi="Times New Roman" w:cs="Times New Roman"/>
          <w:sz w:val="24"/>
          <w:szCs w:val="24"/>
        </w:rPr>
        <w:t>Infecções por coronavírus</w:t>
      </w:r>
      <w:r w:rsidRPr="004A7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26B1" w14:textId="1EBE0E63" w:rsidR="001F3CE4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29A56BE8" w14:textId="2548EF88" w:rsidR="00E7394C" w:rsidRDefault="00E56D4E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No final do ano de 2019, com o surgimento de uma nova condição clínica conhecida por Covid-19, a China </w:t>
      </w:r>
      <w:r w:rsidR="00FE6807">
        <w:rPr>
          <w:sz w:val="24"/>
          <w:szCs w:val="24"/>
          <w:lang w:val="pt-BR"/>
        </w:rPr>
        <w:t xml:space="preserve"> inicialmente </w:t>
      </w:r>
      <w:r>
        <w:rPr>
          <w:sz w:val="24"/>
          <w:szCs w:val="24"/>
          <w:lang w:val="pt-BR"/>
        </w:rPr>
        <w:t xml:space="preserve">mudou seu aspecto de vida social, e com a rápida disseminação </w:t>
      </w:r>
      <w:r w:rsidR="00515327">
        <w:rPr>
          <w:sz w:val="24"/>
          <w:szCs w:val="24"/>
          <w:lang w:val="pt-BR"/>
        </w:rPr>
        <w:t>para diversas localidades, implicaram em mudanças na esfera social também</w:t>
      </w:r>
      <w:r w:rsidR="00E508B6">
        <w:rPr>
          <w:sz w:val="24"/>
          <w:szCs w:val="24"/>
          <w:lang w:val="pt-BR"/>
        </w:rPr>
        <w:t xml:space="preserve"> </w:t>
      </w:r>
      <w:bookmarkStart w:id="0" w:name="_Hlk54000995"/>
      <w:r w:rsidR="00E508B6">
        <w:rPr>
          <w:sz w:val="24"/>
          <w:szCs w:val="24"/>
          <w:lang w:val="pt-BR"/>
        </w:rPr>
        <w:t>(</w:t>
      </w:r>
      <w:r w:rsidR="000D778E">
        <w:rPr>
          <w:sz w:val="24"/>
          <w:szCs w:val="24"/>
          <w:lang w:val="pt-BR"/>
        </w:rPr>
        <w:t>DI RENZO</w:t>
      </w:r>
      <w:r w:rsidR="00FE6807">
        <w:rPr>
          <w:sz w:val="24"/>
          <w:szCs w:val="24"/>
          <w:lang w:val="pt-BR"/>
        </w:rPr>
        <w:t xml:space="preserve"> e</w:t>
      </w:r>
      <w:r w:rsidR="00E508B6">
        <w:rPr>
          <w:sz w:val="24"/>
          <w:szCs w:val="24"/>
          <w:lang w:val="pt-BR"/>
        </w:rPr>
        <w:t>t al., 2020)</w:t>
      </w:r>
      <w:r w:rsidR="00515327">
        <w:rPr>
          <w:sz w:val="24"/>
          <w:szCs w:val="24"/>
          <w:lang w:val="pt-BR"/>
        </w:rPr>
        <w:t>.</w:t>
      </w:r>
      <w:bookmarkEnd w:id="0"/>
    </w:p>
    <w:p w14:paraId="0EABA32F" w14:textId="36794133" w:rsidR="00515327" w:rsidRDefault="00515327" w:rsidP="00562905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Visto que, com o surgimento de uma nova patologia, sem perspectivas para uma melhora gradual, e com o risco iminente de disseminação através do contato social, as portas de muitos locais foram fechadas</w:t>
      </w:r>
      <w:r w:rsidR="0098385A">
        <w:rPr>
          <w:sz w:val="24"/>
          <w:szCs w:val="24"/>
          <w:lang w:val="pt-BR"/>
        </w:rPr>
        <w:t xml:space="preserve"> </w:t>
      </w:r>
      <w:bookmarkStart w:id="1" w:name="_Hlk54001133"/>
      <w:r w:rsidR="0098385A">
        <w:rPr>
          <w:sz w:val="24"/>
          <w:szCs w:val="24"/>
          <w:lang w:val="pt-BR"/>
        </w:rPr>
        <w:t>(</w:t>
      </w:r>
      <w:bookmarkStart w:id="2" w:name="_Hlk54001018"/>
      <w:r w:rsidR="000D778E">
        <w:rPr>
          <w:sz w:val="24"/>
          <w:szCs w:val="24"/>
          <w:lang w:val="pt-BR"/>
        </w:rPr>
        <w:t>SIDOR</w:t>
      </w:r>
      <w:r w:rsidR="00CC59C9">
        <w:rPr>
          <w:sz w:val="24"/>
          <w:szCs w:val="24"/>
          <w:lang w:val="pt-BR"/>
        </w:rPr>
        <w:t>;</w:t>
      </w:r>
      <w:r w:rsidR="0098385A">
        <w:rPr>
          <w:sz w:val="24"/>
          <w:szCs w:val="24"/>
          <w:lang w:val="pt-BR"/>
        </w:rPr>
        <w:t xml:space="preserve"> </w:t>
      </w:r>
      <w:r w:rsidR="000D778E" w:rsidRPr="004B5C2B">
        <w:rPr>
          <w:sz w:val="24"/>
          <w:szCs w:val="24"/>
          <w:lang w:val="pt-BR"/>
        </w:rPr>
        <w:t>RZYMSKI</w:t>
      </w:r>
      <w:r w:rsidR="0098385A">
        <w:rPr>
          <w:sz w:val="24"/>
          <w:szCs w:val="24"/>
          <w:lang w:val="pt-BR"/>
        </w:rPr>
        <w:t>, 2020)</w:t>
      </w:r>
      <w:r>
        <w:rPr>
          <w:sz w:val="24"/>
          <w:szCs w:val="24"/>
          <w:lang w:val="pt-BR"/>
        </w:rPr>
        <w:t xml:space="preserve">. </w:t>
      </w:r>
      <w:bookmarkEnd w:id="1"/>
      <w:bookmarkEnd w:id="2"/>
      <w:r>
        <w:rPr>
          <w:sz w:val="24"/>
          <w:szCs w:val="24"/>
          <w:lang w:val="pt-BR"/>
        </w:rPr>
        <w:t>Escolas, igrejas e diversos tipos de estabelecimentos tiveram que encerrar suas atividades para que o risco de propagação diminuísse, e as pessoas tiveram que se manter em isolamento social para essa finalidade</w:t>
      </w:r>
      <w:r w:rsidR="004D1308">
        <w:rPr>
          <w:sz w:val="24"/>
          <w:szCs w:val="24"/>
          <w:lang w:val="pt-BR"/>
        </w:rPr>
        <w:t xml:space="preserve"> </w:t>
      </w:r>
      <w:bookmarkStart w:id="3" w:name="_Hlk54001038"/>
      <w:r w:rsidR="004D1308">
        <w:rPr>
          <w:sz w:val="24"/>
          <w:szCs w:val="24"/>
          <w:lang w:val="pt-BR"/>
        </w:rPr>
        <w:t>(ANMAR et al., 2020)</w:t>
      </w:r>
      <w:r>
        <w:rPr>
          <w:sz w:val="24"/>
          <w:szCs w:val="24"/>
          <w:lang w:val="pt-BR"/>
        </w:rPr>
        <w:t>.</w:t>
      </w:r>
    </w:p>
    <w:bookmarkEnd w:id="3"/>
    <w:p w14:paraId="14F49BE8" w14:textId="64C70E07" w:rsidR="00515327" w:rsidRDefault="00420C19" w:rsidP="000A41C4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Dando início ao que foi chamado de quarentena, onde as pessoas </w:t>
      </w:r>
      <w:r w:rsidR="00562905">
        <w:rPr>
          <w:sz w:val="24"/>
          <w:szCs w:val="24"/>
          <w:lang w:val="pt-BR"/>
        </w:rPr>
        <w:t>precisam ficar</w:t>
      </w:r>
      <w:r>
        <w:rPr>
          <w:sz w:val="24"/>
          <w:szCs w:val="24"/>
          <w:lang w:val="pt-BR"/>
        </w:rPr>
        <w:t xml:space="preserve"> isoladas em suas casas, sem muito contato com outras pessoas e com o mundo exterior, </w:t>
      </w:r>
      <w:r>
        <w:rPr>
          <w:sz w:val="24"/>
          <w:szCs w:val="24"/>
          <w:lang w:val="pt-BR"/>
        </w:rPr>
        <w:lastRenderedPageBreak/>
        <w:t>diante disso, os idosos acabaram</w:t>
      </w:r>
      <w:r w:rsidR="00CC59C9">
        <w:rPr>
          <w:sz w:val="24"/>
          <w:szCs w:val="24"/>
          <w:lang w:val="pt-BR"/>
        </w:rPr>
        <w:t xml:space="preserve"> ficando</w:t>
      </w:r>
      <w:r>
        <w:rPr>
          <w:sz w:val="24"/>
          <w:szCs w:val="24"/>
          <w:lang w:val="pt-BR"/>
        </w:rPr>
        <w:t xml:space="preserve"> </w:t>
      </w:r>
      <w:r w:rsidR="00CC59C9">
        <w:rPr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ais distantes, por </w:t>
      </w:r>
      <w:r w:rsidR="00CC59C9">
        <w:rPr>
          <w:sz w:val="24"/>
          <w:szCs w:val="24"/>
          <w:lang w:val="pt-BR"/>
        </w:rPr>
        <w:t>pertencerem aos</w:t>
      </w:r>
      <w:r>
        <w:rPr>
          <w:sz w:val="24"/>
          <w:szCs w:val="24"/>
          <w:lang w:val="pt-BR"/>
        </w:rPr>
        <w:t xml:space="preserve"> grupos de risco</w:t>
      </w:r>
      <w:r w:rsidR="000A41C4">
        <w:rPr>
          <w:sz w:val="24"/>
          <w:szCs w:val="24"/>
          <w:lang w:val="pt-BR"/>
        </w:rPr>
        <w:t xml:space="preserve"> (DI RENZO et al., 2020)</w:t>
      </w:r>
      <w:r>
        <w:rPr>
          <w:sz w:val="24"/>
          <w:szCs w:val="24"/>
          <w:lang w:val="pt-BR"/>
        </w:rPr>
        <w:t>.</w:t>
      </w:r>
    </w:p>
    <w:p w14:paraId="601462A4" w14:textId="43720DD7" w:rsidR="00420C19" w:rsidRDefault="00420C19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Os grupos de risco, são formados por idosos, gestantes e pessoas com doenças crônicas ou infeciosas que </w:t>
      </w:r>
      <w:r w:rsidR="00CC59C9">
        <w:rPr>
          <w:sz w:val="24"/>
          <w:szCs w:val="24"/>
          <w:lang w:val="pt-BR"/>
        </w:rPr>
        <w:t>impactam na imunidade</w:t>
      </w:r>
      <w:r>
        <w:rPr>
          <w:sz w:val="24"/>
          <w:szCs w:val="24"/>
          <w:lang w:val="pt-BR"/>
        </w:rPr>
        <w:t>, por isso era amplamente</w:t>
      </w:r>
      <w:r w:rsidR="00CC59C9">
        <w:rPr>
          <w:sz w:val="24"/>
          <w:szCs w:val="24"/>
          <w:lang w:val="pt-BR"/>
        </w:rPr>
        <w:t xml:space="preserve"> recomendado q</w:t>
      </w:r>
      <w:r>
        <w:rPr>
          <w:sz w:val="24"/>
          <w:szCs w:val="24"/>
          <w:lang w:val="pt-BR"/>
        </w:rPr>
        <w:t>ue os idosos ficassem em casa e evitassem o contato com o exterior</w:t>
      </w:r>
      <w:r w:rsidR="0036381A">
        <w:rPr>
          <w:sz w:val="24"/>
          <w:szCs w:val="24"/>
          <w:lang w:val="pt-BR"/>
        </w:rPr>
        <w:t xml:space="preserve"> (ANMAR et al., 2020)</w:t>
      </w:r>
      <w:r>
        <w:rPr>
          <w:sz w:val="24"/>
          <w:szCs w:val="24"/>
          <w:lang w:val="pt-BR"/>
        </w:rPr>
        <w:t>.</w:t>
      </w:r>
    </w:p>
    <w:p w14:paraId="5DAA2F8D" w14:textId="2942EAE4" w:rsidR="00ED32DD" w:rsidRDefault="00ED32DD" w:rsidP="00CC59C9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Com isso, tanto adultos </w:t>
      </w:r>
      <w:r w:rsidR="00CC59C9">
        <w:rPr>
          <w:sz w:val="24"/>
          <w:szCs w:val="24"/>
          <w:lang w:val="pt-BR"/>
        </w:rPr>
        <w:t>quanto</w:t>
      </w:r>
      <w:r>
        <w:rPr>
          <w:sz w:val="24"/>
          <w:szCs w:val="24"/>
          <w:lang w:val="pt-BR"/>
        </w:rPr>
        <w:t xml:space="preserve"> idosos tiveram mudanças drásticas em suas vidas, visto que essa nova patologia os condicionou a ficarem reclusos, sem contato</w:t>
      </w:r>
      <w:r w:rsidR="00CC59C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socia</w:t>
      </w:r>
      <w:r w:rsidR="00CC59C9">
        <w:rPr>
          <w:sz w:val="24"/>
          <w:szCs w:val="24"/>
          <w:lang w:val="pt-BR"/>
        </w:rPr>
        <w:t xml:space="preserve">l </w:t>
      </w:r>
      <w:r>
        <w:rPr>
          <w:sz w:val="24"/>
          <w:szCs w:val="24"/>
          <w:lang w:val="pt-BR"/>
        </w:rPr>
        <w:t>o que acabou implicando em mudanças</w:t>
      </w:r>
      <w:r w:rsidR="00CC59C9">
        <w:rPr>
          <w:sz w:val="24"/>
          <w:szCs w:val="24"/>
          <w:lang w:val="pt-BR"/>
        </w:rPr>
        <w:t xml:space="preserve"> em seu</w:t>
      </w:r>
      <w:r>
        <w:rPr>
          <w:sz w:val="24"/>
          <w:szCs w:val="24"/>
          <w:lang w:val="pt-BR"/>
        </w:rPr>
        <w:t xml:space="preserve"> </w:t>
      </w:r>
      <w:r w:rsidR="00CC59C9">
        <w:rPr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omportamento alimentar </w:t>
      </w:r>
      <w:r w:rsidR="004B5C2B" w:rsidRPr="004B5C2B">
        <w:rPr>
          <w:sz w:val="24"/>
          <w:szCs w:val="24"/>
          <w:lang w:val="pt-BR"/>
        </w:rPr>
        <w:t>(SIDOR</w:t>
      </w:r>
      <w:r w:rsidR="00246CE6">
        <w:rPr>
          <w:sz w:val="24"/>
          <w:szCs w:val="24"/>
          <w:lang w:val="pt-BR"/>
        </w:rPr>
        <w:t xml:space="preserve">; </w:t>
      </w:r>
      <w:r w:rsidR="004B5C2B" w:rsidRPr="004B5C2B">
        <w:rPr>
          <w:sz w:val="24"/>
          <w:szCs w:val="24"/>
          <w:lang w:val="pt-BR"/>
        </w:rPr>
        <w:t xml:space="preserve">RZYMSKI, </w:t>
      </w:r>
      <w:r w:rsidR="004B5C2B" w:rsidRPr="00FA6BE1">
        <w:rPr>
          <w:sz w:val="24"/>
          <w:szCs w:val="24"/>
          <w:lang w:val="pt-BR"/>
        </w:rPr>
        <w:t>2020)</w:t>
      </w:r>
      <w:r>
        <w:rPr>
          <w:sz w:val="24"/>
          <w:szCs w:val="24"/>
          <w:lang w:val="pt-BR"/>
        </w:rPr>
        <w:t>.</w:t>
      </w:r>
      <w:r w:rsidR="00CC59C9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Entende-se por comportamento alimentar aquilo que se faz desde a escolha dos produtos, matérias-primas e ingredientes de uma alimentação, até o consumo desses alimentos em sua forma pronta</w:t>
      </w:r>
      <w:r w:rsidR="004B5C2B">
        <w:rPr>
          <w:sz w:val="24"/>
          <w:szCs w:val="24"/>
          <w:lang w:val="pt-BR"/>
        </w:rPr>
        <w:t xml:space="preserve"> </w:t>
      </w:r>
      <w:bookmarkStart w:id="4" w:name="_Hlk54001171"/>
      <w:r w:rsidR="004B5C2B">
        <w:rPr>
          <w:sz w:val="24"/>
          <w:szCs w:val="24"/>
          <w:lang w:val="pt-BR"/>
        </w:rPr>
        <w:t>(PHILLIPOU et al., 2020)</w:t>
      </w:r>
      <w:r>
        <w:rPr>
          <w:sz w:val="24"/>
          <w:szCs w:val="24"/>
          <w:lang w:val="pt-BR"/>
        </w:rPr>
        <w:t xml:space="preserve">. </w:t>
      </w:r>
      <w:bookmarkEnd w:id="4"/>
    </w:p>
    <w:p w14:paraId="2FF2F766" w14:textId="0739EF71" w:rsidR="00ED32DD" w:rsidRDefault="00F10495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Durante o período de quarentena, os adultos e os idosos tiveram mudanças que implicaram diretamente na escolha desses alimentos, bem como na seletividade dessas escolhas, através de modificações no comportamento alimentar</w:t>
      </w:r>
      <w:r w:rsidR="00093BC7">
        <w:rPr>
          <w:sz w:val="24"/>
          <w:szCs w:val="24"/>
          <w:lang w:val="pt-BR"/>
        </w:rPr>
        <w:t xml:space="preserve"> (</w:t>
      </w:r>
      <w:r w:rsidR="00430DD3">
        <w:rPr>
          <w:sz w:val="24"/>
          <w:szCs w:val="24"/>
          <w:lang w:val="pt-BR"/>
        </w:rPr>
        <w:t>DI RENZO</w:t>
      </w:r>
      <w:r w:rsidR="00093BC7">
        <w:rPr>
          <w:sz w:val="24"/>
          <w:szCs w:val="24"/>
          <w:lang w:val="pt-BR"/>
        </w:rPr>
        <w:t xml:space="preserve"> et al., 2020)</w:t>
      </w:r>
      <w:r>
        <w:rPr>
          <w:sz w:val="24"/>
          <w:szCs w:val="24"/>
          <w:lang w:val="pt-BR"/>
        </w:rPr>
        <w:t>.</w:t>
      </w:r>
    </w:p>
    <w:p w14:paraId="7F0673CD" w14:textId="372DB985" w:rsidR="00F10495" w:rsidRDefault="00F10495" w:rsidP="00DC59F2">
      <w:pPr>
        <w:pStyle w:val="Els-NoIndent"/>
        <w:spacing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presente trabalho objetivou pesquisar sobre as mudanças no comportamento alimentar de adultos e idosos durante o período de quarentena ocasionado pela pandemia de Covid-19.</w:t>
      </w:r>
    </w:p>
    <w:p w14:paraId="249D6A78" w14:textId="77777777" w:rsidR="001F3CE4" w:rsidRDefault="001F3CE4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832E" w14:textId="435CA94B" w:rsidR="00E7394C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54D77BB6" w14:textId="77777777" w:rsidR="001F3CE4" w:rsidRPr="004A70F4" w:rsidRDefault="001F3CE4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BD7F9" w14:textId="71FFCA83" w:rsidR="001F3CE4" w:rsidRPr="001F3CE4" w:rsidRDefault="001F3CE4" w:rsidP="001F3CE4">
      <w:pPr>
        <w:pStyle w:val="Default"/>
        <w:spacing w:line="360" w:lineRule="auto"/>
        <w:ind w:firstLine="360"/>
        <w:jc w:val="both"/>
      </w:pPr>
      <w:r w:rsidRPr="001F3CE4">
        <w:t>Trata-se de uma revisão narrativa pautada nos critérios estabelecidos por Pereira et al. (2018), sobre os aspectos da C</w:t>
      </w:r>
      <w:r w:rsidR="0073679F">
        <w:t>ovid</w:t>
      </w:r>
      <w:r w:rsidRPr="001F3CE4">
        <w:t xml:space="preserve">-19 e sua relação com </w:t>
      </w:r>
      <w:r>
        <w:t>o comportamento alimentar</w:t>
      </w:r>
      <w:r w:rsidRPr="001F3CE4">
        <w:t xml:space="preserve">. O levantamento bibliográfico foi realizado nas bases de dados PUBMED, SCIELO, LILACS e WEB OF SCIENCE, nos meses de </w:t>
      </w:r>
      <w:r>
        <w:t>setembro</w:t>
      </w:r>
      <w:r w:rsidRPr="001F3CE4">
        <w:t xml:space="preserve"> e </w:t>
      </w:r>
      <w:r>
        <w:t>outubro</w:t>
      </w:r>
      <w:r w:rsidRPr="001F3CE4">
        <w:t xml:space="preserve"> de 2020. As palavras-chave utilizadas foram: </w:t>
      </w:r>
      <w:r>
        <w:t>Nutrição,</w:t>
      </w:r>
      <w:r w:rsidRPr="004A70F4">
        <w:t xml:space="preserve"> </w:t>
      </w:r>
      <w:r>
        <w:t>Hábitos alimentares,</w:t>
      </w:r>
      <w:r w:rsidRPr="004A70F4">
        <w:t xml:space="preserve"> </w:t>
      </w:r>
      <w:r>
        <w:t>Infecções por coronavírus</w:t>
      </w:r>
      <w:r w:rsidRPr="001F3CE4">
        <w:t xml:space="preserve">, selecionadas a partir dos Descritores em Ciências da Saúde (DeCS). Os descritores foram inseridos no campo de busca sozinhos ou em combinação usando os operadores booleanos </w:t>
      </w:r>
      <w:r w:rsidRPr="001F3CE4">
        <w:rPr>
          <w:i/>
          <w:iCs/>
        </w:rPr>
        <w:t xml:space="preserve">AND </w:t>
      </w:r>
      <w:r w:rsidRPr="001F3CE4">
        <w:t xml:space="preserve">e </w:t>
      </w:r>
      <w:r w:rsidRPr="001F3CE4">
        <w:rPr>
          <w:i/>
          <w:iCs/>
        </w:rPr>
        <w:t>OR</w:t>
      </w:r>
      <w:r w:rsidRPr="001F3CE4">
        <w:t xml:space="preserve">. </w:t>
      </w:r>
    </w:p>
    <w:p w14:paraId="1DFD525A" w14:textId="73AADCB1" w:rsidR="00EF1307" w:rsidRPr="00602EC8" w:rsidRDefault="001F3CE4" w:rsidP="00602EC8">
      <w:pPr>
        <w:pStyle w:val="Els-NoIndent"/>
        <w:spacing w:after="120" w:line="360" w:lineRule="auto"/>
        <w:ind w:firstLine="360"/>
        <w:rPr>
          <w:i/>
          <w:sz w:val="24"/>
          <w:szCs w:val="24"/>
          <w:lang w:val="pt-BR"/>
        </w:rPr>
      </w:pPr>
      <w:r w:rsidRPr="001F3CE4">
        <w:rPr>
          <w:sz w:val="23"/>
          <w:szCs w:val="23"/>
          <w:lang w:val="pt-BR"/>
        </w:rPr>
        <w:t xml:space="preserve">A seleção dos artigos foi baseada na originalidade e relevância, preferindo artigos mais recentes. Dessa forma, foram selecionados primeiramente os artigos por meio da leitura breve dos títulos e resumos em cada base de dados e, posteriormente, do texto completo. Foram </w:t>
      </w:r>
      <w:r w:rsidRPr="001F3CE4">
        <w:rPr>
          <w:sz w:val="23"/>
          <w:szCs w:val="23"/>
          <w:lang w:val="pt-BR"/>
        </w:rPr>
        <w:lastRenderedPageBreak/>
        <w:t xml:space="preserve">excluídos editoriais, teses e dissertações e textos não relevantes para o estudo ou que não versavam sobre a temática. </w:t>
      </w:r>
    </w:p>
    <w:p w14:paraId="53FFFDED" w14:textId="783ED84F" w:rsidR="00E7394C" w:rsidRPr="004A70F4" w:rsidRDefault="00E7394C" w:rsidP="00EF130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3F110E26" w14:textId="0C785C4A" w:rsidR="001F3CE4" w:rsidRPr="005F2DFF" w:rsidRDefault="001F3CE4" w:rsidP="001F3CE4">
      <w:pPr>
        <w:pStyle w:val="Els-table-caption"/>
        <w:spacing w:before="0" w:after="120" w:line="360" w:lineRule="auto"/>
        <w:ind w:firstLine="709"/>
        <w:jc w:val="both"/>
        <w:rPr>
          <w:b w:val="0"/>
          <w:sz w:val="20"/>
          <w:lang w:val="pt-BR"/>
        </w:rPr>
      </w:pPr>
      <w:r w:rsidRPr="005F2DFF">
        <w:rPr>
          <w:sz w:val="20"/>
          <w:lang w:val="pt-BR"/>
        </w:rPr>
        <w:t xml:space="preserve">Tabela 1 – </w:t>
      </w:r>
      <w:r w:rsidR="008422A7">
        <w:rPr>
          <w:b w:val="0"/>
          <w:sz w:val="20"/>
          <w:lang w:val="pt-BR"/>
        </w:rPr>
        <w:t>Estudos</w:t>
      </w:r>
      <w:r w:rsidR="000657E3">
        <w:rPr>
          <w:b w:val="0"/>
          <w:sz w:val="20"/>
          <w:lang w:val="pt-BR"/>
        </w:rPr>
        <w:t xml:space="preserve"> originais</w:t>
      </w:r>
      <w:r w:rsidR="008422A7">
        <w:rPr>
          <w:b w:val="0"/>
          <w:sz w:val="20"/>
          <w:lang w:val="pt-BR"/>
        </w:rPr>
        <w:t xml:space="preserve"> sobre comportamento alimentar e Covid-19</w:t>
      </w:r>
      <w:r w:rsidRPr="005F2DFF">
        <w:rPr>
          <w:b w:val="0"/>
          <w:sz w:val="20"/>
          <w:lang w:val="pt-BR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3"/>
        <w:gridCol w:w="1846"/>
      </w:tblGrid>
      <w:tr w:rsidR="000657E3" w:rsidRPr="005F2DFF" w14:paraId="6C33447E" w14:textId="77777777" w:rsidTr="00FE6807">
        <w:trPr>
          <w:trHeight w:val="399"/>
          <w:jc w:val="center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</w:tcPr>
          <w:p w14:paraId="0C588F71" w14:textId="20AAA16E" w:rsidR="000657E3" w:rsidRPr="005F2DFF" w:rsidRDefault="000657E3" w:rsidP="00FE6807">
            <w:pPr>
              <w:pStyle w:val="Els-table-col-head"/>
              <w:spacing w:after="0" w:line="360" w:lineRule="auto"/>
              <w:ind w:firstLine="70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Autores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D06C4FF" w14:textId="6381CEDD" w:rsidR="000657E3" w:rsidRPr="005F2DFF" w:rsidRDefault="000657E3" w:rsidP="000657E3">
            <w:pPr>
              <w:pStyle w:val="Els-table-col-head"/>
              <w:spacing w:after="0" w:line="360" w:lineRule="auto"/>
              <w:ind w:firstLine="70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Achados    </w:t>
            </w:r>
          </w:p>
        </w:tc>
      </w:tr>
      <w:tr w:rsidR="000657E3" w:rsidRPr="005F2DFF" w14:paraId="131FF680" w14:textId="77777777" w:rsidTr="00FE6807">
        <w:trPr>
          <w:trHeight w:val="225"/>
          <w:jc w:val="center"/>
        </w:trPr>
        <w:tc>
          <w:tcPr>
            <w:tcW w:w="3423" w:type="dxa"/>
            <w:tcBorders>
              <w:top w:val="single" w:sz="4" w:space="0" w:color="auto"/>
            </w:tcBorders>
          </w:tcPr>
          <w:p w14:paraId="05D77BD4" w14:textId="4A8FE3AF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Phil</w:t>
            </w:r>
            <w:r w:rsidR="00511B18">
              <w:rPr>
                <w:sz w:val="22"/>
                <w:szCs w:val="22"/>
                <w:lang w:val="pt-BR"/>
              </w:rPr>
              <w:t>l</w:t>
            </w:r>
            <w:r>
              <w:rPr>
                <w:sz w:val="22"/>
                <w:szCs w:val="22"/>
                <w:lang w:val="pt-BR"/>
              </w:rPr>
              <w:t>ipou et al., (2020)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6B636C7" w14:textId="34C4F527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30%</w:t>
            </w:r>
          </w:p>
        </w:tc>
      </w:tr>
      <w:tr w:rsidR="000657E3" w:rsidRPr="005F2DFF" w14:paraId="04B26310" w14:textId="77777777" w:rsidTr="00FE6807">
        <w:trPr>
          <w:trHeight w:val="225"/>
          <w:jc w:val="center"/>
        </w:trPr>
        <w:tc>
          <w:tcPr>
            <w:tcW w:w="3423" w:type="dxa"/>
          </w:tcPr>
          <w:p w14:paraId="4C405A6D" w14:textId="2E74FB96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Sidor, Rzymski (2020)</w:t>
            </w:r>
          </w:p>
        </w:tc>
        <w:tc>
          <w:tcPr>
            <w:tcW w:w="1846" w:type="dxa"/>
          </w:tcPr>
          <w:p w14:paraId="5BD9DDD7" w14:textId="10427C8E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6</w:t>
            </w:r>
            <w:r w:rsidRPr="005F2DFF">
              <w:rPr>
                <w:sz w:val="22"/>
                <w:szCs w:val="22"/>
                <w:lang w:val="pt-BR"/>
              </w:rPr>
              <w:t>3</w:t>
            </w:r>
            <w:r>
              <w:rPr>
                <w:sz w:val="22"/>
                <w:szCs w:val="22"/>
                <w:lang w:val="pt-BR"/>
              </w:rPr>
              <w:t xml:space="preserve">,3% </w:t>
            </w:r>
          </w:p>
        </w:tc>
      </w:tr>
      <w:tr w:rsidR="000657E3" w:rsidRPr="005F2DFF" w14:paraId="769104EA" w14:textId="77777777" w:rsidTr="00FE6807">
        <w:trPr>
          <w:trHeight w:val="225"/>
          <w:jc w:val="center"/>
        </w:trPr>
        <w:tc>
          <w:tcPr>
            <w:tcW w:w="3423" w:type="dxa"/>
            <w:tcBorders>
              <w:bottom w:val="single" w:sz="4" w:space="0" w:color="auto"/>
            </w:tcBorders>
          </w:tcPr>
          <w:p w14:paraId="4A8F190E" w14:textId="5BF4A1DA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Anmar et al., (2020)</w:t>
            </w:r>
            <w:r w:rsidRPr="005F2DFF">
              <w:rPr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EC1096C" w14:textId="5314CAFB" w:rsidR="000657E3" w:rsidRPr="005F2DFF" w:rsidRDefault="000657E3" w:rsidP="00FE6807">
            <w:pPr>
              <w:pStyle w:val="Els-table-text"/>
              <w:spacing w:after="0" w:line="360" w:lineRule="auto"/>
              <w:ind w:firstLine="709"/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23,3%</w:t>
            </w:r>
          </w:p>
        </w:tc>
      </w:tr>
    </w:tbl>
    <w:p w14:paraId="34768F1A" w14:textId="288171B0" w:rsidR="001F3CE4" w:rsidRPr="00212646" w:rsidRDefault="001F3CE4" w:rsidP="001F3CE4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2DFF">
        <w:rPr>
          <w:rFonts w:ascii="Times New Roman" w:hAnsi="Times New Roman" w:cs="Times New Roman"/>
          <w:b/>
          <w:sz w:val="20"/>
          <w:szCs w:val="20"/>
        </w:rPr>
        <w:t>Fonte</w:t>
      </w:r>
      <w:r w:rsidRPr="005F2DFF">
        <w:rPr>
          <w:rFonts w:ascii="Times New Roman" w:hAnsi="Times New Roman" w:cs="Times New Roman"/>
          <w:sz w:val="20"/>
          <w:szCs w:val="20"/>
        </w:rPr>
        <w:t xml:space="preserve">: </w:t>
      </w:r>
      <w:r w:rsidR="002D7899">
        <w:rPr>
          <w:rFonts w:ascii="Times New Roman" w:hAnsi="Times New Roman" w:cs="Times New Roman"/>
          <w:sz w:val="20"/>
          <w:szCs w:val="20"/>
        </w:rPr>
        <w:t>Autoria</w:t>
      </w:r>
      <w:r w:rsidRPr="005F2DFF">
        <w:rPr>
          <w:rFonts w:ascii="Times New Roman" w:hAnsi="Times New Roman" w:cs="Times New Roman"/>
          <w:sz w:val="20"/>
          <w:szCs w:val="20"/>
        </w:rPr>
        <w:t xml:space="preserve"> (20</w:t>
      </w:r>
      <w:r w:rsidR="002D7899">
        <w:rPr>
          <w:rFonts w:ascii="Times New Roman" w:hAnsi="Times New Roman" w:cs="Times New Roman"/>
          <w:sz w:val="20"/>
          <w:szCs w:val="20"/>
        </w:rPr>
        <w:t>20</w:t>
      </w:r>
      <w:r w:rsidRPr="005F2DFF">
        <w:rPr>
          <w:rFonts w:ascii="Times New Roman" w:hAnsi="Times New Roman" w:cs="Times New Roman"/>
          <w:sz w:val="20"/>
          <w:szCs w:val="20"/>
        </w:rPr>
        <w:t>).</w:t>
      </w:r>
    </w:p>
    <w:p w14:paraId="47A92584" w14:textId="7E20EBD3" w:rsidR="001F3CE4" w:rsidRDefault="000657E3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os resultados apresentados na tabela 1, têm-se que grande parte dos adultos e idosos modificaram os seus hábitos alimentares </w:t>
      </w:r>
      <w:r w:rsidR="00DC60EB">
        <w:rPr>
          <w:rFonts w:ascii="Times New Roman" w:hAnsi="Times New Roman" w:cs="Times New Roman"/>
          <w:sz w:val="24"/>
          <w:szCs w:val="24"/>
        </w:rPr>
        <w:t>durante a pandemia, observando-se um aumento expressivo do consumo de alimentos industrializados</w:t>
      </w:r>
      <w:r w:rsidR="00F412CD">
        <w:rPr>
          <w:rFonts w:ascii="Times New Roman" w:hAnsi="Times New Roman" w:cs="Times New Roman"/>
          <w:sz w:val="24"/>
          <w:szCs w:val="24"/>
        </w:rPr>
        <w:t>.</w:t>
      </w:r>
    </w:p>
    <w:p w14:paraId="551ED65C" w14:textId="54A387E2" w:rsidR="00520736" w:rsidRDefault="002D7899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mudança do padrão alimentar de adultos e idosos se deve a vários fatores implicantes durante o período de quarentena ocasionado pela pandemia, pois muitos acabaram adotando um estilo de vida mais sedentário visto que o engajamento em exercícios físicos e atividades de lazer ao ar livre foram reduzidas</w:t>
      </w:r>
      <w:r w:rsidR="005845E8">
        <w:rPr>
          <w:rFonts w:ascii="Times New Roman" w:hAnsi="Times New Roman" w:cs="Times New Roman"/>
          <w:sz w:val="24"/>
          <w:szCs w:val="24"/>
        </w:rPr>
        <w:t xml:space="preserve"> (DI RENZO et al., 2020)</w:t>
      </w:r>
      <w:r w:rsidR="00E7394C" w:rsidRPr="004A70F4">
        <w:rPr>
          <w:rFonts w:ascii="Times New Roman" w:hAnsi="Times New Roman" w:cs="Times New Roman"/>
          <w:sz w:val="24"/>
          <w:szCs w:val="24"/>
        </w:rPr>
        <w:t>.</w:t>
      </w:r>
      <w:r w:rsidR="00520736">
        <w:rPr>
          <w:rFonts w:ascii="Times New Roman" w:hAnsi="Times New Roman" w:cs="Times New Roman"/>
          <w:sz w:val="24"/>
          <w:szCs w:val="24"/>
        </w:rPr>
        <w:t xml:space="preserve"> Levando em consideração que o sistema imunológico necessita de uma boa nutrição, aqueles que mudaram seus hábitos alimentares para a redução de atividades, tiveram um aumento nas chances de agravo da patologia Covid-19</w:t>
      </w:r>
      <w:r w:rsidR="005845E8">
        <w:rPr>
          <w:rFonts w:ascii="Times New Roman" w:hAnsi="Times New Roman" w:cs="Times New Roman"/>
          <w:sz w:val="24"/>
          <w:szCs w:val="24"/>
        </w:rPr>
        <w:t xml:space="preserve"> (PHIL</w:t>
      </w:r>
      <w:r w:rsidR="00511B18">
        <w:rPr>
          <w:rFonts w:ascii="Times New Roman" w:hAnsi="Times New Roman" w:cs="Times New Roman"/>
          <w:sz w:val="24"/>
          <w:szCs w:val="24"/>
        </w:rPr>
        <w:t>L</w:t>
      </w:r>
      <w:r w:rsidR="005845E8">
        <w:rPr>
          <w:rFonts w:ascii="Times New Roman" w:hAnsi="Times New Roman" w:cs="Times New Roman"/>
          <w:sz w:val="24"/>
          <w:szCs w:val="24"/>
        </w:rPr>
        <w:t>IPOU</w:t>
      </w:r>
      <w:r w:rsidR="00CC59C9">
        <w:rPr>
          <w:rFonts w:ascii="Times New Roman" w:hAnsi="Times New Roman" w:cs="Times New Roman"/>
          <w:sz w:val="24"/>
          <w:szCs w:val="24"/>
        </w:rPr>
        <w:t xml:space="preserve"> </w:t>
      </w:r>
      <w:r w:rsidR="005845E8">
        <w:rPr>
          <w:rFonts w:ascii="Times New Roman" w:hAnsi="Times New Roman" w:cs="Times New Roman"/>
          <w:sz w:val="24"/>
          <w:szCs w:val="24"/>
        </w:rPr>
        <w:t>et al., 2020)</w:t>
      </w:r>
      <w:r w:rsidR="00520736">
        <w:rPr>
          <w:rFonts w:ascii="Times New Roman" w:hAnsi="Times New Roman" w:cs="Times New Roman"/>
          <w:sz w:val="24"/>
          <w:szCs w:val="24"/>
        </w:rPr>
        <w:t>.</w:t>
      </w:r>
    </w:p>
    <w:p w14:paraId="1EBD4CA2" w14:textId="67E50BC9" w:rsidR="00E7394C" w:rsidRDefault="00E7394C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520736">
        <w:rPr>
          <w:rFonts w:ascii="Times New Roman" w:hAnsi="Times New Roman" w:cs="Times New Roman"/>
          <w:sz w:val="24"/>
          <w:szCs w:val="24"/>
        </w:rPr>
        <w:t>O acesso a alimentos frescos foi reduzido durante o período de quarentena, visto que a acessibilidade aos locais de venda era feita com tempo reduzido, cheio de cuidados e com menor tempo disponível nesses locais, para evitar aglomerações de pessoas</w:t>
      </w:r>
      <w:r w:rsidR="00602EC8">
        <w:rPr>
          <w:rFonts w:ascii="Times New Roman" w:hAnsi="Times New Roman" w:cs="Times New Roman"/>
          <w:sz w:val="24"/>
          <w:szCs w:val="24"/>
        </w:rPr>
        <w:t xml:space="preserve"> (ANMAR et al., 2020)</w:t>
      </w:r>
      <w:r w:rsidR="00520736">
        <w:rPr>
          <w:rFonts w:ascii="Times New Roman" w:hAnsi="Times New Roman" w:cs="Times New Roman"/>
          <w:sz w:val="24"/>
          <w:szCs w:val="24"/>
        </w:rPr>
        <w:t>.</w:t>
      </w:r>
    </w:p>
    <w:p w14:paraId="18866BA7" w14:textId="64ECB4E8" w:rsidR="00520736" w:rsidRDefault="005217C1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ansiedade, estresse, tédio e muitos outros problemas psicológicos também colaboraram negativamente para mudanças no padrão alimentar de adultos e idosos, visto que as notícias veiculadas pela mídia não eram nada favoráveis</w:t>
      </w:r>
      <w:r w:rsidR="00511B18">
        <w:rPr>
          <w:rFonts w:ascii="Times New Roman" w:hAnsi="Times New Roman" w:cs="Times New Roman"/>
          <w:sz w:val="24"/>
          <w:szCs w:val="24"/>
        </w:rPr>
        <w:t xml:space="preserve"> (</w:t>
      </w:r>
      <w:r w:rsidR="00511B18" w:rsidRPr="00FA6BE1">
        <w:rPr>
          <w:rFonts w:ascii="Times New Roman" w:hAnsi="Times New Roman" w:cs="Times New Roman"/>
          <w:sz w:val="24"/>
          <w:szCs w:val="24"/>
        </w:rPr>
        <w:t>SIDOR</w:t>
      </w:r>
      <w:r w:rsidR="00CC59C9">
        <w:rPr>
          <w:rFonts w:ascii="Times New Roman" w:hAnsi="Times New Roman" w:cs="Times New Roman"/>
          <w:sz w:val="24"/>
          <w:szCs w:val="24"/>
        </w:rPr>
        <w:t xml:space="preserve">; </w:t>
      </w:r>
      <w:r w:rsidR="00511B18" w:rsidRPr="00FA6BE1">
        <w:rPr>
          <w:rFonts w:ascii="Times New Roman" w:hAnsi="Times New Roman" w:cs="Times New Roman"/>
          <w:sz w:val="24"/>
          <w:szCs w:val="24"/>
        </w:rPr>
        <w:t>ZYMSKI</w:t>
      </w:r>
      <w:r w:rsidR="00511B18">
        <w:rPr>
          <w:rFonts w:ascii="Times New Roman" w:hAnsi="Times New Roman" w:cs="Times New Roman"/>
          <w:sz w:val="24"/>
          <w:szCs w:val="24"/>
        </w:rPr>
        <w:t xml:space="preserve">, </w:t>
      </w:r>
      <w:r w:rsidR="00511B18" w:rsidRPr="00FA6BE1">
        <w:rPr>
          <w:rFonts w:ascii="Times New Roman" w:hAnsi="Times New Roman" w:cs="Times New Roman"/>
          <w:sz w:val="24"/>
          <w:szCs w:val="24"/>
        </w:rPr>
        <w:t>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B175E" w14:textId="56C05DF0" w:rsidR="005217C1" w:rsidRDefault="00A65A3C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isolamento domiciliar juntamente com esses fatores psicológicos foram responsáveis por contribuir para o aumento da adesão ao consumo de alimentos </w:t>
      </w:r>
      <w:r>
        <w:rPr>
          <w:rFonts w:ascii="Times New Roman" w:hAnsi="Times New Roman" w:cs="Times New Roman"/>
          <w:sz w:val="24"/>
          <w:szCs w:val="24"/>
        </w:rPr>
        <w:lastRenderedPageBreak/>
        <w:t>industrializados, e alimentos com menor teor nutricional quando comparados ao estilo de vida padrão antes da quarentena</w:t>
      </w:r>
      <w:r w:rsidR="0064381B">
        <w:rPr>
          <w:rFonts w:ascii="Times New Roman" w:hAnsi="Times New Roman" w:cs="Times New Roman"/>
          <w:sz w:val="24"/>
          <w:szCs w:val="24"/>
        </w:rPr>
        <w:t xml:space="preserve"> (MARTINEZ-FERRAN et al., 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10EB8" w14:textId="63127932" w:rsidR="00421C61" w:rsidRDefault="00421C61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estudos com adultos em diversas localidades,</w:t>
      </w:r>
      <w:r w:rsidR="00CC59C9">
        <w:rPr>
          <w:rFonts w:ascii="Times New Roman" w:hAnsi="Times New Roman" w:cs="Times New Roman"/>
          <w:sz w:val="24"/>
          <w:szCs w:val="24"/>
        </w:rPr>
        <w:t xml:space="preserve"> relataram</w:t>
      </w:r>
      <w:r>
        <w:rPr>
          <w:rFonts w:ascii="Times New Roman" w:hAnsi="Times New Roman" w:cs="Times New Roman"/>
          <w:sz w:val="24"/>
          <w:szCs w:val="24"/>
        </w:rPr>
        <w:t xml:space="preserve"> que a maioria dos pesquisados tiveram mudanças em seus comportamentos habituais, reduzindo o nível de atividade f</w:t>
      </w:r>
      <w:r w:rsidR="00306EC2">
        <w:rPr>
          <w:rFonts w:ascii="Times New Roman" w:hAnsi="Times New Roman" w:cs="Times New Roman"/>
          <w:sz w:val="24"/>
          <w:szCs w:val="24"/>
        </w:rPr>
        <w:t>ísica</w:t>
      </w:r>
      <w:r w:rsidR="00606ABA">
        <w:rPr>
          <w:rFonts w:ascii="Times New Roman" w:hAnsi="Times New Roman" w:cs="Times New Roman"/>
          <w:sz w:val="24"/>
          <w:szCs w:val="24"/>
        </w:rPr>
        <w:t xml:space="preserve"> (</w:t>
      </w:r>
      <w:r w:rsidR="00FA6BE1">
        <w:rPr>
          <w:rFonts w:ascii="Times New Roman" w:hAnsi="Times New Roman" w:cs="Times New Roman"/>
          <w:sz w:val="24"/>
          <w:szCs w:val="24"/>
        </w:rPr>
        <w:t>ANMAR</w:t>
      </w:r>
      <w:r w:rsidR="00606ABA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306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689FD" w14:textId="364C4CB6" w:rsidR="00B332E4" w:rsidRDefault="00606ABA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Renzo</w:t>
      </w:r>
      <w:r w:rsidR="007F449A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t al., (2020), </w:t>
      </w:r>
      <w:r w:rsidR="007F449A">
        <w:rPr>
          <w:rFonts w:ascii="Times New Roman" w:hAnsi="Times New Roman" w:cs="Times New Roman"/>
          <w:sz w:val="24"/>
          <w:szCs w:val="24"/>
        </w:rPr>
        <w:t>em estudo sobre mudanças no padrão alimentar de italianos, encontraram que 37,2% tiveram seus hábitos alimentares alterados durante o período de isolamento social, porém a maioria declarou não haver tido nenhum tipo de mudança no comportamento alimentar, porém mesmo com a maioria não apresentando nenhum tipo de modificação, não se há uma seguridade sobre se o padrão adotado e continuado por eles era de fato, saudável.</w:t>
      </w:r>
    </w:p>
    <w:p w14:paraId="65F5C4F5" w14:textId="5BD059D0" w:rsidR="00306EC2" w:rsidRDefault="00B332E4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as pesquisas conduzidas para observação de mudanças no comportamento alimentar observou-se que a maior parte da amostra desses estudos era composta por pessoas com a faixa etária de 30 a 60 anos de idade, o que configura o padrão desejado de idade do presente estudo</w:t>
      </w:r>
      <w:r w:rsidR="00FA6BE1">
        <w:rPr>
          <w:rFonts w:ascii="Times New Roman" w:hAnsi="Times New Roman" w:cs="Times New Roman"/>
          <w:sz w:val="24"/>
          <w:szCs w:val="24"/>
        </w:rPr>
        <w:t xml:space="preserve"> (</w:t>
      </w:r>
      <w:r w:rsidR="00FA6BE1" w:rsidRPr="00FA6BE1">
        <w:rPr>
          <w:rFonts w:ascii="Times New Roman" w:hAnsi="Times New Roman" w:cs="Times New Roman"/>
          <w:sz w:val="24"/>
          <w:szCs w:val="24"/>
        </w:rPr>
        <w:t>SIDOR</w:t>
      </w:r>
      <w:r w:rsidR="00CC59C9">
        <w:rPr>
          <w:rFonts w:ascii="Times New Roman" w:hAnsi="Times New Roman" w:cs="Times New Roman"/>
          <w:sz w:val="24"/>
          <w:szCs w:val="24"/>
        </w:rPr>
        <w:t xml:space="preserve">; </w:t>
      </w:r>
      <w:r w:rsidR="00FA6BE1" w:rsidRPr="00FA6BE1">
        <w:rPr>
          <w:rFonts w:ascii="Times New Roman" w:hAnsi="Times New Roman" w:cs="Times New Roman"/>
          <w:sz w:val="24"/>
          <w:szCs w:val="24"/>
        </w:rPr>
        <w:t>RZYMSKI</w:t>
      </w:r>
      <w:r w:rsidR="00FA6BE1">
        <w:rPr>
          <w:rFonts w:ascii="Times New Roman" w:hAnsi="Times New Roman" w:cs="Times New Roman"/>
          <w:sz w:val="24"/>
          <w:szCs w:val="24"/>
        </w:rPr>
        <w:t xml:space="preserve">, </w:t>
      </w:r>
      <w:r w:rsidR="00FA6BE1" w:rsidRPr="00FA6BE1">
        <w:rPr>
          <w:rFonts w:ascii="Times New Roman" w:hAnsi="Times New Roman" w:cs="Times New Roman"/>
          <w:sz w:val="24"/>
          <w:szCs w:val="24"/>
        </w:rPr>
        <w:t>2020)</w:t>
      </w:r>
      <w:r w:rsidRPr="00FA6BE1">
        <w:rPr>
          <w:rFonts w:ascii="Times New Roman" w:hAnsi="Times New Roman" w:cs="Times New Roman"/>
          <w:sz w:val="24"/>
          <w:szCs w:val="24"/>
        </w:rPr>
        <w:t>.</w:t>
      </w:r>
      <w:r w:rsidR="007F4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5738B" w14:textId="73E1FCF7" w:rsidR="006C159F" w:rsidRPr="00306E5E" w:rsidRDefault="00306E5E" w:rsidP="002E14F3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5E">
        <w:rPr>
          <w:rFonts w:ascii="Times New Roman" w:hAnsi="Times New Roman" w:cs="Times New Roman"/>
          <w:sz w:val="24"/>
          <w:szCs w:val="24"/>
        </w:rPr>
        <w:t xml:space="preserve">Martinez-Ferran, et al., (2020), </w:t>
      </w:r>
      <w:r>
        <w:rPr>
          <w:rFonts w:ascii="Times New Roman" w:hAnsi="Times New Roman" w:cs="Times New Roman"/>
          <w:sz w:val="24"/>
          <w:szCs w:val="24"/>
        </w:rPr>
        <w:t xml:space="preserve">relatam que a modificação da alimentação durante a pandemia afetou negativamente, e aumentou significativamente os quadros de sobrepeso e obesidade, visto que </w:t>
      </w:r>
      <w:r w:rsidR="006C159F">
        <w:rPr>
          <w:rFonts w:ascii="Times New Roman" w:hAnsi="Times New Roman" w:cs="Times New Roman"/>
          <w:sz w:val="24"/>
          <w:szCs w:val="24"/>
        </w:rPr>
        <w:t>o consumo de alimentos com calorias ditas vazias, que não são benéficas do ponto de vista nutricional foi aumentado.</w:t>
      </w:r>
    </w:p>
    <w:p w14:paraId="5F31AD07" w14:textId="77777777" w:rsidR="00DC59F2" w:rsidRPr="00306E5E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01C2EDB4" w14:textId="2215A766" w:rsidR="00E7394C" w:rsidRDefault="00027F38" w:rsidP="00DC59F2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dos resultados expostos no presente estudo, </w:t>
      </w:r>
      <w:r w:rsidR="002E14F3">
        <w:rPr>
          <w:rFonts w:ascii="Times New Roman" w:hAnsi="Times New Roman" w:cs="Times New Roman"/>
          <w:sz w:val="24"/>
          <w:szCs w:val="24"/>
        </w:rPr>
        <w:t>observa-se</w:t>
      </w:r>
      <w:r>
        <w:rPr>
          <w:rFonts w:ascii="Times New Roman" w:hAnsi="Times New Roman" w:cs="Times New Roman"/>
          <w:sz w:val="24"/>
          <w:szCs w:val="24"/>
        </w:rPr>
        <w:t xml:space="preserve"> que a maioria das pessoas nos ciclos de vida adult</w:t>
      </w:r>
      <w:r w:rsidR="002E14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2E14F3">
        <w:rPr>
          <w:rFonts w:ascii="Times New Roman" w:hAnsi="Times New Roman" w:cs="Times New Roman"/>
          <w:sz w:val="24"/>
          <w:szCs w:val="24"/>
        </w:rPr>
        <w:t>na terceira 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14F3">
        <w:rPr>
          <w:rFonts w:ascii="Times New Roman" w:hAnsi="Times New Roman" w:cs="Times New Roman"/>
          <w:sz w:val="24"/>
          <w:szCs w:val="24"/>
        </w:rPr>
        <w:t xml:space="preserve">mudaram o comportamento alimentar durante a pandemia de Covid-19, por inúmeros fatores que contribuíram para essas modificações, dentre eles podem ser citados os fatores psicológicos, os de redução dos níveis de atividade física e o acesso limitado a alimentos frescos de qualidade em decorrência do isolamento social imposto na sociedade. </w:t>
      </w:r>
    </w:p>
    <w:p w14:paraId="6B9D0287" w14:textId="2830C738" w:rsidR="00602EC8" w:rsidRDefault="002E14F3" w:rsidP="000D778E">
      <w:pPr>
        <w:pStyle w:val="Textodecomentri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Devido a escassez de estudos com essa temática foram encontradas algumas limitações para a construção desse trabalho, visto que se trata de uma nova patologia, e o período de isolamento social ainda está imposto em alguns locais, sendo assim acredita-se que seja uma temática muito relevante para </w:t>
      </w:r>
      <w:r w:rsidR="00E06DC2">
        <w:rPr>
          <w:rFonts w:ascii="Times New Roman" w:hAnsi="Times New Roman" w:cs="Times New Roman"/>
          <w:sz w:val="24"/>
          <w:szCs w:val="24"/>
        </w:rPr>
        <w:t>estudos futuros.</w:t>
      </w:r>
    </w:p>
    <w:p w14:paraId="7C74DD8B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561C62A9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4E793B0" w14:textId="77777777" w:rsidR="000D778E" w:rsidRDefault="000D778E" w:rsidP="00602EC8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bookmarkStart w:id="5" w:name="_Hlk54000687"/>
      <w:r w:rsidRPr="00602EC8">
        <w:rPr>
          <w:rFonts w:ascii="Times New Roman" w:hAnsi="Times New Roman" w:cs="Times New Roman"/>
        </w:rPr>
        <w:t xml:space="preserve">ANMAR, A. et al. </w:t>
      </w:r>
      <w:r w:rsidRPr="00602EC8">
        <w:rPr>
          <w:rFonts w:ascii="Times New Roman" w:hAnsi="Times New Roman" w:cs="Times New Roman"/>
          <w:lang w:val="en-US"/>
        </w:rPr>
        <w:t xml:space="preserve">Effects of Covid-19 home confinement on eating behavior and physical activity: results of the ECLB-Covid-19 international online survey. </w:t>
      </w:r>
      <w:r w:rsidRPr="00602EC8">
        <w:rPr>
          <w:rFonts w:ascii="Times New Roman" w:hAnsi="Times New Roman" w:cs="Times New Roman"/>
          <w:b/>
          <w:bCs/>
          <w:lang w:val="en-US"/>
        </w:rPr>
        <w:t>Nutrients</w:t>
      </w:r>
      <w:r w:rsidRPr="00602EC8">
        <w:rPr>
          <w:rFonts w:ascii="Times New Roman" w:hAnsi="Times New Roman" w:cs="Times New Roman"/>
          <w:lang w:val="en-US"/>
        </w:rPr>
        <w:t xml:space="preserve">. v. </w:t>
      </w:r>
      <w:r>
        <w:rPr>
          <w:rFonts w:ascii="Times New Roman" w:hAnsi="Times New Roman" w:cs="Times New Roman"/>
          <w:lang w:val="en-US"/>
        </w:rPr>
        <w:t>12, n. 1583, 2020.</w:t>
      </w:r>
    </w:p>
    <w:p w14:paraId="53199F47" w14:textId="77777777" w:rsidR="000D778E" w:rsidRDefault="000D778E" w:rsidP="00602EC8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0D778E">
        <w:rPr>
          <w:rFonts w:ascii="Times New Roman" w:hAnsi="Times New Roman" w:cs="Times New Roman"/>
          <w:lang w:val="en-US"/>
        </w:rPr>
        <w:t xml:space="preserve">DI RENZO, L. et al. </w:t>
      </w:r>
      <w:r w:rsidRPr="003220C3">
        <w:rPr>
          <w:rFonts w:ascii="Times New Roman" w:hAnsi="Times New Roman" w:cs="Times New Roman"/>
          <w:lang w:val="en-US"/>
        </w:rPr>
        <w:t>Eating habits and lifestyle c</w:t>
      </w:r>
      <w:r>
        <w:rPr>
          <w:rFonts w:ascii="Times New Roman" w:hAnsi="Times New Roman" w:cs="Times New Roman"/>
          <w:lang w:val="en-US"/>
        </w:rPr>
        <w:t xml:space="preserve">hanges during COVID-19 lockdown: an Italian survey. </w:t>
      </w:r>
      <w:r w:rsidRPr="000D778E">
        <w:rPr>
          <w:rFonts w:ascii="Times New Roman" w:hAnsi="Times New Roman" w:cs="Times New Roman"/>
          <w:b/>
          <w:bCs/>
          <w:lang w:val="en-US"/>
        </w:rPr>
        <w:t>Journal of translational medicine</w:t>
      </w:r>
      <w:r>
        <w:rPr>
          <w:rFonts w:ascii="Times New Roman" w:hAnsi="Times New Roman" w:cs="Times New Roman"/>
          <w:lang w:val="en-US"/>
        </w:rPr>
        <w:t>, v. 18, n. 229, 2020.</w:t>
      </w:r>
    </w:p>
    <w:p w14:paraId="1900468E" w14:textId="1A01C00B" w:rsidR="000D778E" w:rsidRDefault="000D778E" w:rsidP="00602EC8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4D5F8E">
        <w:rPr>
          <w:rFonts w:ascii="Times New Roman" w:hAnsi="Times New Roman" w:cs="Times New Roman"/>
          <w:lang w:val="en-US"/>
        </w:rPr>
        <w:t>MARTÍNEZ-FERRAN, M. et al. Metabolic imp</w:t>
      </w:r>
      <w:r>
        <w:rPr>
          <w:rFonts w:ascii="Times New Roman" w:hAnsi="Times New Roman" w:cs="Times New Roman"/>
          <w:lang w:val="en-US"/>
        </w:rPr>
        <w:t xml:space="preserve">acts of confinement during the Covid-19 pandemic due to modified diet and physical activity habits. </w:t>
      </w:r>
      <w:r w:rsidRPr="000D778E">
        <w:rPr>
          <w:rFonts w:ascii="Times New Roman" w:hAnsi="Times New Roman" w:cs="Times New Roman"/>
          <w:b/>
          <w:bCs/>
          <w:lang w:val="en-US"/>
        </w:rPr>
        <w:t>Nutrients</w:t>
      </w:r>
      <w:r>
        <w:rPr>
          <w:rFonts w:ascii="Times New Roman" w:hAnsi="Times New Roman" w:cs="Times New Roman"/>
          <w:lang w:val="en-US"/>
        </w:rPr>
        <w:t>, v. 12, n. 1549, 2020.</w:t>
      </w:r>
    </w:p>
    <w:p w14:paraId="503126E2" w14:textId="3FC06089" w:rsidR="00CC59C9" w:rsidRPr="00CC59C9" w:rsidRDefault="00CC59C9" w:rsidP="00CC59C9">
      <w:pPr>
        <w:spacing w:after="120" w:line="360" w:lineRule="auto"/>
        <w:rPr>
          <w:rFonts w:ascii="Times New Roman" w:hAnsi="Times New Roman" w:cs="Times New Roman"/>
        </w:rPr>
      </w:pPr>
      <w:r w:rsidRPr="00D85CF6">
        <w:rPr>
          <w:rFonts w:ascii="Times New Roman" w:hAnsi="Times New Roman" w:cs="Times New Roman"/>
        </w:rPr>
        <w:t xml:space="preserve">PEREIRA, A. S. et al. (2018). </w:t>
      </w:r>
      <w:r w:rsidRPr="004F35C4">
        <w:rPr>
          <w:rFonts w:ascii="Times New Roman" w:hAnsi="Times New Roman" w:cs="Times New Roman"/>
          <w:b/>
          <w:bCs/>
        </w:rPr>
        <w:t>Metodologia da pesquisa científica</w:t>
      </w:r>
      <w:r w:rsidRPr="00D85CF6">
        <w:rPr>
          <w:rFonts w:ascii="Times New Roman" w:hAnsi="Times New Roman" w:cs="Times New Roman"/>
        </w:rPr>
        <w:t>. [</w:t>
      </w:r>
      <w:r w:rsidRPr="00D85CF6">
        <w:rPr>
          <w:rFonts w:ascii="Times New Roman" w:hAnsi="Times New Roman" w:cs="Times New Roman"/>
          <w:i/>
          <w:iCs/>
        </w:rPr>
        <w:t>e-book</w:t>
      </w:r>
      <w:r w:rsidRPr="00D85CF6">
        <w:rPr>
          <w:rFonts w:ascii="Times New Roman" w:hAnsi="Times New Roman" w:cs="Times New Roman"/>
        </w:rPr>
        <w:t>]. Santa Maria. Ed. UAB/NTE/UFSM. Disponível em: https://repositorio.ufsm.br/bitstream/handle/1/15824/Lic_Computacao_Metodologia-Pesquisa-Cientifica.pdf?sequence=1.</w:t>
      </w:r>
    </w:p>
    <w:p w14:paraId="3A9F6E4F" w14:textId="7791CFC1" w:rsidR="000D778E" w:rsidRPr="00284FD8" w:rsidRDefault="000D778E" w:rsidP="00602EC8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PHILLIPOU, A. et al. Eating and exercise behaviors in eating disorders and the general population during the COVID-19 pandemic in AUSTRALIA: initial results from the Collate project. </w:t>
      </w:r>
      <w:r w:rsidR="00CC59C9">
        <w:rPr>
          <w:rFonts w:ascii="Times New Roman" w:hAnsi="Times New Roman" w:cs="Times New Roman"/>
          <w:b/>
          <w:bCs/>
          <w:lang w:val="en-US"/>
        </w:rPr>
        <w:t>International</w:t>
      </w:r>
      <w:r w:rsidR="00CC59C9" w:rsidRPr="00BA445C">
        <w:rPr>
          <w:rFonts w:ascii="Times New Roman" w:hAnsi="Times New Roman" w:cs="Times New Roman"/>
          <w:b/>
          <w:bCs/>
          <w:lang w:val="en-US"/>
        </w:rPr>
        <w:t xml:space="preserve"> J</w:t>
      </w:r>
      <w:r w:rsidR="00CC59C9">
        <w:rPr>
          <w:rFonts w:ascii="Times New Roman" w:hAnsi="Times New Roman" w:cs="Times New Roman"/>
          <w:b/>
          <w:bCs/>
          <w:lang w:val="en-US"/>
        </w:rPr>
        <w:t>ournal of</w:t>
      </w:r>
      <w:r w:rsidR="00CC59C9" w:rsidRPr="00BA445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C59C9">
        <w:rPr>
          <w:rFonts w:ascii="Times New Roman" w:hAnsi="Times New Roman" w:cs="Times New Roman"/>
          <w:b/>
          <w:bCs/>
          <w:lang w:val="en-US"/>
        </w:rPr>
        <w:t>Ea</w:t>
      </w:r>
      <w:r w:rsidR="00CC59C9" w:rsidRPr="00BA445C">
        <w:rPr>
          <w:rFonts w:ascii="Times New Roman" w:hAnsi="Times New Roman" w:cs="Times New Roman"/>
          <w:b/>
          <w:bCs/>
          <w:lang w:val="en-US"/>
        </w:rPr>
        <w:t>t</w:t>
      </w:r>
      <w:r w:rsidR="00CC59C9">
        <w:rPr>
          <w:rFonts w:ascii="Times New Roman" w:hAnsi="Times New Roman" w:cs="Times New Roman"/>
          <w:b/>
          <w:bCs/>
          <w:lang w:val="en-US"/>
        </w:rPr>
        <w:t>ing</w:t>
      </w:r>
      <w:r w:rsidR="00CC59C9" w:rsidRPr="00BA445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C59C9">
        <w:rPr>
          <w:rFonts w:ascii="Times New Roman" w:hAnsi="Times New Roman" w:cs="Times New Roman"/>
          <w:b/>
          <w:bCs/>
          <w:lang w:val="en-US"/>
        </w:rPr>
        <w:t>Disorders</w:t>
      </w:r>
      <w:r w:rsidRPr="00284FD8">
        <w:rPr>
          <w:rFonts w:ascii="Times New Roman" w:hAnsi="Times New Roman" w:cs="Times New Roman"/>
          <w:lang w:val="en-US"/>
        </w:rPr>
        <w:t xml:space="preserve">, v.1 </w:t>
      </w:r>
      <w:r w:rsidRPr="00CC59C9">
        <w:rPr>
          <w:rFonts w:ascii="Times New Roman" w:hAnsi="Times New Roman" w:cs="Times New Roman"/>
          <w:lang w:val="en-US"/>
        </w:rPr>
        <w:t>,</w:t>
      </w:r>
      <w:r w:rsidRPr="00284FD8">
        <w:rPr>
          <w:rFonts w:ascii="Times New Roman" w:hAnsi="Times New Roman" w:cs="Times New Roman"/>
          <w:lang w:val="en-US"/>
        </w:rPr>
        <w:t xml:space="preserve"> n. 8, 2020. </w:t>
      </w:r>
    </w:p>
    <w:p w14:paraId="1157936F" w14:textId="52442E47" w:rsidR="000D778E" w:rsidRDefault="000D778E" w:rsidP="00602EC8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4D5F8E">
        <w:rPr>
          <w:rFonts w:ascii="Times New Roman" w:hAnsi="Times New Roman" w:cs="Times New Roman"/>
          <w:lang w:val="en-US"/>
        </w:rPr>
        <w:t>SIDOR, A.; RYZMSKI, P. Dietary choic</w:t>
      </w:r>
      <w:r>
        <w:rPr>
          <w:rFonts w:ascii="Times New Roman" w:hAnsi="Times New Roman" w:cs="Times New Roman"/>
          <w:lang w:val="en-US"/>
        </w:rPr>
        <w:t xml:space="preserve">es and habits during COVID-19 lockdown: experience from </w:t>
      </w:r>
      <w:r w:rsidRPr="00CC59C9">
        <w:rPr>
          <w:rFonts w:ascii="Times New Roman" w:hAnsi="Times New Roman" w:cs="Times New Roman"/>
          <w:lang w:val="en-US"/>
        </w:rPr>
        <w:t>Pola</w:t>
      </w:r>
      <w:r w:rsidR="00CC59C9" w:rsidRPr="00CC59C9">
        <w:rPr>
          <w:rFonts w:ascii="Times New Roman" w:hAnsi="Times New Roman" w:cs="Times New Roman"/>
          <w:lang w:val="en-US"/>
        </w:rPr>
        <w:t>n</w:t>
      </w:r>
      <w:r w:rsidRPr="00CC59C9">
        <w:rPr>
          <w:rFonts w:ascii="Times New Roman" w:hAnsi="Times New Roman" w:cs="Times New Roman"/>
          <w:lang w:val="en-US"/>
        </w:rPr>
        <w:t>d.</w:t>
      </w:r>
      <w:r>
        <w:rPr>
          <w:rFonts w:ascii="Times New Roman" w:hAnsi="Times New Roman" w:cs="Times New Roman"/>
          <w:lang w:val="en-US"/>
        </w:rPr>
        <w:t xml:space="preserve"> </w:t>
      </w:r>
      <w:r w:rsidRPr="000D778E">
        <w:rPr>
          <w:rFonts w:ascii="Times New Roman" w:hAnsi="Times New Roman" w:cs="Times New Roman"/>
          <w:b/>
          <w:bCs/>
          <w:lang w:val="en-US"/>
        </w:rPr>
        <w:t>Nutrients</w:t>
      </w:r>
      <w:r>
        <w:rPr>
          <w:rFonts w:ascii="Times New Roman" w:hAnsi="Times New Roman" w:cs="Times New Roman"/>
          <w:lang w:val="en-US"/>
        </w:rPr>
        <w:t xml:space="preserve">, v. 12, n. 1657, 2020. </w:t>
      </w:r>
    </w:p>
    <w:p w14:paraId="19AF85CF" w14:textId="77777777" w:rsidR="009E52FD" w:rsidRPr="000D778E" w:rsidRDefault="009E52FD" w:rsidP="00602EC8">
      <w:pPr>
        <w:spacing w:after="120" w:line="360" w:lineRule="auto"/>
        <w:jc w:val="both"/>
        <w:rPr>
          <w:rFonts w:ascii="Times New Roman" w:hAnsi="Times New Roman" w:cs="Times New Roman"/>
        </w:rPr>
      </w:pPr>
    </w:p>
    <w:bookmarkEnd w:id="5"/>
    <w:p w14:paraId="00BD6503" w14:textId="77777777" w:rsidR="00602EC8" w:rsidRPr="000D778E" w:rsidRDefault="00602EC8" w:rsidP="00602EC8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F8A9872" w14:textId="77777777" w:rsidR="00FB0D88" w:rsidRPr="00E7394C" w:rsidRDefault="00FB0D88" w:rsidP="00E7394C"/>
    <w:sectPr w:rsidR="00FB0D88" w:rsidRPr="00E7394C" w:rsidSect="00EF130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22464" w14:textId="77777777" w:rsidR="009E2D45" w:rsidRDefault="009E2D45" w:rsidP="00FA6FD1">
      <w:pPr>
        <w:spacing w:after="0" w:line="240" w:lineRule="auto"/>
      </w:pPr>
      <w:r>
        <w:separator/>
      </w:r>
    </w:p>
  </w:endnote>
  <w:endnote w:type="continuationSeparator" w:id="0">
    <w:p w14:paraId="12396BA2" w14:textId="77777777" w:rsidR="009E2D45" w:rsidRDefault="009E2D45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LT Std">
    <w:altName w:val="Agency FB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193077"/>
      <w:docPartObj>
        <w:docPartGallery w:val="Page Numbers (Bottom of Page)"/>
        <w:docPartUnique/>
      </w:docPartObj>
    </w:sdtPr>
    <w:sdtContent>
      <w:p w14:paraId="75789E57" w14:textId="7837CDA3" w:rsidR="00FE6807" w:rsidRDefault="00FE68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A3C52" w14:textId="77777777" w:rsidR="00FE6807" w:rsidRDefault="00FE68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D882" w14:textId="77777777" w:rsidR="009E2D45" w:rsidRDefault="009E2D45" w:rsidP="00FA6FD1">
      <w:pPr>
        <w:spacing w:after="0" w:line="240" w:lineRule="auto"/>
      </w:pPr>
      <w:r>
        <w:separator/>
      </w:r>
    </w:p>
  </w:footnote>
  <w:footnote w:type="continuationSeparator" w:id="0">
    <w:p w14:paraId="256AE059" w14:textId="77777777" w:rsidR="009E2D45" w:rsidRDefault="009E2D45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DD6" w14:textId="275B92B6" w:rsidR="00FE6807" w:rsidRDefault="00FE6807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FE6807" w:rsidRPr="004B24FE" w:rsidRDefault="00FE6807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III Congresso Internacional de Nutrição</w:t>
    </w:r>
  </w:p>
  <w:p w14:paraId="4EF2F91B" w14:textId="1442D228" w:rsidR="00FE6807" w:rsidRPr="004B24FE" w:rsidRDefault="00FE6807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FE6807" w:rsidRDefault="00FE6807" w:rsidP="0018494D">
    <w:pPr>
      <w:pStyle w:val="Cabealho"/>
      <w:rPr>
        <w:rFonts w:ascii="Eurostile LT Std" w:hAnsi="Eurostile LT Std"/>
      </w:rPr>
    </w:pPr>
  </w:p>
  <w:p w14:paraId="2D428276" w14:textId="77777777" w:rsidR="00FE6807" w:rsidRDefault="00FE68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1"/>
    <w:rsid w:val="00006E82"/>
    <w:rsid w:val="00017E47"/>
    <w:rsid w:val="00027F38"/>
    <w:rsid w:val="00034B03"/>
    <w:rsid w:val="00035A1C"/>
    <w:rsid w:val="00040523"/>
    <w:rsid w:val="000406C5"/>
    <w:rsid w:val="000657E3"/>
    <w:rsid w:val="0006694D"/>
    <w:rsid w:val="000938C3"/>
    <w:rsid w:val="00093BC7"/>
    <w:rsid w:val="00095D76"/>
    <w:rsid w:val="000A41C4"/>
    <w:rsid w:val="000A7C98"/>
    <w:rsid w:val="000B3808"/>
    <w:rsid w:val="000D778E"/>
    <w:rsid w:val="000F53D7"/>
    <w:rsid w:val="00183512"/>
    <w:rsid w:val="0018494D"/>
    <w:rsid w:val="001A2E8B"/>
    <w:rsid w:val="001F3CE4"/>
    <w:rsid w:val="00220D14"/>
    <w:rsid w:val="002355E7"/>
    <w:rsid w:val="00246CE6"/>
    <w:rsid w:val="002540EE"/>
    <w:rsid w:val="00261E9E"/>
    <w:rsid w:val="00284FD8"/>
    <w:rsid w:val="002B1E03"/>
    <w:rsid w:val="002D7899"/>
    <w:rsid w:val="002E14F3"/>
    <w:rsid w:val="00306E5E"/>
    <w:rsid w:val="00306EC2"/>
    <w:rsid w:val="00317A62"/>
    <w:rsid w:val="00320AEE"/>
    <w:rsid w:val="003220C3"/>
    <w:rsid w:val="00331278"/>
    <w:rsid w:val="003333B4"/>
    <w:rsid w:val="003342DD"/>
    <w:rsid w:val="00363291"/>
    <w:rsid w:val="0036381A"/>
    <w:rsid w:val="00375EFA"/>
    <w:rsid w:val="003C4164"/>
    <w:rsid w:val="003C5DBA"/>
    <w:rsid w:val="003E6CD3"/>
    <w:rsid w:val="003F677D"/>
    <w:rsid w:val="004056EF"/>
    <w:rsid w:val="00420C19"/>
    <w:rsid w:val="00421C61"/>
    <w:rsid w:val="00424194"/>
    <w:rsid w:val="00430DD3"/>
    <w:rsid w:val="004538A4"/>
    <w:rsid w:val="00464E3A"/>
    <w:rsid w:val="004A7BEB"/>
    <w:rsid w:val="004B24FE"/>
    <w:rsid w:val="004B5C2B"/>
    <w:rsid w:val="004D1308"/>
    <w:rsid w:val="004D28A3"/>
    <w:rsid w:val="004D5F8E"/>
    <w:rsid w:val="004E1AC9"/>
    <w:rsid w:val="004E3C1F"/>
    <w:rsid w:val="00503CEA"/>
    <w:rsid w:val="00511B18"/>
    <w:rsid w:val="00515327"/>
    <w:rsid w:val="00520736"/>
    <w:rsid w:val="005207CC"/>
    <w:rsid w:val="005217C1"/>
    <w:rsid w:val="00527298"/>
    <w:rsid w:val="00550C73"/>
    <w:rsid w:val="005541CA"/>
    <w:rsid w:val="00562905"/>
    <w:rsid w:val="00571FBF"/>
    <w:rsid w:val="00572A77"/>
    <w:rsid w:val="005845E8"/>
    <w:rsid w:val="0058713B"/>
    <w:rsid w:val="005B2180"/>
    <w:rsid w:val="005B30D2"/>
    <w:rsid w:val="005B4161"/>
    <w:rsid w:val="005E7BBB"/>
    <w:rsid w:val="005F1769"/>
    <w:rsid w:val="005F2DFF"/>
    <w:rsid w:val="005F2FF8"/>
    <w:rsid w:val="00602EC8"/>
    <w:rsid w:val="00606806"/>
    <w:rsid w:val="00606ABA"/>
    <w:rsid w:val="006072F0"/>
    <w:rsid w:val="00625F2F"/>
    <w:rsid w:val="0064381B"/>
    <w:rsid w:val="00644032"/>
    <w:rsid w:val="00647D82"/>
    <w:rsid w:val="0069251C"/>
    <w:rsid w:val="006C06E1"/>
    <w:rsid w:val="006C159F"/>
    <w:rsid w:val="006D47E4"/>
    <w:rsid w:val="006E4A01"/>
    <w:rsid w:val="006F753B"/>
    <w:rsid w:val="007063B9"/>
    <w:rsid w:val="0073679F"/>
    <w:rsid w:val="0074074C"/>
    <w:rsid w:val="00750F61"/>
    <w:rsid w:val="00752BC9"/>
    <w:rsid w:val="00762035"/>
    <w:rsid w:val="0076541E"/>
    <w:rsid w:val="007817F5"/>
    <w:rsid w:val="00795D65"/>
    <w:rsid w:val="007A4EAB"/>
    <w:rsid w:val="007E4D75"/>
    <w:rsid w:val="007F449A"/>
    <w:rsid w:val="007F47EE"/>
    <w:rsid w:val="0080789C"/>
    <w:rsid w:val="00832C81"/>
    <w:rsid w:val="008422A7"/>
    <w:rsid w:val="008514A6"/>
    <w:rsid w:val="00854D34"/>
    <w:rsid w:val="00867312"/>
    <w:rsid w:val="008C58E0"/>
    <w:rsid w:val="008D56FB"/>
    <w:rsid w:val="00901104"/>
    <w:rsid w:val="009101E3"/>
    <w:rsid w:val="00923C61"/>
    <w:rsid w:val="0094040B"/>
    <w:rsid w:val="00941B6B"/>
    <w:rsid w:val="0098385A"/>
    <w:rsid w:val="009863FA"/>
    <w:rsid w:val="009E2D45"/>
    <w:rsid w:val="009E52FD"/>
    <w:rsid w:val="009F33D4"/>
    <w:rsid w:val="009F432C"/>
    <w:rsid w:val="00A20D3E"/>
    <w:rsid w:val="00A34B5A"/>
    <w:rsid w:val="00A4609F"/>
    <w:rsid w:val="00A560BE"/>
    <w:rsid w:val="00A65A3C"/>
    <w:rsid w:val="00A71464"/>
    <w:rsid w:val="00A76941"/>
    <w:rsid w:val="00AB1E3E"/>
    <w:rsid w:val="00AB51CF"/>
    <w:rsid w:val="00AC4FB9"/>
    <w:rsid w:val="00AE1EDC"/>
    <w:rsid w:val="00B1310D"/>
    <w:rsid w:val="00B161BD"/>
    <w:rsid w:val="00B21BF6"/>
    <w:rsid w:val="00B32686"/>
    <w:rsid w:val="00B332E4"/>
    <w:rsid w:val="00B53B07"/>
    <w:rsid w:val="00B60E5D"/>
    <w:rsid w:val="00B620C3"/>
    <w:rsid w:val="00B83D9C"/>
    <w:rsid w:val="00B87393"/>
    <w:rsid w:val="00B97A27"/>
    <w:rsid w:val="00BC11C4"/>
    <w:rsid w:val="00BD7BA4"/>
    <w:rsid w:val="00BE1BD2"/>
    <w:rsid w:val="00BF713A"/>
    <w:rsid w:val="00C01FF9"/>
    <w:rsid w:val="00C12426"/>
    <w:rsid w:val="00C35C7A"/>
    <w:rsid w:val="00C41485"/>
    <w:rsid w:val="00C504ED"/>
    <w:rsid w:val="00C652E3"/>
    <w:rsid w:val="00C65AE8"/>
    <w:rsid w:val="00C82259"/>
    <w:rsid w:val="00CC0FE0"/>
    <w:rsid w:val="00CC59C9"/>
    <w:rsid w:val="00CF724E"/>
    <w:rsid w:val="00D05B52"/>
    <w:rsid w:val="00D161CE"/>
    <w:rsid w:val="00D307ED"/>
    <w:rsid w:val="00D423AE"/>
    <w:rsid w:val="00D57F24"/>
    <w:rsid w:val="00D81533"/>
    <w:rsid w:val="00D816A4"/>
    <w:rsid w:val="00D83AAF"/>
    <w:rsid w:val="00D846DE"/>
    <w:rsid w:val="00DA0613"/>
    <w:rsid w:val="00DA114C"/>
    <w:rsid w:val="00DA26B6"/>
    <w:rsid w:val="00DB0D28"/>
    <w:rsid w:val="00DC59F2"/>
    <w:rsid w:val="00DC60EB"/>
    <w:rsid w:val="00DD0911"/>
    <w:rsid w:val="00DE0DD8"/>
    <w:rsid w:val="00E030E1"/>
    <w:rsid w:val="00E050C5"/>
    <w:rsid w:val="00E06DC2"/>
    <w:rsid w:val="00E352D4"/>
    <w:rsid w:val="00E47392"/>
    <w:rsid w:val="00E508B6"/>
    <w:rsid w:val="00E521EC"/>
    <w:rsid w:val="00E53E15"/>
    <w:rsid w:val="00E56D4E"/>
    <w:rsid w:val="00E7394C"/>
    <w:rsid w:val="00EB6FD2"/>
    <w:rsid w:val="00EC212B"/>
    <w:rsid w:val="00EC3929"/>
    <w:rsid w:val="00EC7F10"/>
    <w:rsid w:val="00ED32DD"/>
    <w:rsid w:val="00ED519C"/>
    <w:rsid w:val="00EF1307"/>
    <w:rsid w:val="00F10495"/>
    <w:rsid w:val="00F37FD4"/>
    <w:rsid w:val="00F40233"/>
    <w:rsid w:val="00F412CD"/>
    <w:rsid w:val="00F7123A"/>
    <w:rsid w:val="00FA6BE1"/>
    <w:rsid w:val="00FA6FD1"/>
    <w:rsid w:val="00FB0D88"/>
    <w:rsid w:val="00FB67B1"/>
    <w:rsid w:val="00FC0810"/>
    <w:rsid w:val="00FC5721"/>
    <w:rsid w:val="00FE6807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customStyle="1" w:styleId="Default">
    <w:name w:val="Default"/>
    <w:rsid w:val="001F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50F6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F61"/>
    <w:rPr>
      <w:rFonts w:eastAsiaTheme="minorEastAsia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F61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0766-2794-4BF6-88E7-3A5A1CD3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1538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Anne Karynne da Silva Barbosa</cp:lastModifiedBy>
  <cp:revision>45</cp:revision>
  <cp:lastPrinted>2018-08-03T23:15:00Z</cp:lastPrinted>
  <dcterms:created xsi:type="dcterms:W3CDTF">2020-09-22T22:34:00Z</dcterms:created>
  <dcterms:modified xsi:type="dcterms:W3CDTF">2020-11-03T18:37:00Z</dcterms:modified>
</cp:coreProperties>
</file>