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2B6BE" w14:textId="77777777" w:rsidR="00F1168B" w:rsidRPr="00EC6F6B" w:rsidRDefault="00F1168B" w:rsidP="00F1168B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EC6F6B">
        <w:rPr>
          <w:rFonts w:ascii="Times New Roman" w:hAnsi="Times New Roman" w:cs="Times New Roman"/>
          <w:b/>
          <w:bCs/>
          <w:sz w:val="32"/>
        </w:rPr>
        <w:t xml:space="preserve">Hérnia de </w:t>
      </w:r>
      <w:proofErr w:type="spellStart"/>
      <w:r w:rsidRPr="00EC6F6B">
        <w:rPr>
          <w:rFonts w:ascii="Times New Roman" w:hAnsi="Times New Roman" w:cs="Times New Roman"/>
          <w:b/>
          <w:bCs/>
          <w:sz w:val="32"/>
        </w:rPr>
        <w:t>Amyand</w:t>
      </w:r>
      <w:proofErr w:type="spellEnd"/>
      <w:r w:rsidRPr="00EC6F6B">
        <w:rPr>
          <w:rFonts w:ascii="Times New Roman" w:hAnsi="Times New Roman" w:cs="Times New Roman"/>
          <w:b/>
          <w:bCs/>
          <w:sz w:val="32"/>
        </w:rPr>
        <w:t xml:space="preserve"> no período neonatal: Relato de Caso e Revisão de Literatura </w:t>
      </w:r>
    </w:p>
    <w:p w14:paraId="5582622A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05FCD5F4" w14:textId="40B0DCD5" w:rsidR="00BF2B63" w:rsidRPr="00EC6F6B" w:rsidRDefault="00F1168B" w:rsidP="00355A63">
      <w:pPr>
        <w:jc w:val="both"/>
        <w:rPr>
          <w:rFonts w:asciiTheme="majorBidi" w:hAnsiTheme="majorBidi" w:cstheme="majorBidi"/>
          <w:b/>
          <w:bCs/>
          <w:u w:val="single"/>
          <w:vertAlign w:val="superscript"/>
        </w:rPr>
      </w:pPr>
      <w:r w:rsidRPr="00EC6F6B">
        <w:rPr>
          <w:rFonts w:asciiTheme="majorBidi" w:hAnsiTheme="majorBidi" w:cstheme="majorBidi"/>
          <w:b/>
          <w:bCs/>
          <w:u w:val="single"/>
        </w:rPr>
        <w:t>Gustavo da Silva Cavasin</w:t>
      </w:r>
      <w:r w:rsidR="00BF2B63" w:rsidRPr="00EC6F6B">
        <w:rPr>
          <w:rFonts w:asciiTheme="majorBidi" w:hAnsiTheme="majorBidi" w:cstheme="majorBidi"/>
          <w:b/>
          <w:bCs/>
          <w:vertAlign w:val="superscript"/>
        </w:rPr>
        <w:t>1</w:t>
      </w:r>
      <w:r w:rsidR="00BF2B63" w:rsidRPr="00EC6F6B">
        <w:rPr>
          <w:rFonts w:asciiTheme="majorBidi" w:hAnsiTheme="majorBidi" w:cstheme="majorBidi"/>
          <w:b/>
          <w:bCs/>
        </w:rPr>
        <w:t xml:space="preserve">, </w:t>
      </w:r>
      <w:r w:rsidRPr="00EC6F6B">
        <w:rPr>
          <w:rFonts w:ascii="Times New Roman" w:hAnsi="Times New Roman" w:cs="Times New Roman"/>
        </w:rPr>
        <w:t xml:space="preserve">Francisco </w:t>
      </w:r>
      <w:proofErr w:type="spellStart"/>
      <w:proofErr w:type="gramStart"/>
      <w:r w:rsidRPr="00EC6F6B">
        <w:rPr>
          <w:rFonts w:ascii="Times New Roman" w:hAnsi="Times New Roman" w:cs="Times New Roman"/>
        </w:rPr>
        <w:t>del</w:t>
      </w:r>
      <w:proofErr w:type="spellEnd"/>
      <w:proofErr w:type="gramEnd"/>
      <w:r w:rsidRPr="00EC6F6B">
        <w:rPr>
          <w:rFonts w:ascii="Times New Roman" w:hAnsi="Times New Roman" w:cs="Times New Roman"/>
        </w:rPr>
        <w:t xml:space="preserve"> Arcos Carneiro</w:t>
      </w:r>
      <w:r w:rsidRPr="00EC6F6B">
        <w:rPr>
          <w:rFonts w:asciiTheme="majorBidi" w:hAnsiTheme="majorBidi" w:cstheme="majorBidi"/>
          <w:b/>
          <w:bCs/>
          <w:vertAlign w:val="superscript"/>
        </w:rPr>
        <w:t xml:space="preserve"> </w:t>
      </w:r>
      <w:r w:rsidR="00BF2B63" w:rsidRPr="00EC6F6B">
        <w:rPr>
          <w:rFonts w:asciiTheme="majorBidi" w:hAnsiTheme="majorBidi" w:cstheme="majorBidi"/>
          <w:b/>
          <w:bCs/>
          <w:vertAlign w:val="superscript"/>
        </w:rPr>
        <w:t>2</w:t>
      </w:r>
      <w:r w:rsidR="00BF2B63" w:rsidRPr="00EC6F6B">
        <w:rPr>
          <w:rFonts w:asciiTheme="majorBidi" w:hAnsiTheme="majorBidi" w:cstheme="majorBidi"/>
          <w:b/>
          <w:bCs/>
        </w:rPr>
        <w:t xml:space="preserve">, </w:t>
      </w:r>
      <w:r w:rsidRPr="00EC6F6B">
        <w:rPr>
          <w:rFonts w:ascii="Times New Roman" w:hAnsi="Times New Roman" w:cs="Times New Roman"/>
        </w:rPr>
        <w:t>Ruben Albuquerque de Oliveira</w:t>
      </w:r>
      <w:r w:rsidRPr="00EC6F6B">
        <w:rPr>
          <w:rFonts w:asciiTheme="majorBidi" w:hAnsiTheme="majorBidi" w:cstheme="majorBidi"/>
          <w:b/>
          <w:bCs/>
          <w:vertAlign w:val="superscript"/>
        </w:rPr>
        <w:t xml:space="preserve"> </w:t>
      </w:r>
      <w:r w:rsidR="00BF2B63" w:rsidRPr="00EC6F6B">
        <w:rPr>
          <w:rFonts w:asciiTheme="majorBidi" w:hAnsiTheme="majorBidi" w:cstheme="majorBidi"/>
          <w:b/>
          <w:bCs/>
          <w:vertAlign w:val="superscript"/>
        </w:rPr>
        <w:t>3</w:t>
      </w:r>
      <w:r w:rsidRPr="00EC6F6B">
        <w:rPr>
          <w:rFonts w:asciiTheme="majorBidi" w:hAnsiTheme="majorBidi" w:cstheme="majorBidi"/>
          <w:b/>
          <w:bCs/>
        </w:rPr>
        <w:t xml:space="preserve">, </w:t>
      </w:r>
      <w:r w:rsidRPr="00EC6F6B">
        <w:rPr>
          <w:rFonts w:ascii="Times New Roman" w:hAnsi="Times New Roman" w:cs="Times New Roman"/>
        </w:rPr>
        <w:t xml:space="preserve">Maria Lúcia Pedrosa </w:t>
      </w:r>
      <w:proofErr w:type="spellStart"/>
      <w:r w:rsidRPr="00EC6F6B">
        <w:rPr>
          <w:rFonts w:ascii="Times New Roman" w:hAnsi="Times New Roman" w:cs="Times New Roman"/>
        </w:rPr>
        <w:t>Roenick</w:t>
      </w:r>
      <w:proofErr w:type="spellEnd"/>
      <w:r w:rsidRPr="00EC6F6B">
        <w:rPr>
          <w:rFonts w:ascii="Times New Roman" w:hAnsi="Times New Roman" w:cs="Times New Roman"/>
        </w:rPr>
        <w:t xml:space="preserve"> Giolo</w:t>
      </w:r>
      <w:r w:rsidRPr="00EC6F6B">
        <w:rPr>
          <w:rFonts w:asciiTheme="majorBidi" w:hAnsiTheme="majorBidi" w:cstheme="majorBidi"/>
          <w:b/>
          <w:bCs/>
          <w:vertAlign w:val="superscript"/>
        </w:rPr>
        <w:t>4</w:t>
      </w:r>
      <w:r w:rsidR="00C91234" w:rsidRPr="00EC6F6B">
        <w:rPr>
          <w:rFonts w:asciiTheme="majorBidi" w:hAnsiTheme="majorBidi" w:cstheme="majorBidi"/>
          <w:b/>
          <w:bCs/>
        </w:rPr>
        <w:t xml:space="preserve">, </w:t>
      </w:r>
      <w:r w:rsidR="00C91234" w:rsidRPr="00EC6F6B">
        <w:rPr>
          <w:rFonts w:ascii="Times New Roman" w:hAnsi="Times New Roman" w:cs="Times New Roman"/>
        </w:rPr>
        <w:t>Letícia Alves Antunes</w:t>
      </w:r>
      <w:r w:rsidR="00C91234" w:rsidRPr="00EC6F6B">
        <w:rPr>
          <w:rFonts w:asciiTheme="majorBidi" w:hAnsiTheme="majorBidi" w:cstheme="majorBidi"/>
          <w:b/>
          <w:bCs/>
          <w:vertAlign w:val="superscript"/>
        </w:rPr>
        <w:t>5</w:t>
      </w:r>
      <w:r w:rsidR="00C91234" w:rsidRPr="00EC6F6B">
        <w:rPr>
          <w:rFonts w:asciiTheme="majorBidi" w:hAnsiTheme="majorBidi" w:cstheme="majorBidi"/>
          <w:b/>
          <w:bCs/>
        </w:rPr>
        <w:t xml:space="preserve">, </w:t>
      </w:r>
      <w:r w:rsidR="00C91234" w:rsidRPr="00EC6F6B">
        <w:rPr>
          <w:rFonts w:ascii="Times New Roman" w:hAnsi="Times New Roman" w:cs="Times New Roman"/>
        </w:rPr>
        <w:t>Carolina Talini</w:t>
      </w:r>
      <w:r w:rsidR="00C91234" w:rsidRPr="00EC6F6B">
        <w:rPr>
          <w:rFonts w:asciiTheme="majorBidi" w:hAnsiTheme="majorBidi" w:cstheme="majorBidi"/>
          <w:b/>
          <w:bCs/>
          <w:vertAlign w:val="superscript"/>
        </w:rPr>
        <w:t>6</w:t>
      </w: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6D045634" w14:textId="4C2F905C" w:rsidR="00BF2B63" w:rsidRDefault="00EC6F6B" w:rsidP="00355A63">
      <w:pPr>
        <w:jc w:val="both"/>
        <w:rPr>
          <w:rFonts w:asciiTheme="majorBidi" w:hAnsiTheme="majorBidi" w:cstheme="majorBidi"/>
        </w:rPr>
      </w:pPr>
      <w:r w:rsidRPr="00EC6F6B">
        <w:rPr>
          <w:rFonts w:ascii="Times New Roman" w:hAnsi="Times New Roman" w:cs="Times New Roman"/>
        </w:rPr>
        <w:t xml:space="preserve">Descrita pela primeira vez em 1735, a hérnia de </w:t>
      </w:r>
      <w:proofErr w:type="spellStart"/>
      <w:r w:rsidRPr="00EC6F6B">
        <w:rPr>
          <w:rFonts w:ascii="Times New Roman" w:hAnsi="Times New Roman" w:cs="Times New Roman"/>
        </w:rPr>
        <w:t>Amyand</w:t>
      </w:r>
      <w:proofErr w:type="spellEnd"/>
      <w:r w:rsidRPr="00EC6F6B">
        <w:rPr>
          <w:rFonts w:ascii="Times New Roman" w:hAnsi="Times New Roman" w:cs="Times New Roman"/>
        </w:rPr>
        <w:t xml:space="preserve"> é definida pela a presença do apêndice </w:t>
      </w:r>
      <w:proofErr w:type="spellStart"/>
      <w:r w:rsidRPr="00EC6F6B">
        <w:rPr>
          <w:rFonts w:ascii="Times New Roman" w:hAnsi="Times New Roman" w:cs="Times New Roman"/>
        </w:rPr>
        <w:t>cecal</w:t>
      </w:r>
      <w:proofErr w:type="spellEnd"/>
      <w:r w:rsidRPr="00EC6F6B">
        <w:rPr>
          <w:rFonts w:ascii="Times New Roman" w:hAnsi="Times New Roman" w:cs="Times New Roman"/>
        </w:rPr>
        <w:t xml:space="preserve"> no interior do saco </w:t>
      </w:r>
      <w:proofErr w:type="spellStart"/>
      <w:r w:rsidRPr="00EC6F6B">
        <w:rPr>
          <w:rFonts w:ascii="Times New Roman" w:hAnsi="Times New Roman" w:cs="Times New Roman"/>
        </w:rPr>
        <w:t>herniário</w:t>
      </w:r>
      <w:proofErr w:type="spellEnd"/>
      <w:r w:rsidRPr="00EC6F6B">
        <w:rPr>
          <w:rFonts w:ascii="Times New Roman" w:hAnsi="Times New Roman" w:cs="Times New Roman"/>
        </w:rPr>
        <w:t xml:space="preserve"> de uma hérnia inguinal, que pode ou não se apresentar com apendicite aguda associada. É um achado raro e possui poucos relatos na literatura em recém-nascidos. Este trabalho tem como objetivo descrever um caso incomum de hérnia de </w:t>
      </w:r>
      <w:proofErr w:type="spellStart"/>
      <w:r w:rsidRPr="00EC6F6B">
        <w:rPr>
          <w:rFonts w:ascii="Times New Roman" w:hAnsi="Times New Roman" w:cs="Times New Roman"/>
        </w:rPr>
        <w:t>Amyand</w:t>
      </w:r>
      <w:proofErr w:type="spellEnd"/>
      <w:r w:rsidRPr="00EC6F6B">
        <w:rPr>
          <w:rFonts w:ascii="Times New Roman" w:hAnsi="Times New Roman" w:cs="Times New Roman"/>
        </w:rPr>
        <w:t xml:space="preserve"> no período neonatal. RN masculino, 30 dias de vida, atendido </w:t>
      </w:r>
      <w:proofErr w:type="spellStart"/>
      <w:r w:rsidRPr="00EC6F6B">
        <w:rPr>
          <w:rFonts w:ascii="Times New Roman" w:hAnsi="Times New Roman" w:cs="Times New Roman"/>
        </w:rPr>
        <w:t>ambulatorialmente</w:t>
      </w:r>
      <w:proofErr w:type="spellEnd"/>
      <w:r w:rsidRPr="00EC6F6B">
        <w:rPr>
          <w:rFonts w:ascii="Times New Roman" w:hAnsi="Times New Roman" w:cs="Times New Roman"/>
        </w:rPr>
        <w:t xml:space="preserve"> em serviço de cirurgia pediátrica, com queixa de abaulamento inguinal percebido pelos pais durante o banho, </w:t>
      </w:r>
      <w:proofErr w:type="gramStart"/>
      <w:r w:rsidRPr="00EC6F6B">
        <w:rPr>
          <w:rFonts w:ascii="Times New Roman" w:hAnsi="Times New Roman" w:cs="Times New Roman"/>
        </w:rPr>
        <w:t>5</w:t>
      </w:r>
      <w:proofErr w:type="gramEnd"/>
      <w:r w:rsidRPr="00EC6F6B">
        <w:rPr>
          <w:rFonts w:ascii="Times New Roman" w:hAnsi="Times New Roman" w:cs="Times New Roman"/>
        </w:rPr>
        <w:t xml:space="preserve"> dias antes da consulta. Foi programada cirurgia eletiva e no </w:t>
      </w:r>
      <w:proofErr w:type="spellStart"/>
      <w:r w:rsidRPr="00EC6F6B">
        <w:rPr>
          <w:rFonts w:ascii="Times New Roman" w:hAnsi="Times New Roman" w:cs="Times New Roman"/>
        </w:rPr>
        <w:t>trans</w:t>
      </w:r>
      <w:proofErr w:type="spellEnd"/>
      <w:r w:rsidRPr="00EC6F6B">
        <w:rPr>
          <w:rFonts w:ascii="Times New Roman" w:hAnsi="Times New Roman" w:cs="Times New Roman"/>
        </w:rPr>
        <w:t xml:space="preserve"> operatório identificou-se a presença do apêndice </w:t>
      </w:r>
      <w:proofErr w:type="spellStart"/>
      <w:r w:rsidRPr="00EC6F6B">
        <w:rPr>
          <w:rFonts w:ascii="Times New Roman" w:hAnsi="Times New Roman" w:cs="Times New Roman"/>
        </w:rPr>
        <w:t>cecal</w:t>
      </w:r>
      <w:proofErr w:type="spellEnd"/>
      <w:r w:rsidRPr="00EC6F6B">
        <w:rPr>
          <w:rFonts w:ascii="Times New Roman" w:hAnsi="Times New Roman" w:cs="Times New Roman"/>
        </w:rPr>
        <w:t xml:space="preserve"> no interior do saco </w:t>
      </w:r>
      <w:proofErr w:type="spellStart"/>
      <w:r w:rsidRPr="00EC6F6B">
        <w:rPr>
          <w:rFonts w:ascii="Times New Roman" w:hAnsi="Times New Roman" w:cs="Times New Roman"/>
        </w:rPr>
        <w:t>herniário</w:t>
      </w:r>
      <w:proofErr w:type="spellEnd"/>
      <w:r w:rsidRPr="00EC6F6B">
        <w:rPr>
          <w:rFonts w:ascii="Times New Roman" w:hAnsi="Times New Roman" w:cs="Times New Roman"/>
        </w:rPr>
        <w:t xml:space="preserve">, sem sinais inflamatórios associados. Foi realizada a </w:t>
      </w:r>
      <w:proofErr w:type="spellStart"/>
      <w:r w:rsidRPr="00EC6F6B">
        <w:rPr>
          <w:rFonts w:ascii="Times New Roman" w:hAnsi="Times New Roman" w:cs="Times New Roman"/>
        </w:rPr>
        <w:t>herniorrafia</w:t>
      </w:r>
      <w:proofErr w:type="spellEnd"/>
      <w:r w:rsidRPr="00EC6F6B">
        <w:rPr>
          <w:rFonts w:ascii="Times New Roman" w:hAnsi="Times New Roman" w:cs="Times New Roman"/>
        </w:rPr>
        <w:t xml:space="preserve"> inguinal sem apendicectomia. O paciente apresentou boa evolução </w:t>
      </w:r>
      <w:proofErr w:type="gramStart"/>
      <w:r w:rsidRPr="00EC6F6B">
        <w:rPr>
          <w:rFonts w:ascii="Times New Roman" w:hAnsi="Times New Roman" w:cs="Times New Roman"/>
        </w:rPr>
        <w:t>pós operatória</w:t>
      </w:r>
      <w:proofErr w:type="gramEnd"/>
      <w:r w:rsidRPr="00EC6F6B">
        <w:rPr>
          <w:rFonts w:ascii="Times New Roman" w:hAnsi="Times New Roman" w:cs="Times New Roman"/>
        </w:rPr>
        <w:t xml:space="preserve"> e segue em acompanhamento ambulatorial, sem complicações ou recidiva da hérnia. A presença de um apêndice </w:t>
      </w:r>
      <w:proofErr w:type="spellStart"/>
      <w:r w:rsidRPr="00EC6F6B">
        <w:rPr>
          <w:rFonts w:ascii="Times New Roman" w:hAnsi="Times New Roman" w:cs="Times New Roman"/>
        </w:rPr>
        <w:t>cecal</w:t>
      </w:r>
      <w:proofErr w:type="spellEnd"/>
      <w:r w:rsidRPr="00EC6F6B">
        <w:rPr>
          <w:rFonts w:ascii="Times New Roman" w:hAnsi="Times New Roman" w:cs="Times New Roman"/>
        </w:rPr>
        <w:t xml:space="preserve"> normal no interior do saco </w:t>
      </w:r>
      <w:proofErr w:type="spellStart"/>
      <w:r w:rsidRPr="00EC6F6B">
        <w:rPr>
          <w:rFonts w:ascii="Times New Roman" w:hAnsi="Times New Roman" w:cs="Times New Roman"/>
        </w:rPr>
        <w:t>herniário</w:t>
      </w:r>
      <w:proofErr w:type="spellEnd"/>
      <w:r w:rsidRPr="00EC6F6B">
        <w:rPr>
          <w:rFonts w:ascii="Times New Roman" w:hAnsi="Times New Roman" w:cs="Times New Roman"/>
        </w:rPr>
        <w:t xml:space="preserve"> configura uma classificação do tipo </w:t>
      </w:r>
      <w:proofErr w:type="gramStart"/>
      <w:r w:rsidRPr="00EC6F6B">
        <w:rPr>
          <w:rFonts w:ascii="Times New Roman" w:hAnsi="Times New Roman" w:cs="Times New Roman"/>
        </w:rPr>
        <w:t>1</w:t>
      </w:r>
      <w:proofErr w:type="gramEnd"/>
      <w:r w:rsidRPr="00EC6F6B">
        <w:rPr>
          <w:rFonts w:ascii="Times New Roman" w:hAnsi="Times New Roman" w:cs="Times New Roman"/>
        </w:rPr>
        <w:t xml:space="preserve"> e é raramente encontrada, correspondendo a uma incidência de 0,6-1% dos casos. O determinante mais importante no tratamento da hérnia de </w:t>
      </w:r>
      <w:proofErr w:type="spellStart"/>
      <w:r w:rsidRPr="00EC6F6B">
        <w:rPr>
          <w:rFonts w:ascii="Times New Roman" w:hAnsi="Times New Roman" w:cs="Times New Roman"/>
        </w:rPr>
        <w:t>Amyand</w:t>
      </w:r>
      <w:proofErr w:type="spellEnd"/>
      <w:r w:rsidRPr="00EC6F6B">
        <w:rPr>
          <w:rFonts w:ascii="Times New Roman" w:hAnsi="Times New Roman" w:cs="Times New Roman"/>
        </w:rPr>
        <w:t xml:space="preserve"> é a presença ou não de apendicite ou abscesso </w:t>
      </w:r>
      <w:proofErr w:type="spellStart"/>
      <w:r w:rsidRPr="00EC6F6B">
        <w:rPr>
          <w:rFonts w:ascii="Times New Roman" w:hAnsi="Times New Roman" w:cs="Times New Roman"/>
        </w:rPr>
        <w:t>periapendicular</w:t>
      </w:r>
      <w:proofErr w:type="spellEnd"/>
      <w:r w:rsidRPr="00EC6F6B">
        <w:rPr>
          <w:rFonts w:ascii="Times New Roman" w:hAnsi="Times New Roman" w:cs="Times New Roman"/>
        </w:rPr>
        <w:t xml:space="preserve"> associado. Nos casos em que não existe processo inflamatório apendicular, o apêndice </w:t>
      </w:r>
      <w:proofErr w:type="spellStart"/>
      <w:r w:rsidRPr="00EC6F6B">
        <w:rPr>
          <w:rFonts w:ascii="Times New Roman" w:hAnsi="Times New Roman" w:cs="Times New Roman"/>
        </w:rPr>
        <w:t>cecal</w:t>
      </w:r>
      <w:proofErr w:type="spellEnd"/>
      <w:r w:rsidRPr="00EC6F6B">
        <w:rPr>
          <w:rFonts w:ascii="Times New Roman" w:hAnsi="Times New Roman" w:cs="Times New Roman"/>
        </w:rPr>
        <w:t xml:space="preserve"> pode ser preservado, facilitando o processo de recuperação pós</w:t>
      </w:r>
      <w:r w:rsidR="00355A63">
        <w:rPr>
          <w:rFonts w:ascii="Times New Roman" w:hAnsi="Times New Roman" w:cs="Times New Roman"/>
        </w:rPr>
        <w:t>-</w:t>
      </w:r>
      <w:r w:rsidRPr="00EC6F6B">
        <w:rPr>
          <w:rFonts w:ascii="Times New Roman" w:hAnsi="Times New Roman" w:cs="Times New Roman"/>
        </w:rPr>
        <w:t xml:space="preserve"> operatória, sem modificar o potencial de contaminação da cirurgia. Por se tratar de um diagnóstico </w:t>
      </w:r>
      <w:proofErr w:type="spellStart"/>
      <w:proofErr w:type="gramStart"/>
      <w:r w:rsidRPr="00EC6F6B">
        <w:rPr>
          <w:rFonts w:ascii="Times New Roman" w:hAnsi="Times New Roman" w:cs="Times New Roman"/>
        </w:rPr>
        <w:t>pré</w:t>
      </w:r>
      <w:proofErr w:type="spellEnd"/>
      <w:r w:rsidRPr="00EC6F6B">
        <w:rPr>
          <w:rFonts w:ascii="Times New Roman" w:hAnsi="Times New Roman" w:cs="Times New Roman"/>
        </w:rPr>
        <w:t xml:space="preserve"> operatório</w:t>
      </w:r>
      <w:proofErr w:type="gramEnd"/>
      <w:r w:rsidRPr="00EC6F6B">
        <w:rPr>
          <w:rFonts w:ascii="Times New Roman" w:hAnsi="Times New Roman" w:cs="Times New Roman"/>
        </w:rPr>
        <w:t xml:space="preserve"> difícil, este achado atípico pode causar um impasse cirúrgico, mesmo para cirurgiões experientes. Desta forma, é importante conhecer suas apresentações clínicas e possibilidades terapêuticas para uma conduta operatória adequada.</w:t>
      </w:r>
      <w:bookmarkStart w:id="0" w:name="_GoBack"/>
      <w:bookmarkEnd w:id="0"/>
    </w:p>
    <w:p w14:paraId="2F50E5E1" w14:textId="09D547B4" w:rsidR="00EC6F6B" w:rsidRDefault="00EC6F6B" w:rsidP="00EC6F6B">
      <w:pPr>
        <w:tabs>
          <w:tab w:val="left" w:pos="6135"/>
        </w:tabs>
        <w:jc w:val="both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ab/>
      </w:r>
    </w:p>
    <w:p w14:paraId="5A6BE7AC" w14:textId="71A2ACC6" w:rsidR="00BF2B63" w:rsidRPr="00BF2B63" w:rsidRDefault="00BF2B63" w:rsidP="00355A63">
      <w:pPr>
        <w:rPr>
          <w:rFonts w:asciiTheme="majorBidi" w:hAnsiTheme="majorBidi" w:cstheme="majorBidi"/>
          <w:b/>
          <w:bCs/>
        </w:rPr>
      </w:pPr>
      <w:r w:rsidRPr="00EC6F6B">
        <w:rPr>
          <w:rFonts w:asciiTheme="majorBidi" w:hAnsiTheme="majorBidi" w:cstheme="majorBidi"/>
        </w:rPr>
        <w:t>Palavras</w:t>
      </w:r>
      <w:r w:rsidRPr="00BF2B63">
        <w:rPr>
          <w:rFonts w:asciiTheme="majorBidi" w:hAnsiTheme="majorBidi" w:cstheme="majorBidi"/>
          <w:i/>
        </w:rPr>
        <w:t>-</w:t>
      </w:r>
      <w:r w:rsidRPr="00EC6F6B">
        <w:rPr>
          <w:rFonts w:asciiTheme="majorBidi" w:hAnsiTheme="majorBidi" w:cstheme="majorBidi"/>
        </w:rPr>
        <w:t>chave</w:t>
      </w:r>
      <w:r w:rsidRPr="00BF2B63">
        <w:rPr>
          <w:rFonts w:asciiTheme="majorBidi" w:hAnsiTheme="majorBidi" w:cstheme="majorBidi"/>
        </w:rPr>
        <w:t xml:space="preserve">: </w:t>
      </w:r>
      <w:r w:rsidR="00F1168B" w:rsidRPr="00EC6F6B">
        <w:rPr>
          <w:rFonts w:ascii="Times New Roman" w:hAnsi="Times New Roman" w:cs="Times New Roman"/>
        </w:rPr>
        <w:t xml:space="preserve">neonatal, hérnia inguinal, apêndice </w:t>
      </w:r>
      <w:proofErr w:type="spellStart"/>
      <w:r w:rsidR="00F1168B" w:rsidRPr="00EC6F6B">
        <w:rPr>
          <w:rFonts w:ascii="Times New Roman" w:hAnsi="Times New Roman" w:cs="Times New Roman"/>
        </w:rPr>
        <w:t>cecal</w:t>
      </w:r>
      <w:proofErr w:type="spellEnd"/>
      <w:r w:rsidR="00F1168B" w:rsidRPr="00EC6F6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F1168B" w:rsidRPr="00EC6F6B">
        <w:rPr>
          <w:rFonts w:ascii="Times New Roman" w:hAnsi="Times New Roman" w:cs="Times New Roman"/>
        </w:rPr>
        <w:t>Amyand</w:t>
      </w:r>
      <w:proofErr w:type="spellEnd"/>
      <w:proofErr w:type="gramEnd"/>
    </w:p>
    <w:sectPr w:rsidR="00BF2B63" w:rsidRPr="00BF2B63" w:rsidSect="00FA0BC9">
      <w:headerReference w:type="default" r:id="rId7"/>
      <w:footerReference w:type="default" r:id="rId8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4D50F" w14:textId="77777777" w:rsidR="0085506A" w:rsidRDefault="0085506A" w:rsidP="00BF2B63">
      <w:r>
        <w:separator/>
      </w:r>
    </w:p>
  </w:endnote>
  <w:endnote w:type="continuationSeparator" w:id="0">
    <w:p w14:paraId="3EF8516E" w14:textId="77777777" w:rsidR="0085506A" w:rsidRDefault="0085506A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CD95" w14:textId="77777777" w:rsidR="00C91234" w:rsidRPr="00EC6F6B" w:rsidRDefault="00FA0BC9" w:rsidP="00FA0BC9">
    <w:pPr>
      <w:rPr>
        <w:rFonts w:ascii="Times New Roman" w:hAnsi="Times New Roman" w:cs="Times New Roman"/>
        <w:i/>
        <w:sz w:val="20"/>
        <w:szCs w:val="20"/>
      </w:rPr>
    </w:pPr>
    <w:proofErr w:type="gramStart"/>
    <w:r w:rsidRPr="00EC6F6B">
      <w:rPr>
        <w:rFonts w:ascii="Times New Roman" w:hAnsi="Times New Roman" w:cs="Times New Roman"/>
        <w:i/>
        <w:sz w:val="20"/>
        <w:szCs w:val="20"/>
        <w:vertAlign w:val="superscript"/>
      </w:rPr>
      <w:t>1</w:t>
    </w:r>
    <w:r w:rsidR="00C91234" w:rsidRPr="00EC6F6B">
      <w:rPr>
        <w:rFonts w:ascii="Times New Roman" w:hAnsi="Times New Roman" w:cs="Times New Roman"/>
        <w:i/>
        <w:sz w:val="20"/>
        <w:szCs w:val="20"/>
      </w:rPr>
      <w:t>Estudante</w:t>
    </w:r>
    <w:proofErr w:type="gramEnd"/>
    <w:r w:rsidR="00C91234" w:rsidRPr="00EC6F6B">
      <w:rPr>
        <w:rFonts w:ascii="Times New Roman" w:hAnsi="Times New Roman" w:cs="Times New Roman"/>
        <w:i/>
        <w:sz w:val="20"/>
        <w:szCs w:val="20"/>
      </w:rPr>
      <w:t xml:space="preserve"> de </w:t>
    </w:r>
    <w:proofErr w:type="spellStart"/>
    <w:r w:rsidR="00C91234" w:rsidRPr="00EC6F6B">
      <w:rPr>
        <w:rFonts w:ascii="Times New Roman" w:hAnsi="Times New Roman" w:cs="Times New Roman"/>
        <w:i/>
        <w:sz w:val="20"/>
        <w:szCs w:val="20"/>
      </w:rPr>
      <w:t>medicina</w:t>
    </w:r>
    <w:r w:rsidR="000776C9" w:rsidRPr="00EC6F6B">
      <w:rPr>
        <w:rFonts w:ascii="Times New Roman" w:hAnsi="Times New Roman" w:cs="Times New Roman"/>
        <w:i/>
        <w:sz w:val="20"/>
        <w:szCs w:val="20"/>
      </w:rPr>
      <w:t>;</w:t>
    </w:r>
    <w:r w:rsidR="00C91234" w:rsidRPr="00EC6F6B">
      <w:rPr>
        <w:rFonts w:ascii="Times New Roman" w:hAnsi="Times New Roman" w:cs="Times New Roman"/>
        <w:i/>
        <w:sz w:val="20"/>
        <w:szCs w:val="20"/>
      </w:rPr>
      <w:t>Estudante</w:t>
    </w:r>
    <w:proofErr w:type="spellEnd"/>
    <w:r w:rsidR="000776C9" w:rsidRPr="00EC6F6B">
      <w:rPr>
        <w:rFonts w:ascii="Times New Roman" w:hAnsi="Times New Roman" w:cs="Times New Roman"/>
        <w:i/>
        <w:sz w:val="20"/>
        <w:szCs w:val="20"/>
      </w:rPr>
      <w:t xml:space="preserve">; </w:t>
    </w:r>
    <w:r w:rsidR="00C91234" w:rsidRPr="00EC6F6B">
      <w:rPr>
        <w:rFonts w:ascii="Times New Roman" w:hAnsi="Times New Roman" w:cs="Times New Roman"/>
        <w:i/>
        <w:sz w:val="20"/>
        <w:szCs w:val="20"/>
      </w:rPr>
      <w:t xml:space="preserve">Centro </w:t>
    </w:r>
    <w:proofErr w:type="spellStart"/>
    <w:r w:rsidR="00C91234" w:rsidRPr="00EC6F6B">
      <w:rPr>
        <w:rFonts w:ascii="Times New Roman" w:hAnsi="Times New Roman" w:cs="Times New Roman"/>
        <w:i/>
        <w:sz w:val="20"/>
        <w:szCs w:val="20"/>
      </w:rPr>
      <w:t>UniversitárioAssis</w:t>
    </w:r>
    <w:proofErr w:type="spellEnd"/>
    <w:r w:rsidR="00C91234" w:rsidRPr="00EC6F6B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="00C91234" w:rsidRPr="00EC6F6B">
      <w:rPr>
        <w:rFonts w:ascii="Times New Roman" w:hAnsi="Times New Roman" w:cs="Times New Roman"/>
        <w:i/>
        <w:sz w:val="20"/>
        <w:szCs w:val="20"/>
      </w:rPr>
      <w:t>Gurgacz</w:t>
    </w:r>
    <w:proofErr w:type="spellEnd"/>
    <w:r w:rsidR="00C91234" w:rsidRPr="00EC6F6B">
      <w:rPr>
        <w:rFonts w:ascii="Times New Roman" w:hAnsi="Times New Roman" w:cs="Times New Roman"/>
        <w:i/>
        <w:sz w:val="20"/>
        <w:szCs w:val="20"/>
      </w:rPr>
      <w:t>, Cascavel - PR</w:t>
    </w:r>
    <w:r w:rsidRPr="00EC6F6B">
      <w:rPr>
        <w:rFonts w:ascii="Times New Roman" w:hAnsi="Times New Roman" w:cs="Times New Roman"/>
        <w:i/>
        <w:sz w:val="20"/>
        <w:szCs w:val="20"/>
      </w:rPr>
      <w:t xml:space="preserve">, </w:t>
    </w:r>
    <w:r w:rsidR="00C91234" w:rsidRPr="00EC6F6B">
      <w:rPr>
        <w:rFonts w:ascii="Times New Roman" w:hAnsi="Times New Roman" w:cs="Times New Roman"/>
        <w:i/>
        <w:sz w:val="20"/>
        <w:szCs w:val="20"/>
      </w:rPr>
      <w:t>Brasil</w:t>
    </w:r>
    <w:r w:rsidRPr="00EC6F6B">
      <w:rPr>
        <w:rFonts w:ascii="Times New Roman" w:hAnsi="Times New Roman" w:cs="Times New Roman"/>
        <w:i/>
        <w:sz w:val="20"/>
        <w:szCs w:val="20"/>
      </w:rPr>
      <w:t xml:space="preserve"> (</w:t>
    </w:r>
    <w:hyperlink r:id="rId1" w:history="1">
      <w:r w:rsidR="00C91234" w:rsidRPr="00EC6F6B">
        <w:rPr>
          <w:rStyle w:val="Hyperlink"/>
          <w:rFonts w:ascii="Times New Roman" w:hAnsi="Times New Roman" w:cs="Times New Roman"/>
          <w:i/>
          <w:sz w:val="20"/>
          <w:szCs w:val="20"/>
        </w:rPr>
        <w:t>Gustavo_cavasim@hotmail.com</w:t>
      </w:r>
    </w:hyperlink>
    <w:r w:rsidR="00C91234" w:rsidRPr="00EC6F6B">
      <w:rPr>
        <w:rFonts w:ascii="Times New Roman" w:hAnsi="Times New Roman" w:cs="Times New Roman"/>
        <w:i/>
        <w:sz w:val="20"/>
        <w:szCs w:val="20"/>
      </w:rPr>
      <w:t xml:space="preserve">) </w:t>
    </w:r>
  </w:p>
  <w:p w14:paraId="66424939" w14:textId="0786741F" w:rsidR="00C91234" w:rsidRPr="00EC6F6B" w:rsidRDefault="00FA0BC9" w:rsidP="00FA0BC9">
    <w:pPr>
      <w:rPr>
        <w:rFonts w:ascii="Times New Roman" w:hAnsi="Times New Roman" w:cs="Times New Roman"/>
        <w:i/>
        <w:sz w:val="20"/>
        <w:szCs w:val="20"/>
      </w:rPr>
    </w:pPr>
    <w:proofErr w:type="gramStart"/>
    <w:r w:rsidRPr="00EC6F6B">
      <w:rPr>
        <w:rFonts w:ascii="Times New Roman" w:hAnsi="Times New Roman" w:cs="Times New Roman"/>
        <w:i/>
        <w:sz w:val="20"/>
        <w:szCs w:val="20"/>
        <w:vertAlign w:val="superscript"/>
      </w:rPr>
      <w:t>2</w:t>
    </w:r>
    <w:r w:rsidR="00C91234" w:rsidRPr="00EC6F6B">
      <w:rPr>
        <w:rFonts w:ascii="Times New Roman" w:hAnsi="Times New Roman" w:cs="Times New Roman"/>
        <w:i/>
        <w:sz w:val="20"/>
        <w:szCs w:val="20"/>
      </w:rPr>
      <w:t>Médico</w:t>
    </w:r>
    <w:proofErr w:type="gramEnd"/>
    <w:r w:rsidR="00C91234" w:rsidRPr="00EC6F6B">
      <w:rPr>
        <w:rFonts w:ascii="Times New Roman" w:hAnsi="Times New Roman" w:cs="Times New Roman"/>
        <w:i/>
        <w:sz w:val="20"/>
        <w:szCs w:val="20"/>
      </w:rPr>
      <w:t>;Médico</w:t>
    </w:r>
    <w:r w:rsidR="000776C9" w:rsidRPr="00EC6F6B">
      <w:rPr>
        <w:rFonts w:ascii="Times New Roman" w:hAnsi="Times New Roman" w:cs="Times New Roman"/>
        <w:i/>
        <w:sz w:val="20"/>
        <w:szCs w:val="20"/>
      </w:rPr>
      <w:t xml:space="preserve">; </w:t>
    </w:r>
    <w:r w:rsidR="00C91234" w:rsidRPr="00EC6F6B">
      <w:rPr>
        <w:rFonts w:ascii="Times New Roman" w:hAnsi="Times New Roman" w:cs="Times New Roman"/>
        <w:i/>
        <w:sz w:val="20"/>
        <w:szCs w:val="20"/>
      </w:rPr>
      <w:t>Hospital São Lucas – Cascavel – PR, Cascavel – PR, Brasil.</w:t>
    </w:r>
  </w:p>
  <w:p w14:paraId="3B67D415" w14:textId="14CE6531" w:rsidR="00C91234" w:rsidRPr="00EC6F6B" w:rsidRDefault="00EC6F6B" w:rsidP="00C91234">
    <w:pPr>
      <w:rPr>
        <w:rFonts w:ascii="Times New Roman" w:hAnsi="Times New Roman" w:cs="Times New Roman"/>
        <w:sz w:val="20"/>
        <w:szCs w:val="20"/>
      </w:rPr>
    </w:pPr>
    <w:proofErr w:type="gramStart"/>
    <w:r w:rsidRPr="00EC6F6B">
      <w:rPr>
        <w:rFonts w:ascii="Times New Roman" w:hAnsi="Times New Roman" w:cs="Times New Roman"/>
        <w:i/>
        <w:sz w:val="20"/>
        <w:szCs w:val="20"/>
        <w:vertAlign w:val="superscript"/>
      </w:rPr>
      <w:t>2</w:t>
    </w:r>
    <w:proofErr w:type="gramEnd"/>
    <w:r w:rsidR="00C91234" w:rsidRPr="00EC6F6B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="00C91234" w:rsidRPr="00EC6F6B">
      <w:rPr>
        <w:rFonts w:ascii="Times New Roman" w:hAnsi="Times New Roman" w:cs="Times New Roman"/>
        <w:i/>
        <w:sz w:val="20"/>
        <w:szCs w:val="20"/>
      </w:rPr>
      <w:t>Médico;Médico</w:t>
    </w:r>
    <w:proofErr w:type="spellEnd"/>
    <w:r w:rsidR="00C91234" w:rsidRPr="00EC6F6B">
      <w:rPr>
        <w:rFonts w:ascii="Times New Roman" w:hAnsi="Times New Roman" w:cs="Times New Roman"/>
        <w:i/>
        <w:sz w:val="20"/>
        <w:szCs w:val="20"/>
      </w:rPr>
      <w:t>; Hospital São Lucas – Cascavel – PR, Cascavel – PR, Brasil</w:t>
    </w:r>
  </w:p>
  <w:p w14:paraId="2EC2CA4D" w14:textId="7CE1DE7D" w:rsidR="00C91234" w:rsidRPr="00EC6F6B" w:rsidRDefault="00EC6F6B" w:rsidP="00C91234">
    <w:pPr>
      <w:rPr>
        <w:rFonts w:ascii="Times New Roman" w:hAnsi="Times New Roman" w:cs="Times New Roman"/>
        <w:sz w:val="20"/>
        <w:szCs w:val="20"/>
      </w:rPr>
    </w:pPr>
    <w:proofErr w:type="gramStart"/>
    <w:r w:rsidRPr="00EC6F6B">
      <w:rPr>
        <w:rFonts w:ascii="Times New Roman" w:hAnsi="Times New Roman" w:cs="Times New Roman"/>
        <w:i/>
        <w:sz w:val="20"/>
        <w:szCs w:val="20"/>
        <w:vertAlign w:val="superscript"/>
      </w:rPr>
      <w:t>2</w:t>
    </w:r>
    <w:proofErr w:type="gramEnd"/>
    <w:r w:rsidR="00C91234" w:rsidRPr="00EC6F6B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="00C91234" w:rsidRPr="00EC6F6B">
      <w:rPr>
        <w:rFonts w:ascii="Times New Roman" w:hAnsi="Times New Roman" w:cs="Times New Roman"/>
        <w:i/>
        <w:sz w:val="20"/>
        <w:szCs w:val="20"/>
      </w:rPr>
      <w:t>Médico;Médico</w:t>
    </w:r>
    <w:proofErr w:type="spellEnd"/>
    <w:r w:rsidR="00C91234" w:rsidRPr="00EC6F6B">
      <w:rPr>
        <w:rFonts w:ascii="Times New Roman" w:hAnsi="Times New Roman" w:cs="Times New Roman"/>
        <w:i/>
        <w:sz w:val="20"/>
        <w:szCs w:val="20"/>
      </w:rPr>
      <w:t>; Hospital São Lucas – Cascavel – PR, Cascavel – PR, Brasil</w:t>
    </w:r>
  </w:p>
  <w:p w14:paraId="10E72525" w14:textId="18E495A7" w:rsidR="00C91234" w:rsidRPr="00EC6F6B" w:rsidRDefault="00EC6F6B" w:rsidP="00C91234">
    <w:pPr>
      <w:rPr>
        <w:rFonts w:ascii="Times New Roman" w:hAnsi="Times New Roman" w:cs="Times New Roman"/>
        <w:sz w:val="20"/>
        <w:szCs w:val="20"/>
      </w:rPr>
    </w:pPr>
    <w:proofErr w:type="gramStart"/>
    <w:r w:rsidRPr="00EC6F6B">
      <w:rPr>
        <w:rFonts w:ascii="Times New Roman" w:hAnsi="Times New Roman" w:cs="Times New Roman"/>
        <w:i/>
        <w:sz w:val="20"/>
        <w:szCs w:val="20"/>
        <w:vertAlign w:val="superscript"/>
      </w:rPr>
      <w:t>2</w:t>
    </w:r>
    <w:proofErr w:type="gramEnd"/>
    <w:r w:rsidR="00C91234" w:rsidRPr="00EC6F6B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="00C91234" w:rsidRPr="00EC6F6B">
      <w:rPr>
        <w:rFonts w:ascii="Times New Roman" w:hAnsi="Times New Roman" w:cs="Times New Roman"/>
        <w:i/>
        <w:sz w:val="20"/>
        <w:szCs w:val="20"/>
      </w:rPr>
      <w:t>Médico;Médico</w:t>
    </w:r>
    <w:proofErr w:type="spellEnd"/>
    <w:r w:rsidR="00C91234" w:rsidRPr="00EC6F6B">
      <w:rPr>
        <w:rFonts w:ascii="Times New Roman" w:hAnsi="Times New Roman" w:cs="Times New Roman"/>
        <w:i/>
        <w:sz w:val="20"/>
        <w:szCs w:val="20"/>
      </w:rPr>
      <w:t>; Hospital São Lucas – Cascavel – PR, Cascavel – PR, Brasil</w:t>
    </w:r>
  </w:p>
  <w:p w14:paraId="589EC29C" w14:textId="0CDC77F4" w:rsidR="00C91234" w:rsidRPr="00EC6F6B" w:rsidRDefault="00EC6F6B" w:rsidP="00C91234">
    <w:pPr>
      <w:rPr>
        <w:rFonts w:ascii="Times New Roman" w:hAnsi="Times New Roman" w:cs="Times New Roman"/>
        <w:sz w:val="20"/>
        <w:szCs w:val="20"/>
      </w:rPr>
    </w:pPr>
    <w:proofErr w:type="gramStart"/>
    <w:r w:rsidRPr="00EC6F6B">
      <w:rPr>
        <w:rFonts w:ascii="Times New Roman" w:hAnsi="Times New Roman" w:cs="Times New Roman"/>
        <w:i/>
        <w:sz w:val="20"/>
        <w:szCs w:val="20"/>
        <w:vertAlign w:val="superscript"/>
      </w:rPr>
      <w:t>2</w:t>
    </w:r>
    <w:proofErr w:type="gramEnd"/>
    <w:r w:rsidR="00C91234" w:rsidRPr="00EC6F6B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="00C91234" w:rsidRPr="00EC6F6B">
      <w:rPr>
        <w:rFonts w:ascii="Times New Roman" w:hAnsi="Times New Roman" w:cs="Times New Roman"/>
        <w:i/>
        <w:sz w:val="20"/>
        <w:szCs w:val="20"/>
      </w:rPr>
      <w:t>Médico;Médico</w:t>
    </w:r>
    <w:proofErr w:type="spellEnd"/>
    <w:r w:rsidR="00C91234" w:rsidRPr="00EC6F6B">
      <w:rPr>
        <w:rFonts w:ascii="Times New Roman" w:hAnsi="Times New Roman" w:cs="Times New Roman"/>
        <w:i/>
        <w:sz w:val="20"/>
        <w:szCs w:val="20"/>
      </w:rPr>
      <w:t>; Hospital São Lucas – Cascavel – PR, Cascavel – PR, Brasil</w:t>
    </w:r>
  </w:p>
  <w:p w14:paraId="65123BA1" w14:textId="2EF3C379" w:rsidR="00C91234" w:rsidRPr="00C91234" w:rsidRDefault="00C91234" w:rsidP="00FA0BC9">
    <w:pPr>
      <w:rPr>
        <w:rFonts w:asciiTheme="majorBidi" w:hAnsiTheme="majorBidi" w:cstheme="majorBid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F95DF" w14:textId="77777777" w:rsidR="0085506A" w:rsidRDefault="0085506A" w:rsidP="00BF2B63">
      <w:r>
        <w:separator/>
      </w:r>
    </w:p>
  </w:footnote>
  <w:footnote w:type="continuationSeparator" w:id="0">
    <w:p w14:paraId="2223D1AD" w14:textId="77777777" w:rsidR="0085506A" w:rsidRDefault="0085506A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63"/>
    <w:rsid w:val="000776C9"/>
    <w:rsid w:val="00255C28"/>
    <w:rsid w:val="002A3A8B"/>
    <w:rsid w:val="002C52D6"/>
    <w:rsid w:val="00355A63"/>
    <w:rsid w:val="00492A1A"/>
    <w:rsid w:val="0059555D"/>
    <w:rsid w:val="00616DA7"/>
    <w:rsid w:val="0085506A"/>
    <w:rsid w:val="00955A9F"/>
    <w:rsid w:val="00B4634E"/>
    <w:rsid w:val="00BF2B63"/>
    <w:rsid w:val="00C91234"/>
    <w:rsid w:val="00CE227A"/>
    <w:rsid w:val="00D91FB6"/>
    <w:rsid w:val="00EC6F6B"/>
    <w:rsid w:val="00F1168B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character" w:styleId="Hyperlink">
    <w:name w:val="Hyperlink"/>
    <w:basedOn w:val="Fontepargpadro"/>
    <w:uiPriority w:val="99"/>
    <w:unhideWhenUsed/>
    <w:rsid w:val="00C912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character" w:styleId="Hyperlink">
    <w:name w:val="Hyperlink"/>
    <w:basedOn w:val="Fontepargpadro"/>
    <w:uiPriority w:val="99"/>
    <w:unhideWhenUsed/>
    <w:rsid w:val="00C91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stavo_cavasim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nevio cavasin</cp:lastModifiedBy>
  <cp:revision>6</cp:revision>
  <dcterms:created xsi:type="dcterms:W3CDTF">2020-09-12T15:54:00Z</dcterms:created>
  <dcterms:modified xsi:type="dcterms:W3CDTF">2020-10-28T01:53:00Z</dcterms:modified>
</cp:coreProperties>
</file>