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3569" w14:textId="77777777" w:rsidR="00B57FE2" w:rsidRPr="003D6782" w:rsidRDefault="00B57FE2" w:rsidP="00B57FE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“Musculatura DUPLA” em nelore</w:t>
      </w:r>
    </w:p>
    <w:p w14:paraId="13BF9EF1" w14:textId="77777777" w:rsidR="00B57FE2" w:rsidRDefault="00B57FE2" w:rsidP="00B57FE2">
      <w:pPr>
        <w:jc w:val="center"/>
        <w:rPr>
          <w:rFonts w:ascii="Arial" w:hAnsi="Arial" w:cs="Arial"/>
          <w:b/>
          <w:bCs/>
          <w:vertAlign w:val="superscript"/>
        </w:rPr>
      </w:pPr>
      <w:r>
        <w:rPr>
          <w:rFonts w:ascii="Arial" w:hAnsi="Arial" w:cs="Arial"/>
          <w:b/>
          <w:bCs/>
        </w:rPr>
        <w:t>Camila Barreto Silva</w:t>
      </w:r>
      <w:r>
        <w:rPr>
          <w:rFonts w:ascii="Arial" w:hAnsi="Arial" w:cs="Arial"/>
          <w:b/>
          <w:bCs/>
          <w:vertAlign w:val="superscript"/>
        </w:rPr>
        <w:t>1</w:t>
      </w:r>
      <w:r>
        <w:rPr>
          <w:rFonts w:ascii="Arial" w:hAnsi="Arial" w:cs="Arial"/>
          <w:b/>
          <w:bCs/>
        </w:rPr>
        <w:t xml:space="preserve">, </w:t>
      </w:r>
      <w:proofErr w:type="spellStart"/>
      <w:r w:rsidRPr="00E21853">
        <w:rPr>
          <w:rFonts w:ascii="Arial" w:hAnsi="Arial" w:cs="Arial"/>
          <w:b/>
          <w:bCs/>
        </w:rPr>
        <w:t>Raphaella</w:t>
      </w:r>
      <w:proofErr w:type="spellEnd"/>
      <w:r w:rsidRPr="00E21853">
        <w:rPr>
          <w:rFonts w:ascii="Arial" w:hAnsi="Arial" w:cs="Arial"/>
          <w:b/>
          <w:bCs/>
        </w:rPr>
        <w:t xml:space="preserve"> Oliveira Nascimento</w:t>
      </w:r>
      <w:r w:rsidRPr="00E21853">
        <w:rPr>
          <w:rFonts w:ascii="Arial" w:hAnsi="Arial" w:cs="Arial"/>
          <w:b/>
          <w:bCs/>
          <w:vertAlign w:val="superscript"/>
        </w:rPr>
        <w:t>1</w:t>
      </w:r>
      <w:r>
        <w:rPr>
          <w:rFonts w:ascii="Arial" w:hAnsi="Arial" w:cs="Arial"/>
          <w:b/>
          <w:bCs/>
        </w:rPr>
        <w:t>,</w:t>
      </w:r>
      <w:r w:rsidRPr="00E21853">
        <w:t xml:space="preserve"> </w:t>
      </w:r>
      <w:r w:rsidRPr="00E21853">
        <w:rPr>
          <w:rFonts w:ascii="Arial" w:hAnsi="Arial" w:cs="Arial"/>
          <w:b/>
          <w:bCs/>
        </w:rPr>
        <w:t xml:space="preserve">Isabella </w:t>
      </w:r>
      <w:proofErr w:type="spellStart"/>
      <w:r w:rsidRPr="00E21853">
        <w:rPr>
          <w:rFonts w:ascii="Arial" w:hAnsi="Arial" w:cs="Arial"/>
          <w:b/>
          <w:bCs/>
        </w:rPr>
        <w:t>Luisa</w:t>
      </w:r>
      <w:proofErr w:type="spellEnd"/>
      <w:r w:rsidRPr="00E21853">
        <w:rPr>
          <w:rFonts w:ascii="Arial" w:hAnsi="Arial" w:cs="Arial"/>
          <w:b/>
          <w:bCs/>
        </w:rPr>
        <w:t xml:space="preserve"> de Miranda</w:t>
      </w:r>
      <w:r w:rsidRPr="00E21853">
        <w:rPr>
          <w:rFonts w:ascii="Arial" w:hAnsi="Arial" w:cs="Arial"/>
          <w:b/>
          <w:bCs/>
          <w:vertAlign w:val="superscript"/>
        </w:rPr>
        <w:t>1</w:t>
      </w:r>
      <w:r>
        <w:rPr>
          <w:rFonts w:ascii="Arial" w:hAnsi="Arial" w:cs="Arial"/>
          <w:b/>
          <w:bCs/>
        </w:rPr>
        <w:t>,</w:t>
      </w:r>
      <w:r w:rsidRPr="00C16260">
        <w:t xml:space="preserve"> </w:t>
      </w:r>
      <w:proofErr w:type="spellStart"/>
      <w:r w:rsidRPr="00C16260">
        <w:rPr>
          <w:rFonts w:ascii="Arial" w:hAnsi="Arial" w:cs="Arial"/>
          <w:b/>
          <w:bCs/>
        </w:rPr>
        <w:t>Djessica</w:t>
      </w:r>
      <w:proofErr w:type="spellEnd"/>
      <w:r w:rsidRPr="00C16260">
        <w:rPr>
          <w:rFonts w:ascii="Arial" w:hAnsi="Arial" w:cs="Arial"/>
          <w:b/>
          <w:bCs/>
        </w:rPr>
        <w:t xml:space="preserve"> Mariana de Oliveira Lima</w:t>
      </w:r>
      <w:r w:rsidRPr="00C16260">
        <w:rPr>
          <w:rFonts w:ascii="Arial" w:hAnsi="Arial" w:cs="Arial"/>
          <w:b/>
          <w:bCs/>
          <w:vertAlign w:val="superscript"/>
        </w:rPr>
        <w:t>1</w:t>
      </w:r>
      <w:r>
        <w:rPr>
          <w:rFonts w:ascii="Arial" w:hAnsi="Arial" w:cs="Arial"/>
          <w:b/>
          <w:bCs/>
        </w:rPr>
        <w:t>,</w:t>
      </w:r>
      <w:r w:rsidRPr="00E21853">
        <w:t xml:space="preserve"> </w:t>
      </w:r>
      <w:r w:rsidRPr="00E21853">
        <w:rPr>
          <w:rFonts w:ascii="Arial" w:hAnsi="Arial" w:cs="Arial"/>
          <w:b/>
          <w:bCs/>
        </w:rPr>
        <w:t xml:space="preserve">Pedro </w:t>
      </w:r>
      <w:r>
        <w:rPr>
          <w:rFonts w:ascii="Arial" w:hAnsi="Arial" w:cs="Arial"/>
          <w:b/>
          <w:bCs/>
        </w:rPr>
        <w:t>H</w:t>
      </w:r>
      <w:r w:rsidRPr="00E21853">
        <w:rPr>
          <w:rFonts w:ascii="Arial" w:hAnsi="Arial" w:cs="Arial"/>
          <w:b/>
          <w:bCs/>
        </w:rPr>
        <w:t>enrique de Paula Sá</w:t>
      </w:r>
      <w:r w:rsidRPr="00E21853">
        <w:rPr>
          <w:rFonts w:ascii="Arial" w:hAnsi="Arial" w:cs="Arial"/>
          <w:b/>
          <w:bCs/>
          <w:vertAlign w:val="superscript"/>
        </w:rPr>
        <w:t>1</w:t>
      </w:r>
      <w:r>
        <w:rPr>
          <w:rFonts w:ascii="Arial" w:hAnsi="Arial" w:cs="Arial"/>
          <w:b/>
          <w:bCs/>
        </w:rPr>
        <w:t>,</w:t>
      </w:r>
      <w:r w:rsidRPr="00E21853">
        <w:rPr>
          <w:rFonts w:ascii="Arial" w:hAnsi="Arial" w:cs="Arial"/>
          <w:b/>
          <w:bCs/>
          <w:vertAlign w:val="superscript"/>
        </w:rPr>
        <w:t xml:space="preserve"> </w:t>
      </w:r>
      <w:r>
        <w:rPr>
          <w:rFonts w:ascii="Arial" w:eastAsia="Arial" w:hAnsi="Arial" w:cs="Arial"/>
          <w:b/>
        </w:rPr>
        <w:t>Breno Mourão de Sousa</w:t>
      </w:r>
      <w:r w:rsidRPr="00947530">
        <w:rPr>
          <w:rFonts w:ascii="Arial" w:eastAsia="Arial" w:hAnsi="Arial" w:cs="Arial"/>
          <w:b/>
          <w:vertAlign w:val="superscript"/>
        </w:rPr>
        <w:t>2</w:t>
      </w:r>
      <w:r>
        <w:rPr>
          <w:rFonts w:ascii="Arial" w:eastAsia="Arial" w:hAnsi="Arial" w:cs="Arial"/>
          <w:b/>
        </w:rPr>
        <w:t xml:space="preserve">, </w:t>
      </w:r>
      <w:r>
        <w:rPr>
          <w:rFonts w:ascii="Arial" w:hAnsi="Arial" w:cs="Arial"/>
          <w:b/>
          <w:bCs/>
        </w:rPr>
        <w:t>Gustavo Henrique Ferreira Abreu Moreira².</w:t>
      </w:r>
    </w:p>
    <w:p w14:paraId="394133F5" w14:textId="77777777" w:rsidR="00B57FE2" w:rsidRDefault="00B57FE2" w:rsidP="00B57FE2">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 xml:space="preserve">Graduanda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 MG – Brasil</w:t>
      </w:r>
    </w:p>
    <w:p w14:paraId="1572FE85" w14:textId="77777777" w:rsidR="00B57FE2" w:rsidRPr="00B57FE2" w:rsidRDefault="00B57FE2" w:rsidP="00B57FE2">
      <w:pPr>
        <w:pStyle w:val="Textodecomentrio"/>
        <w:rPr>
          <w:rFonts w:ascii="Arial" w:eastAsia="Arial" w:hAnsi="Arial" w:cs="Arial"/>
          <w:i/>
          <w:color w:val="000000" w:themeColor="text1"/>
          <w:sz w:val="14"/>
          <w:szCs w:val="14"/>
        </w:rPr>
      </w:pPr>
      <w:r>
        <w:rPr>
          <w:rFonts w:ascii="Arial" w:eastAsia="Arial" w:hAnsi="Arial" w:cs="Arial"/>
          <w:i/>
          <w:iCs/>
          <w:color w:val="auto"/>
          <w:sz w:val="14"/>
          <w:szCs w:val="18"/>
          <w:vertAlign w:val="superscript"/>
        </w:rPr>
        <w:t>2</w:t>
      </w:r>
      <w:r>
        <w:rPr>
          <w:rFonts w:ascii="Arial" w:eastAsia="Arial" w:hAnsi="Arial" w:cs="Arial"/>
          <w:i/>
          <w:color w:val="000000"/>
          <w:sz w:val="14"/>
          <w:szCs w:val="14"/>
        </w:rPr>
        <w:t xml:space="preserve">Professor do Departamento de Medicina Veterinária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 – MG – </w:t>
      </w:r>
      <w:r w:rsidRPr="00B57FE2">
        <w:rPr>
          <w:rFonts w:ascii="Arial" w:eastAsia="Arial" w:hAnsi="Arial" w:cs="Arial"/>
          <w:i/>
          <w:color w:val="000000" w:themeColor="text1"/>
          <w:sz w:val="14"/>
          <w:szCs w:val="14"/>
        </w:rPr>
        <w:t>Brasil</w:t>
      </w:r>
    </w:p>
    <w:p w14:paraId="0EFCEE6D" w14:textId="6AFEB4E9" w:rsidR="00B57FE2" w:rsidRDefault="00B57FE2" w:rsidP="00846EC4">
      <w:pPr>
        <w:jc w:val="center"/>
        <w:rPr>
          <w:rFonts w:ascii="Arial" w:hAnsi="Arial" w:cs="Arial"/>
        </w:rPr>
      </w:pPr>
      <w:r>
        <w:rPr>
          <w:rFonts w:ascii="Arial" w:eastAsia="Arial" w:hAnsi="Arial" w:cs="Arial"/>
          <w:i/>
          <w:sz w:val="14"/>
          <w:szCs w:val="14"/>
        </w:rPr>
        <w:t>*Autor para correspondência: milabarretoo@icloud.com</w:t>
      </w:r>
    </w:p>
    <w:p w14:paraId="3F36283F" w14:textId="77777777" w:rsidR="006A7E7C" w:rsidRDefault="006A7E7C" w:rsidP="003D6782">
      <w:pPr>
        <w:pStyle w:val="Textodecomentrio"/>
        <w:rPr>
          <w:rFonts w:ascii="Arial" w:hAnsi="Arial" w:cs="Arial"/>
          <w:i/>
          <w:iCs/>
          <w:color w:val="auto"/>
          <w:sz w:val="18"/>
          <w:szCs w:val="18"/>
          <w:vertAlign w:val="superscript"/>
        </w:rPr>
      </w:pPr>
    </w:p>
    <w:p w14:paraId="1BB2C5D7"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345C917D"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45E7E4C5" w14:textId="380A4FB5" w:rsidR="00B57FE2" w:rsidRPr="003D6782" w:rsidRDefault="00B57FE2" w:rsidP="00B57FE2">
      <w:pPr>
        <w:pStyle w:val="Corpodetexto2"/>
        <w:jc w:val="both"/>
        <w:rPr>
          <w:b/>
          <w:bCs/>
        </w:rPr>
      </w:pPr>
      <w:r>
        <w:t>Musculatura dupla é o nome normalmente utilizado para identificar uma condição de aumento anormal dos músculos do corpo do animal. É chamada de hiperplasia muscular, uma vez que não há duplicação dos músculos e o crescimento anormal está relacionado ao aumento do número de fibras no músculo e não ao maior tamanho das fibras</w:t>
      </w:r>
      <w:r w:rsidRPr="00FA38A0">
        <w:rPr>
          <w:vertAlign w:val="superscript"/>
        </w:rPr>
        <w:t>1</w:t>
      </w:r>
      <w:r>
        <w:t>.</w:t>
      </w:r>
      <w:r w:rsidRPr="00FA38A0">
        <w:t xml:space="preserve"> </w:t>
      </w:r>
      <w:r>
        <w:t>A utilização crescente de raças exóticas no Brasil, algumas delas selecionadas para musculatura dupla, torna oportuna a apresentação desta condição, apontando suas vantagens e desvantagens. A musculatura dupla é um caráter de origem genética, cujo modo de herança ainda não foi completamente determinado. Resultados de pesquisa suportam a hipótese de uma herança envolvendo um único par de genes recessivos</w:t>
      </w:r>
      <w:r w:rsidRPr="00202EBC">
        <w:rPr>
          <w:vertAlign w:val="superscript"/>
        </w:rPr>
        <w:t>2</w:t>
      </w:r>
      <w:r>
        <w:t>. A recessividade do gene da musculatura dupla é parcial (recessivo incompleto), sendo que os animais heterozigotos se posicionam perto dos animais normais em termos de conformação, apresentando, contudo, de maneira menos acentuada, características da condição</w:t>
      </w:r>
      <w:r w:rsidRPr="00202EBC">
        <w:rPr>
          <w:vertAlign w:val="superscript"/>
        </w:rPr>
        <w:t>3</w:t>
      </w:r>
      <w:r>
        <w:t xml:space="preserve">. </w:t>
      </w:r>
      <w:proofErr w:type="spellStart"/>
      <w:r>
        <w:t>Nott</w:t>
      </w:r>
      <w:proofErr w:type="spellEnd"/>
      <w:r>
        <w:t xml:space="preserve"> &amp; </w:t>
      </w:r>
      <w:proofErr w:type="spellStart"/>
      <w:r>
        <w:t>Rollins</w:t>
      </w:r>
      <w:proofErr w:type="spellEnd"/>
      <w:r>
        <w:t xml:space="preserve"> (1979) e </w:t>
      </w:r>
      <w:proofErr w:type="spellStart"/>
      <w:r>
        <w:t>Hanset</w:t>
      </w:r>
      <w:proofErr w:type="spellEnd"/>
      <w:r>
        <w:t xml:space="preserve"> &amp; </w:t>
      </w:r>
      <w:proofErr w:type="spellStart"/>
      <w:r>
        <w:t>Michaux</w:t>
      </w:r>
      <w:proofErr w:type="spellEnd"/>
      <w:r>
        <w:t xml:space="preserve"> (1985), sugeriram a possibilidade da existência de genes modificadores do gene da musculatura dupla, uma vez que existe muita variação entre os indivíduos homozigotos para a condição</w:t>
      </w:r>
      <w:r w:rsidRPr="00202EBC">
        <w:rPr>
          <w:vertAlign w:val="superscript"/>
        </w:rPr>
        <w:t>4</w:t>
      </w:r>
      <w:r>
        <w:rPr>
          <w:vertAlign w:val="superscript"/>
        </w:rPr>
        <w:t>5</w:t>
      </w:r>
      <w:r>
        <w:t xml:space="preserve">. </w:t>
      </w:r>
      <w:r>
        <w:t>A revisão</w:t>
      </w:r>
      <w:r>
        <w:t xml:space="preserve"> traz os efeitos e mudanças que a inserção do gene </w:t>
      </w:r>
      <w:proofErr w:type="spellStart"/>
      <w:r>
        <w:t>miostatina</w:t>
      </w:r>
      <w:proofErr w:type="spellEnd"/>
      <w:r>
        <w:t xml:space="preserve"> (que promove a “musculatura dupla”) causou no Nelore, do ponto de vista de vantagens.</w:t>
      </w:r>
    </w:p>
    <w:p w14:paraId="2460AF4B" w14:textId="77777777" w:rsidR="003D6782" w:rsidRPr="003D6782" w:rsidRDefault="003D6782" w:rsidP="003D6782">
      <w:pPr>
        <w:pStyle w:val="Corpodetexto2"/>
        <w:jc w:val="both"/>
        <w:rPr>
          <w:b/>
          <w:bCs/>
        </w:rPr>
      </w:pPr>
    </w:p>
    <w:p w14:paraId="2C31A1D8" w14:textId="77777777"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14:paraId="071AADE5" w14:textId="49FACB60" w:rsidR="00A63DA2" w:rsidRDefault="00B57FE2" w:rsidP="003D6782">
      <w:pPr>
        <w:jc w:val="both"/>
        <w:rPr>
          <w:rFonts w:ascii="Arial" w:hAnsi="Arial" w:cs="Arial"/>
          <w:sz w:val="18"/>
        </w:rPr>
      </w:pPr>
      <w:r>
        <w:rPr>
          <w:rFonts w:ascii="Arial" w:hAnsi="Arial" w:cs="Arial"/>
          <w:sz w:val="18"/>
        </w:rPr>
        <w:t xml:space="preserve">Para o desenvolvimento deste trabalho foram utilizados, material de apoio enviado para o discente, relatos e dados da empresa Nelore </w:t>
      </w:r>
      <w:proofErr w:type="spellStart"/>
      <w:r>
        <w:rPr>
          <w:rFonts w:ascii="Arial" w:hAnsi="Arial" w:cs="Arial"/>
          <w:sz w:val="18"/>
        </w:rPr>
        <w:t>Myo</w:t>
      </w:r>
      <w:proofErr w:type="spellEnd"/>
      <w:r>
        <w:rPr>
          <w:rFonts w:ascii="Arial" w:hAnsi="Arial" w:cs="Arial"/>
          <w:sz w:val="18"/>
        </w:rPr>
        <w:t xml:space="preserve">, percurso de evolução retirado do site da empresa </w:t>
      </w:r>
      <w:proofErr w:type="spellStart"/>
      <w:r>
        <w:rPr>
          <w:rFonts w:ascii="Arial" w:hAnsi="Arial" w:cs="Arial"/>
          <w:sz w:val="18"/>
        </w:rPr>
        <w:t>Goias</w:t>
      </w:r>
      <w:proofErr w:type="spellEnd"/>
      <w:r>
        <w:rPr>
          <w:rFonts w:ascii="Arial" w:hAnsi="Arial" w:cs="Arial"/>
          <w:sz w:val="18"/>
        </w:rPr>
        <w:t xml:space="preserve"> Embriões e alguns artigos de pesquisa do portal </w:t>
      </w:r>
      <w:proofErr w:type="spellStart"/>
      <w:r>
        <w:rPr>
          <w:rFonts w:ascii="Arial" w:hAnsi="Arial" w:cs="Arial"/>
          <w:sz w:val="18"/>
        </w:rPr>
        <w:t>scielo</w:t>
      </w:r>
      <w:proofErr w:type="spellEnd"/>
      <w:r>
        <w:rPr>
          <w:rFonts w:ascii="Arial" w:hAnsi="Arial" w:cs="Arial"/>
          <w:sz w:val="18"/>
        </w:rPr>
        <w:t xml:space="preserve"> sobre a dupla musculatura.</w:t>
      </w:r>
    </w:p>
    <w:p w14:paraId="258DD62D" w14:textId="77777777" w:rsidR="001B4CE9" w:rsidRDefault="001B4CE9" w:rsidP="003D6782">
      <w:pPr>
        <w:jc w:val="both"/>
        <w:rPr>
          <w:rFonts w:ascii="Arial" w:hAnsi="Arial" w:cs="Arial"/>
          <w:sz w:val="18"/>
        </w:rPr>
      </w:pPr>
    </w:p>
    <w:p w14:paraId="4D5E47BA" w14:textId="77777777"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14:paraId="5541D3AA" w14:textId="70FE1415" w:rsidR="001B4CE9" w:rsidRPr="00AA68C8" w:rsidRDefault="00B57FE2" w:rsidP="003D6782">
      <w:pPr>
        <w:jc w:val="both"/>
        <w:rPr>
          <w:rFonts w:ascii="Arial" w:hAnsi="Arial" w:cs="Arial"/>
          <w:color w:val="000000" w:themeColor="text1"/>
          <w:sz w:val="18"/>
          <w:szCs w:val="18"/>
        </w:rPr>
      </w:pPr>
      <w:r w:rsidRPr="00FA38A0">
        <w:rPr>
          <w:rFonts w:ascii="Arial" w:hAnsi="Arial" w:cs="Arial"/>
          <w:sz w:val="18"/>
          <w:szCs w:val="18"/>
        </w:rPr>
        <w:t>Há uma grande tendência e desenvolvimentos em tecnologias e genomas para um salto na qualidade da carcaça em raças de corte especializadas. A hipertrofia muscular faz com que haja redução de peso dos ossos, resultando em uma qualidade melhor de carcaça, apresentando carne magra, com menor teor de gordura e, consequentemente, carcaça menor. Desta forma, os animais que apresentam carcaças de musculatura dupla são classificados como superior e de alta qualidade para a Comunidade Europeia, sendo um mercado importante para exportação</w:t>
      </w:r>
      <w:r w:rsidR="008F59D1" w:rsidRPr="008F59D1">
        <w:rPr>
          <w:rFonts w:ascii="Arial" w:hAnsi="Arial" w:cs="Arial"/>
          <w:sz w:val="18"/>
          <w:szCs w:val="18"/>
          <w:vertAlign w:val="superscript"/>
        </w:rPr>
        <w:t>2</w:t>
      </w:r>
      <w:r w:rsidRPr="00FA38A0">
        <w:rPr>
          <w:rFonts w:ascii="Arial" w:hAnsi="Arial" w:cs="Arial"/>
          <w:sz w:val="18"/>
          <w:szCs w:val="18"/>
        </w:rPr>
        <w:t xml:space="preserve">. Os animais que apresentam a característica de dupla musculatura além de ter um rendimento de carcaça superior, também tem maior lucratividade, pois apresentam cortes de rendimento de carne com melhor custo efetividade. Várias raças de corte apresentam a característica de musculatura dupla, entretanto o nelore não. Tendo isso em vista </w:t>
      </w:r>
      <w:r>
        <w:rPr>
          <w:rFonts w:ascii="Arial" w:hAnsi="Arial" w:cs="Arial"/>
          <w:sz w:val="18"/>
          <w:szCs w:val="18"/>
        </w:rPr>
        <w:t>foi</w:t>
      </w:r>
      <w:r w:rsidRPr="00FA38A0">
        <w:rPr>
          <w:rFonts w:ascii="Arial" w:hAnsi="Arial" w:cs="Arial"/>
          <w:sz w:val="18"/>
          <w:szCs w:val="18"/>
        </w:rPr>
        <w:t xml:space="preserve"> inici</w:t>
      </w:r>
      <w:r>
        <w:rPr>
          <w:rFonts w:ascii="Arial" w:hAnsi="Arial" w:cs="Arial"/>
          <w:sz w:val="18"/>
          <w:szCs w:val="18"/>
        </w:rPr>
        <w:t>ado</w:t>
      </w:r>
      <w:r w:rsidRPr="00FA38A0">
        <w:rPr>
          <w:rFonts w:ascii="Arial" w:hAnsi="Arial" w:cs="Arial"/>
          <w:sz w:val="18"/>
          <w:szCs w:val="18"/>
        </w:rPr>
        <w:t xml:space="preserve"> um projeto de </w:t>
      </w:r>
      <w:proofErr w:type="spellStart"/>
      <w:r w:rsidRPr="00FA38A0">
        <w:rPr>
          <w:rFonts w:ascii="Arial" w:hAnsi="Arial" w:cs="Arial"/>
          <w:sz w:val="18"/>
          <w:szCs w:val="18"/>
        </w:rPr>
        <w:t>i</w:t>
      </w:r>
      <w:r w:rsidRPr="00A43A70">
        <w:rPr>
          <w:rFonts w:ascii="Arial" w:hAnsi="Arial" w:cs="Arial"/>
          <w:sz w:val="18"/>
          <w:szCs w:val="18"/>
        </w:rPr>
        <w:t>ntrogressão</w:t>
      </w:r>
      <w:proofErr w:type="spellEnd"/>
      <w:r w:rsidRPr="00A43A70">
        <w:rPr>
          <w:rFonts w:ascii="Arial" w:hAnsi="Arial" w:cs="Arial"/>
          <w:sz w:val="18"/>
          <w:szCs w:val="18"/>
        </w:rPr>
        <w:t xml:space="preserve"> da mutação </w:t>
      </w:r>
      <w:proofErr w:type="spellStart"/>
      <w:r w:rsidRPr="00F600A5">
        <w:rPr>
          <w:rFonts w:ascii="Arial" w:hAnsi="Arial" w:cs="Arial"/>
          <w:sz w:val="18"/>
          <w:szCs w:val="18"/>
        </w:rPr>
        <w:t>miostatina</w:t>
      </w:r>
      <w:proofErr w:type="spellEnd"/>
      <w:r w:rsidRPr="00F600A5">
        <w:rPr>
          <w:rFonts w:ascii="Arial" w:hAnsi="Arial" w:cs="Arial"/>
          <w:sz w:val="18"/>
          <w:szCs w:val="18"/>
        </w:rPr>
        <w:t xml:space="preserve"> na raça Nelore por meio de sucessivos cruzamentos direcionados por testes de DNA</w:t>
      </w:r>
      <w:r w:rsidR="008F59D1" w:rsidRPr="008F59D1">
        <w:rPr>
          <w:rFonts w:ascii="Arial" w:hAnsi="Arial" w:cs="Arial"/>
          <w:sz w:val="18"/>
          <w:szCs w:val="18"/>
          <w:vertAlign w:val="superscript"/>
        </w:rPr>
        <w:t>5</w:t>
      </w:r>
      <w:r w:rsidRPr="00F600A5">
        <w:rPr>
          <w:rFonts w:ascii="Arial" w:hAnsi="Arial" w:cs="Arial"/>
          <w:sz w:val="18"/>
          <w:szCs w:val="18"/>
        </w:rPr>
        <w:t>. Para desenvolver o projeto foram utilizadas biotecnologias da reprodução e tecnologias genômicas</w:t>
      </w:r>
      <w:r>
        <w:rPr>
          <w:rFonts w:ascii="Arial" w:hAnsi="Arial" w:cs="Arial"/>
          <w:sz w:val="18"/>
          <w:szCs w:val="18"/>
        </w:rPr>
        <w:t>. Este processo levou 12 anos de trabalho intenso, o gene do Nelore na segregação Mendeliana foi chamado de BB, BN e NN</w:t>
      </w:r>
      <w:r w:rsidR="008F59D1">
        <w:rPr>
          <w:rFonts w:ascii="Arial" w:hAnsi="Arial" w:cs="Arial"/>
          <w:sz w:val="18"/>
          <w:szCs w:val="18"/>
        </w:rPr>
        <w:t xml:space="preserve"> (representados na figura 1)</w:t>
      </w:r>
      <w:r>
        <w:rPr>
          <w:rFonts w:ascii="Arial" w:hAnsi="Arial" w:cs="Arial"/>
          <w:sz w:val="18"/>
          <w:szCs w:val="18"/>
        </w:rPr>
        <w:t>, sendo BB: Homozigoto positivo com duas cópias para dupla musculatura, BN: Heterozigoto 1 cópia intermediário e NN: Homozigoto negativo 0 cópias (</w:t>
      </w:r>
      <w:proofErr w:type="spellStart"/>
      <w:r>
        <w:rPr>
          <w:rFonts w:ascii="Arial" w:hAnsi="Arial" w:cs="Arial"/>
          <w:sz w:val="18"/>
          <w:szCs w:val="18"/>
        </w:rPr>
        <w:t>wild</w:t>
      </w:r>
      <w:proofErr w:type="spellEnd"/>
      <w:r>
        <w:rPr>
          <w:rFonts w:ascii="Arial" w:hAnsi="Arial" w:cs="Arial"/>
          <w:sz w:val="18"/>
          <w:szCs w:val="18"/>
        </w:rPr>
        <w:t xml:space="preserve"> </w:t>
      </w:r>
      <w:proofErr w:type="spellStart"/>
      <w:r>
        <w:rPr>
          <w:rFonts w:ascii="Arial" w:hAnsi="Arial" w:cs="Arial"/>
          <w:sz w:val="18"/>
          <w:szCs w:val="18"/>
        </w:rPr>
        <w:t>type</w:t>
      </w:r>
      <w:proofErr w:type="spellEnd"/>
      <w:r>
        <w:rPr>
          <w:rFonts w:ascii="Arial" w:hAnsi="Arial" w:cs="Arial"/>
          <w:sz w:val="18"/>
          <w:szCs w:val="18"/>
        </w:rPr>
        <w:t xml:space="preserve">). Sendo o BB a matriz ideal reprodutora que seria o cruzamento 99% Nelore e 1% </w:t>
      </w:r>
      <w:proofErr w:type="spellStart"/>
      <w:r>
        <w:rPr>
          <w:rFonts w:ascii="Arial" w:hAnsi="Arial" w:cs="Arial"/>
          <w:sz w:val="18"/>
          <w:szCs w:val="18"/>
        </w:rPr>
        <w:t>Belgian</w:t>
      </w:r>
      <w:proofErr w:type="spellEnd"/>
      <w:r>
        <w:rPr>
          <w:rFonts w:ascii="Arial" w:hAnsi="Arial" w:cs="Arial"/>
          <w:sz w:val="18"/>
          <w:szCs w:val="18"/>
        </w:rPr>
        <w:t xml:space="preserve"> Blue (que é da onde vem o gene </w:t>
      </w:r>
      <w:proofErr w:type="spellStart"/>
      <w:r>
        <w:rPr>
          <w:rFonts w:ascii="Arial" w:hAnsi="Arial" w:cs="Arial"/>
          <w:sz w:val="18"/>
          <w:szCs w:val="18"/>
        </w:rPr>
        <w:t>Miostatina</w:t>
      </w:r>
      <w:proofErr w:type="spellEnd"/>
      <w:r>
        <w:rPr>
          <w:rFonts w:ascii="Arial" w:hAnsi="Arial" w:cs="Arial"/>
          <w:sz w:val="18"/>
          <w:szCs w:val="18"/>
        </w:rPr>
        <w:t xml:space="preserve"> “causador” da “musculatura dupla”). Pesquisadores levaram aproximadamente 12 anos para chegar ao resultado deste cruzamento. Com essa evolução, </w:t>
      </w:r>
      <w:r w:rsidRPr="003355DD">
        <w:rPr>
          <w:rFonts w:ascii="Arial" w:hAnsi="Arial" w:cs="Arial"/>
          <w:color w:val="000000"/>
          <w:sz w:val="18"/>
          <w:szCs w:val="18"/>
        </w:rPr>
        <w:t xml:space="preserve">o corte de “menor qualidade” da carne, (das partes mais duras do animal), </w:t>
      </w:r>
      <w:r>
        <w:rPr>
          <w:rFonts w:ascii="Arial" w:hAnsi="Arial" w:cs="Arial"/>
          <w:color w:val="000000"/>
          <w:sz w:val="18"/>
          <w:szCs w:val="18"/>
        </w:rPr>
        <w:t>n</w:t>
      </w:r>
      <w:r w:rsidRPr="003355DD">
        <w:rPr>
          <w:rFonts w:ascii="Arial" w:hAnsi="Arial" w:cs="Arial"/>
          <w:color w:val="000000"/>
          <w:sz w:val="18"/>
          <w:szCs w:val="18"/>
        </w:rPr>
        <w:t xml:space="preserve">o Nelore de </w:t>
      </w:r>
      <w:r w:rsidRPr="003355DD">
        <w:rPr>
          <w:rFonts w:ascii="Arial" w:hAnsi="Arial" w:cs="Arial"/>
          <w:color w:val="000000"/>
          <w:sz w:val="18"/>
          <w:szCs w:val="18"/>
        </w:rPr>
        <w:t xml:space="preserve">“musculatura dupla”, </w:t>
      </w:r>
      <w:r>
        <w:rPr>
          <w:rFonts w:ascii="Arial" w:hAnsi="Arial" w:cs="Arial"/>
          <w:color w:val="000000"/>
          <w:sz w:val="18"/>
          <w:szCs w:val="18"/>
        </w:rPr>
        <w:t xml:space="preserve">ficaram </w:t>
      </w:r>
      <w:r w:rsidRPr="003355DD">
        <w:rPr>
          <w:rFonts w:ascii="Arial" w:hAnsi="Arial" w:cs="Arial"/>
          <w:color w:val="000000"/>
          <w:sz w:val="18"/>
          <w:szCs w:val="18"/>
        </w:rPr>
        <w:t>muito mais macia</w:t>
      </w:r>
      <w:r>
        <w:rPr>
          <w:rFonts w:ascii="Arial" w:hAnsi="Arial" w:cs="Arial"/>
          <w:color w:val="000000"/>
          <w:sz w:val="18"/>
          <w:szCs w:val="18"/>
        </w:rPr>
        <w:t>s</w:t>
      </w:r>
      <w:r w:rsidRPr="003355DD">
        <w:rPr>
          <w:rFonts w:ascii="Arial" w:hAnsi="Arial" w:cs="Arial"/>
          <w:color w:val="000000"/>
          <w:sz w:val="18"/>
          <w:szCs w:val="18"/>
        </w:rPr>
        <w:t xml:space="preserve"> porque há menor deposição de colágeno</w:t>
      </w:r>
      <w:r w:rsidR="008F59D1" w:rsidRPr="008F59D1">
        <w:rPr>
          <w:rFonts w:ascii="Arial" w:hAnsi="Arial" w:cs="Arial"/>
          <w:color w:val="000000"/>
          <w:sz w:val="18"/>
          <w:szCs w:val="18"/>
          <w:vertAlign w:val="superscript"/>
        </w:rPr>
        <w:t>5</w:t>
      </w:r>
      <w:r w:rsidRPr="003355DD">
        <w:rPr>
          <w:rFonts w:ascii="Arial" w:hAnsi="Arial" w:cs="Arial"/>
          <w:color w:val="000000"/>
          <w:sz w:val="18"/>
          <w:szCs w:val="18"/>
        </w:rPr>
        <w:t>. Há ainda aumento das carnes nobres do traseiro</w:t>
      </w:r>
      <w:r>
        <w:rPr>
          <w:rFonts w:ascii="Arial" w:hAnsi="Arial" w:cs="Arial"/>
          <w:color w:val="000000"/>
          <w:sz w:val="18"/>
          <w:szCs w:val="18"/>
        </w:rPr>
        <w:t>, aumentando o rendimento de carcaça no equivalente de 3 arrobas</w:t>
      </w:r>
      <w:r w:rsidR="008F59D1">
        <w:rPr>
          <w:rFonts w:ascii="Arial" w:hAnsi="Arial" w:cs="Arial"/>
          <w:color w:val="000000"/>
          <w:sz w:val="18"/>
          <w:szCs w:val="18"/>
        </w:rPr>
        <w:t xml:space="preserve"> (representado na figura 2)</w:t>
      </w:r>
      <w:r w:rsidRPr="00A649AB">
        <w:rPr>
          <w:rFonts w:ascii="Arial" w:hAnsi="Arial" w:cs="Arial"/>
          <w:color w:val="000000"/>
          <w:sz w:val="18"/>
          <w:szCs w:val="18"/>
        </w:rPr>
        <w:t>.</w:t>
      </w:r>
      <w:r>
        <w:rPr>
          <w:rFonts w:ascii="Arial" w:hAnsi="Arial" w:cs="Arial"/>
          <w:color w:val="000000"/>
          <w:sz w:val="18"/>
          <w:szCs w:val="18"/>
        </w:rPr>
        <w:t xml:space="preserve"> </w:t>
      </w:r>
      <w:r w:rsidRPr="00A649AB">
        <w:rPr>
          <w:rFonts w:ascii="Arial" w:hAnsi="Arial" w:cs="Arial"/>
          <w:color w:val="000000"/>
          <w:sz w:val="18"/>
          <w:szCs w:val="18"/>
        </w:rPr>
        <w:t>Os pesquisadores destaca</w:t>
      </w:r>
      <w:r>
        <w:rPr>
          <w:rFonts w:ascii="Arial" w:hAnsi="Arial" w:cs="Arial"/>
          <w:color w:val="000000"/>
          <w:sz w:val="18"/>
          <w:szCs w:val="18"/>
        </w:rPr>
        <w:t>ra</w:t>
      </w:r>
      <w:r w:rsidRPr="00A649AB">
        <w:rPr>
          <w:rFonts w:ascii="Arial" w:hAnsi="Arial" w:cs="Arial"/>
          <w:color w:val="000000"/>
          <w:sz w:val="18"/>
          <w:szCs w:val="18"/>
        </w:rPr>
        <w:t>m</w:t>
      </w:r>
      <w:r>
        <w:rPr>
          <w:rFonts w:ascii="Arial" w:hAnsi="Arial" w:cs="Arial"/>
          <w:color w:val="000000"/>
          <w:sz w:val="18"/>
          <w:szCs w:val="18"/>
        </w:rPr>
        <w:t xml:space="preserve"> ainda</w:t>
      </w:r>
      <w:r w:rsidRPr="00A649AB">
        <w:rPr>
          <w:rFonts w:ascii="Arial" w:hAnsi="Arial" w:cs="Arial"/>
          <w:color w:val="000000"/>
          <w:sz w:val="18"/>
          <w:szCs w:val="18"/>
        </w:rPr>
        <w:t xml:space="preserve"> que a maior produção por animal, isso significa ganho ambiental pois </w:t>
      </w:r>
      <w:r w:rsidRPr="00A649AB">
        <w:rPr>
          <w:rFonts w:ascii="Arial" w:hAnsi="Arial" w:cs="Arial"/>
          <w:sz w:val="18"/>
          <w:szCs w:val="18"/>
        </w:rPr>
        <w:t>os animais homozigotos, geralmente, apresentam menor consumo e melhor conversão alimentar</w:t>
      </w:r>
      <w:r>
        <w:rPr>
          <w:rFonts w:ascii="Arial" w:hAnsi="Arial" w:cs="Arial"/>
          <w:sz w:val="18"/>
          <w:szCs w:val="18"/>
        </w:rPr>
        <w:t>, gerando um Nelore mais pesado e que consome menos volumoso</w:t>
      </w:r>
      <w:r w:rsidR="008F59D1">
        <w:rPr>
          <w:rFonts w:ascii="Arial" w:hAnsi="Arial" w:cs="Arial"/>
          <w:sz w:val="18"/>
          <w:szCs w:val="18"/>
        </w:rPr>
        <w:t>2</w:t>
      </w:r>
      <w:r>
        <w:rPr>
          <w:rFonts w:ascii="Arial" w:hAnsi="Arial" w:cs="Arial"/>
          <w:sz w:val="18"/>
          <w:szCs w:val="18"/>
        </w:rPr>
        <w:t>.</w:t>
      </w:r>
    </w:p>
    <w:p w14:paraId="5961F367" w14:textId="77777777" w:rsidR="001B4CE9" w:rsidRPr="00AA68C8" w:rsidRDefault="001B4CE9" w:rsidP="008F59D1">
      <w:pPr>
        <w:jc w:val="both"/>
        <w:rPr>
          <w:rFonts w:ascii="Arial" w:hAnsi="Arial" w:cs="Arial"/>
          <w:color w:val="000000" w:themeColor="text1"/>
          <w:sz w:val="18"/>
          <w:szCs w:val="18"/>
        </w:rPr>
      </w:pPr>
    </w:p>
    <w:p w14:paraId="5D4A3A6C" w14:textId="77777777" w:rsidR="008F59D1" w:rsidRDefault="008F59D1" w:rsidP="008F59D1">
      <w:pPr>
        <w:jc w:val="both"/>
        <w:rPr>
          <w:rFonts w:ascii="Arial" w:hAnsi="Arial" w:cs="Arial"/>
          <w:color w:val="000000"/>
          <w:sz w:val="18"/>
        </w:rPr>
      </w:pPr>
      <w:r w:rsidRPr="003D6782">
        <w:rPr>
          <w:rFonts w:ascii="Arial" w:hAnsi="Arial" w:cs="Arial"/>
          <w:b/>
          <w:color w:val="000000"/>
          <w:sz w:val="18"/>
        </w:rPr>
        <w:t>Figura 1:</w:t>
      </w:r>
      <w:r w:rsidRPr="003D6782">
        <w:rPr>
          <w:rFonts w:ascii="Arial" w:hAnsi="Arial" w:cs="Arial"/>
          <w:color w:val="000000"/>
          <w:sz w:val="18"/>
        </w:rPr>
        <w:t xml:space="preserve"> </w:t>
      </w:r>
      <w:proofErr w:type="spellStart"/>
      <w:r>
        <w:rPr>
          <w:rFonts w:ascii="Arial" w:hAnsi="Arial" w:cs="Arial"/>
          <w:color w:val="333333"/>
          <w:sz w:val="18"/>
          <w:szCs w:val="18"/>
        </w:rPr>
        <w:t>Miostatina</w:t>
      </w:r>
      <w:proofErr w:type="spellEnd"/>
      <w:r w:rsidRPr="00FB2BCD">
        <w:rPr>
          <w:rFonts w:ascii="Arial" w:hAnsi="Arial" w:cs="Arial"/>
          <w:color w:val="333333"/>
          <w:sz w:val="18"/>
          <w:szCs w:val="18"/>
        </w:rPr>
        <w:t xml:space="preserve"> mutada e seu impacto no crescimento muscular no gado Nelore</w:t>
      </w:r>
      <w:r>
        <w:rPr>
          <w:rFonts w:ascii="Arial" w:hAnsi="Arial" w:cs="Arial"/>
          <w:color w:val="333333"/>
          <w:sz w:val="18"/>
          <w:szCs w:val="18"/>
        </w:rPr>
        <w:t xml:space="preserve"> Musculatura Dupla</w:t>
      </w:r>
      <w:r w:rsidRPr="00FB2BCD">
        <w:rPr>
          <w:rFonts w:ascii="Arial" w:hAnsi="Arial" w:cs="Arial"/>
          <w:color w:val="333333"/>
          <w:sz w:val="18"/>
          <w:szCs w:val="18"/>
        </w:rPr>
        <w:t xml:space="preserve">. Bezerro sem mutação (Foto da esquerda, NN), com uma cópia da </w:t>
      </w:r>
      <w:proofErr w:type="spellStart"/>
      <w:r w:rsidRPr="00FB2BCD">
        <w:rPr>
          <w:rFonts w:ascii="Arial" w:hAnsi="Arial" w:cs="Arial"/>
          <w:color w:val="333333"/>
          <w:sz w:val="18"/>
          <w:szCs w:val="18"/>
        </w:rPr>
        <w:t>miostatina</w:t>
      </w:r>
      <w:proofErr w:type="spellEnd"/>
      <w:r w:rsidRPr="00FB2BCD">
        <w:rPr>
          <w:rFonts w:ascii="Arial" w:hAnsi="Arial" w:cs="Arial"/>
          <w:color w:val="333333"/>
          <w:sz w:val="18"/>
          <w:szCs w:val="18"/>
        </w:rPr>
        <w:t xml:space="preserve"> mutada (Foto do meio, heterozigoto BN) e com duas cópias da </w:t>
      </w:r>
      <w:proofErr w:type="spellStart"/>
      <w:r w:rsidRPr="00FB2BCD">
        <w:rPr>
          <w:rFonts w:ascii="Arial" w:hAnsi="Arial" w:cs="Arial"/>
          <w:color w:val="333333"/>
          <w:sz w:val="18"/>
          <w:szCs w:val="18"/>
        </w:rPr>
        <w:t>miostatina</w:t>
      </w:r>
      <w:proofErr w:type="spellEnd"/>
      <w:r w:rsidRPr="00FB2BCD">
        <w:rPr>
          <w:rFonts w:ascii="Arial" w:hAnsi="Arial" w:cs="Arial"/>
          <w:color w:val="333333"/>
          <w:sz w:val="18"/>
          <w:szCs w:val="18"/>
        </w:rPr>
        <w:t xml:space="preserve"> mutada (Foto da direita, homozigoto BB).</w:t>
      </w:r>
    </w:p>
    <w:p w14:paraId="1C5B9520" w14:textId="77777777" w:rsidR="003D6782" w:rsidRDefault="003D6782" w:rsidP="003D6782">
      <w:pPr>
        <w:jc w:val="center"/>
        <w:rPr>
          <w:rFonts w:ascii="Arial" w:hAnsi="Arial" w:cs="Arial"/>
          <w:color w:val="000000"/>
          <w:sz w:val="18"/>
        </w:rPr>
      </w:pPr>
    </w:p>
    <w:p w14:paraId="0074B130" w14:textId="5E4FC3FF" w:rsidR="00A63DA2" w:rsidRDefault="008F59D1" w:rsidP="003D6782">
      <w:pPr>
        <w:jc w:val="center"/>
        <w:rPr>
          <w:rFonts w:ascii="Arial" w:hAnsi="Arial" w:cs="Arial"/>
          <w:color w:val="000000"/>
          <w:sz w:val="18"/>
        </w:rPr>
      </w:pPr>
      <w:r>
        <w:rPr>
          <w:noProof/>
        </w:rPr>
        <w:drawing>
          <wp:inline distT="0" distB="0" distL="0" distR="0" wp14:anchorId="3486D747" wp14:editId="653CC462">
            <wp:extent cx="2676525" cy="981275"/>
            <wp:effectExtent l="0" t="0" r="0" b="9525"/>
            <wp:docPr id="5" name="Espaço Reservado para Conteúdo 4" descr="Uma imagem contendo animal, mamífero, grama, em pé&#10;&#10;Descrição gerada automaticamente">
              <a:extLst xmlns:a="http://schemas.openxmlformats.org/drawingml/2006/main">
                <a:ext uri="{FF2B5EF4-FFF2-40B4-BE49-F238E27FC236}">
                  <a16:creationId xmlns:a16="http://schemas.microsoft.com/office/drawing/2014/main" id="{D044518E-0452-4F3B-AC08-FA5BA300D33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Uma imagem contendo animal, mamífero, grama, em pé&#10;&#10;Descrição gerada automaticamente">
                      <a:extLst>
                        <a:ext uri="{FF2B5EF4-FFF2-40B4-BE49-F238E27FC236}">
                          <a16:creationId xmlns:a16="http://schemas.microsoft.com/office/drawing/2014/main" id="{D044518E-0452-4F3B-AC08-FA5BA300D335}"/>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798" cy="991274"/>
                    </a:xfrm>
                    <a:prstGeom prst="rect">
                      <a:avLst/>
                    </a:prstGeom>
                  </pic:spPr>
                </pic:pic>
              </a:graphicData>
            </a:graphic>
          </wp:inline>
        </w:drawing>
      </w:r>
    </w:p>
    <w:p w14:paraId="17BE39A2" w14:textId="77777777" w:rsidR="00A63DA2" w:rsidRPr="003D6782" w:rsidRDefault="00A63DA2" w:rsidP="00A63DA2">
      <w:pPr>
        <w:rPr>
          <w:rFonts w:ascii="Arial" w:hAnsi="Arial" w:cs="Arial"/>
          <w:color w:val="000000"/>
          <w:sz w:val="18"/>
        </w:rPr>
      </w:pPr>
    </w:p>
    <w:p w14:paraId="74E0C9E5" w14:textId="77777777" w:rsidR="003D6782" w:rsidRDefault="003D6782" w:rsidP="003D6782">
      <w:pPr>
        <w:jc w:val="center"/>
        <w:rPr>
          <w:rFonts w:ascii="Arial" w:hAnsi="Arial" w:cs="Arial"/>
        </w:rPr>
      </w:pPr>
    </w:p>
    <w:p w14:paraId="569F523E" w14:textId="7445299C" w:rsidR="008F59D1" w:rsidRDefault="008F59D1" w:rsidP="008F59D1">
      <w:pPr>
        <w:jc w:val="center"/>
        <w:rPr>
          <w:rFonts w:ascii="Arial" w:hAnsi="Arial" w:cs="Arial"/>
          <w:color w:val="000000"/>
          <w:sz w:val="18"/>
        </w:rPr>
      </w:pPr>
      <w:r w:rsidRPr="003D6782">
        <w:rPr>
          <w:rFonts w:ascii="Arial" w:hAnsi="Arial" w:cs="Arial"/>
          <w:b/>
          <w:color w:val="000000"/>
          <w:sz w:val="18"/>
        </w:rPr>
        <w:t xml:space="preserve">Figura </w:t>
      </w:r>
      <w:r>
        <w:rPr>
          <w:rFonts w:ascii="Arial" w:hAnsi="Arial" w:cs="Arial"/>
          <w:b/>
          <w:color w:val="000000"/>
          <w:sz w:val="18"/>
        </w:rPr>
        <w:t>2</w:t>
      </w:r>
      <w:r w:rsidRPr="003D6782">
        <w:rPr>
          <w:rFonts w:ascii="Arial" w:hAnsi="Arial" w:cs="Arial"/>
          <w:b/>
          <w:color w:val="000000"/>
          <w:sz w:val="18"/>
        </w:rPr>
        <w:t>:</w:t>
      </w:r>
      <w:r w:rsidRPr="003D6782">
        <w:rPr>
          <w:rFonts w:ascii="Arial" w:hAnsi="Arial" w:cs="Arial"/>
          <w:color w:val="000000"/>
          <w:sz w:val="18"/>
        </w:rPr>
        <w:t xml:space="preserve"> </w:t>
      </w:r>
      <w:r>
        <w:rPr>
          <w:rFonts w:ascii="Arial" w:hAnsi="Arial" w:cs="Arial"/>
          <w:color w:val="000000"/>
          <w:sz w:val="18"/>
        </w:rPr>
        <w:t>Rendimento de carcaça Nelore BB</w:t>
      </w:r>
      <w:r>
        <w:rPr>
          <w:rFonts w:ascii="Arial" w:hAnsi="Arial" w:cs="Arial"/>
          <w:color w:val="000000"/>
          <w:sz w:val="18"/>
        </w:rPr>
        <w:t xml:space="preserve"> representada por tabela e ilustrada.</w:t>
      </w:r>
    </w:p>
    <w:p w14:paraId="3922F927" w14:textId="01EDBF4B" w:rsidR="008F59D1" w:rsidRDefault="008F59D1" w:rsidP="008F59D1">
      <w:pPr>
        <w:pBdr>
          <w:left w:val="nil"/>
        </w:pBdr>
        <w:spacing w:after="120"/>
        <w:ind w:firstLine="142"/>
        <w:jc w:val="center"/>
        <w:rPr>
          <w:rFonts w:ascii="Arial" w:eastAsia="Arial" w:hAnsi="Arial" w:cs="Arial"/>
          <w:sz w:val="18"/>
        </w:rPr>
      </w:pPr>
      <w:r>
        <w:rPr>
          <w:rFonts w:ascii="Arial" w:eastAsia="Arial" w:hAnsi="Arial" w:cs="Arial"/>
          <w:sz w:val="18"/>
        </w:rPr>
        <w:t xml:space="preserve">(FONTE: </w:t>
      </w:r>
      <w:hyperlink r:id="rId9" w:history="1">
        <w:r w:rsidRPr="009F040D">
          <w:rPr>
            <w:rStyle w:val="Hyperlink"/>
            <w:rFonts w:ascii="Arial" w:eastAsia="Arial" w:hAnsi="Arial" w:cs="Arial"/>
            <w:sz w:val="18"/>
          </w:rPr>
          <w:t>http://www.neloremyo.com.br//</w:t>
        </w:r>
      </w:hyperlink>
      <w:r>
        <w:rPr>
          <w:rFonts w:ascii="Arial" w:eastAsia="Arial" w:hAnsi="Arial" w:cs="Arial"/>
          <w:sz w:val="18"/>
        </w:rPr>
        <w:t>)</w:t>
      </w:r>
    </w:p>
    <w:p w14:paraId="2CB2DBA2" w14:textId="18D04018" w:rsidR="008F59D1" w:rsidRDefault="008F59D1" w:rsidP="008F59D1">
      <w:pPr>
        <w:pBdr>
          <w:left w:val="nil"/>
        </w:pBdr>
        <w:spacing w:after="120"/>
        <w:ind w:firstLine="142"/>
        <w:jc w:val="center"/>
        <w:rPr>
          <w:rFonts w:ascii="Arial" w:eastAsia="Arial" w:hAnsi="Arial" w:cs="Arial"/>
          <w:sz w:val="18"/>
        </w:rPr>
      </w:pPr>
      <w:r>
        <w:rPr>
          <w:noProof/>
        </w:rPr>
        <w:drawing>
          <wp:inline distT="0" distB="0" distL="0" distR="0" wp14:anchorId="083793C5" wp14:editId="2AF46502">
            <wp:extent cx="3382645" cy="1886585"/>
            <wp:effectExtent l="0" t="0" r="8255" b="0"/>
            <wp:docPr id="9" name="Espaço Reservado para Conteúdo 8" descr="Uma imagem contendo screenshot, comida&#10;&#10;Descrição gerada automaticamente">
              <a:extLst xmlns:a="http://schemas.openxmlformats.org/drawingml/2006/main">
                <a:ext uri="{FF2B5EF4-FFF2-40B4-BE49-F238E27FC236}">
                  <a16:creationId xmlns:a16="http://schemas.microsoft.com/office/drawing/2014/main" id="{03B641DE-38B9-4D46-849A-CD67709F76D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ço Reservado para Conteúdo 8" descr="Uma imagem contendo screenshot, comida&#10;&#10;Descrição gerada automaticamente">
                      <a:extLst>
                        <a:ext uri="{FF2B5EF4-FFF2-40B4-BE49-F238E27FC236}">
                          <a16:creationId xmlns:a16="http://schemas.microsoft.com/office/drawing/2014/main" id="{03B641DE-38B9-4D46-849A-CD67709F76DF}"/>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2645" cy="1886585"/>
                    </a:xfrm>
                    <a:prstGeom prst="rect">
                      <a:avLst/>
                    </a:prstGeom>
                  </pic:spPr>
                </pic:pic>
              </a:graphicData>
            </a:graphic>
          </wp:inline>
        </w:drawing>
      </w:r>
    </w:p>
    <w:p w14:paraId="7808FECD" w14:textId="77777777" w:rsidR="003D6782" w:rsidRDefault="003D6782" w:rsidP="003D6782">
      <w:pPr>
        <w:jc w:val="both"/>
        <w:rPr>
          <w:rFonts w:ascii="Arial" w:hAnsi="Arial" w:cs="Arial"/>
          <w:sz w:val="18"/>
        </w:rPr>
      </w:pPr>
    </w:p>
    <w:p w14:paraId="0C23F59D"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35EDEEAE" w14:textId="17929578" w:rsidR="003D6782" w:rsidRDefault="008F59D1" w:rsidP="003D6782">
      <w:pPr>
        <w:jc w:val="both"/>
        <w:rPr>
          <w:rFonts w:ascii="Arial" w:hAnsi="Arial" w:cs="Arial"/>
          <w:sz w:val="18"/>
          <w:szCs w:val="18"/>
        </w:rPr>
      </w:pPr>
      <w:r w:rsidRPr="00E21853">
        <w:rPr>
          <w:rFonts w:ascii="Arial" w:hAnsi="Arial" w:cs="Arial"/>
          <w:sz w:val="18"/>
          <w:szCs w:val="18"/>
        </w:rPr>
        <w:t xml:space="preserve">A evolução do nelore modificado no gene para a característica de musculatura dupla (gene da </w:t>
      </w:r>
      <w:proofErr w:type="spellStart"/>
      <w:r w:rsidRPr="00E21853">
        <w:rPr>
          <w:rFonts w:ascii="Arial" w:hAnsi="Arial" w:cs="Arial"/>
          <w:sz w:val="18"/>
          <w:szCs w:val="18"/>
        </w:rPr>
        <w:t>miostatina</w:t>
      </w:r>
      <w:proofErr w:type="spellEnd"/>
      <w:r w:rsidRPr="00E21853">
        <w:rPr>
          <w:rFonts w:ascii="Arial" w:hAnsi="Arial" w:cs="Arial"/>
          <w:sz w:val="18"/>
          <w:szCs w:val="18"/>
        </w:rPr>
        <w:t>) além de trazer um benefício de mercado, traz um animal resistente, bem adaptado, de maior qualidade, e mais pesado, o que é benéfico a todos os produtores.</w:t>
      </w:r>
    </w:p>
    <w:p w14:paraId="6D7CE233" w14:textId="77777777" w:rsidR="00846EC4" w:rsidRDefault="00846EC4" w:rsidP="003D6782">
      <w:pPr>
        <w:jc w:val="both"/>
        <w:rPr>
          <w:rFonts w:ascii="Arial" w:hAnsi="Arial" w:cs="Arial"/>
          <w:sz w:val="18"/>
        </w:rPr>
      </w:pPr>
    </w:p>
    <w:p w14:paraId="03EA483B"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10401889" w14:textId="77777777" w:rsidR="008F59D1" w:rsidRDefault="008F59D1" w:rsidP="008F59D1">
      <w:pPr>
        <w:jc w:val="center"/>
        <w:rPr>
          <w:rFonts w:ascii="Arial" w:hAnsi="Arial" w:cs="Arial"/>
          <w:b/>
          <w:sz w:val="18"/>
        </w:rPr>
      </w:pPr>
      <w:r>
        <w:rPr>
          <w:noProof/>
        </w:rPr>
        <w:drawing>
          <wp:inline distT="0" distB="0" distL="0" distR="0" wp14:anchorId="573F8610" wp14:editId="26E04B43">
            <wp:extent cx="629004" cy="800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653164" cy="830831"/>
                    </a:xfrm>
                    <a:prstGeom prst="rect">
                      <a:avLst/>
                    </a:prstGeom>
                    <a:noFill/>
                    <a:ln>
                      <a:noFill/>
                    </a:ln>
                  </pic:spPr>
                </pic:pic>
              </a:graphicData>
            </a:graphic>
          </wp:inline>
        </w:drawing>
      </w:r>
    </w:p>
    <w:p w14:paraId="05F9F965" w14:textId="77777777" w:rsidR="008F59D1" w:rsidRDefault="008F59D1" w:rsidP="008F59D1">
      <w:pPr>
        <w:jc w:val="center"/>
        <w:rPr>
          <w:rFonts w:ascii="Arial" w:hAnsi="Arial" w:cs="Arial"/>
          <w:b/>
          <w:sz w:val="18"/>
        </w:rPr>
      </w:pPr>
    </w:p>
    <w:p w14:paraId="1938F760" w14:textId="77777777" w:rsidR="008F59D1" w:rsidRDefault="008F59D1" w:rsidP="008F59D1">
      <w:pPr>
        <w:jc w:val="center"/>
        <w:rPr>
          <w:rFonts w:ascii="Arial" w:hAnsi="Arial" w:cs="Arial"/>
          <w:b/>
          <w:sz w:val="14"/>
        </w:rPr>
      </w:pPr>
      <w:r>
        <w:rPr>
          <w:rFonts w:ascii="Arial" w:hAnsi="Arial" w:cs="Arial"/>
          <w:b/>
          <w:sz w:val="14"/>
        </w:rPr>
        <w:t>APOIO:</w:t>
      </w:r>
    </w:p>
    <w:p w14:paraId="3976E475" w14:textId="77777777" w:rsidR="008F59D1" w:rsidRDefault="008F59D1" w:rsidP="008F59D1">
      <w:pPr>
        <w:jc w:val="center"/>
        <w:rPr>
          <w:rFonts w:ascii="Arial" w:hAnsi="Arial" w:cs="Arial"/>
          <w:b/>
          <w:sz w:val="14"/>
        </w:rPr>
      </w:pPr>
    </w:p>
    <w:p w14:paraId="21273A64" w14:textId="77777777" w:rsidR="008F59D1" w:rsidRDefault="008F59D1" w:rsidP="008F59D1">
      <w:pPr>
        <w:jc w:val="center"/>
        <w:rPr>
          <w:rFonts w:ascii="Arial" w:hAnsi="Arial" w:cs="Arial"/>
          <w:b/>
          <w:sz w:val="14"/>
        </w:rPr>
      </w:pPr>
      <w:r>
        <w:rPr>
          <w:noProof/>
        </w:rPr>
        <w:drawing>
          <wp:inline distT="0" distB="0" distL="0" distR="0" wp14:anchorId="15256257" wp14:editId="6346BC8D">
            <wp:extent cx="552453" cy="152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647" cy="159350"/>
                    </a:xfrm>
                    <a:prstGeom prst="rect">
                      <a:avLst/>
                    </a:prstGeom>
                  </pic:spPr>
                </pic:pic>
              </a:graphicData>
            </a:graphic>
          </wp:inline>
        </w:drawing>
      </w:r>
    </w:p>
    <w:p w14:paraId="30ED8D39" w14:textId="20058EB2" w:rsidR="003D6782" w:rsidRPr="00626EC3" w:rsidRDefault="003D6782" w:rsidP="008F59D1">
      <w:pPr>
        <w:jc w:val="center"/>
        <w:rPr>
          <w:rFonts w:ascii="Arial" w:hAnsi="Arial" w:cs="Arial"/>
          <w:b/>
          <w:sz w:val="14"/>
        </w:rPr>
      </w:pP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773C" w14:textId="77777777" w:rsidR="003A5D38" w:rsidRDefault="003A5D38" w:rsidP="00522953">
      <w:r>
        <w:separator/>
      </w:r>
    </w:p>
  </w:endnote>
  <w:endnote w:type="continuationSeparator" w:id="0">
    <w:p w14:paraId="026233AE" w14:textId="77777777" w:rsidR="003A5D38" w:rsidRDefault="003A5D38"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95FAB" w14:textId="77777777" w:rsidR="003A5D38" w:rsidRDefault="003A5D38" w:rsidP="00522953">
      <w:r>
        <w:separator/>
      </w:r>
    </w:p>
  </w:footnote>
  <w:footnote w:type="continuationSeparator" w:id="0">
    <w:p w14:paraId="4347DBD1" w14:textId="77777777" w:rsidR="003A5D38" w:rsidRDefault="003A5D38"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50A9" w14:textId="1FE73533" w:rsidR="00130AD3" w:rsidRPr="00130AD3" w:rsidRDefault="0028443E"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1FF3936A" wp14:editId="5E6B12B6">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9708" y="0"/>
              <wp:lineTo x="3120" y="6476"/>
              <wp:lineTo x="2427" y="9143"/>
              <wp:lineTo x="1387" y="16381"/>
              <wp:lineTo x="2427" y="18667"/>
              <wp:lineTo x="7281" y="20190"/>
              <wp:lineTo x="7628" y="20952"/>
              <wp:lineTo x="16989" y="20952"/>
              <wp:lineTo x="17335" y="20190"/>
              <wp:lineTo x="18722" y="12952"/>
              <wp:lineTo x="20109" y="11048"/>
              <wp:lineTo x="19762" y="8381"/>
              <wp:lineTo x="17335" y="6857"/>
              <wp:lineTo x="11095" y="0"/>
              <wp:lineTo x="9708" y="0"/>
            </wp:wrapPolygon>
          </wp:wrapThrough>
          <wp:docPr id="2" name="Imagem 1" descr="coloqu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w:t>
    </w:r>
    <w:proofErr w:type="spellStart"/>
    <w:r w:rsidR="00130AD3" w:rsidRPr="00130AD3">
      <w:rPr>
        <w:rFonts w:ascii="Arial Rounded MT Bold" w:eastAsia="Arial Unicode MS" w:hAnsi="Arial Rounded MT Bold" w:cs="Arial Unicode MS"/>
        <w:color w:val="002060"/>
        <w:sz w:val="28"/>
      </w:rPr>
      <w:t>ientífico</w:t>
    </w:r>
    <w:proofErr w:type="spellEnd"/>
    <w:r w:rsidR="00130AD3" w:rsidRPr="00130AD3">
      <w:rPr>
        <w:rFonts w:ascii="Arial Rounded MT Bold" w:eastAsia="Arial Unicode MS" w:hAnsi="Arial Rounded MT Bold" w:cs="Arial Unicode MS"/>
        <w:color w:val="002060"/>
        <w:sz w:val="28"/>
      </w:rPr>
      <w:t xml:space="preserve"> de Saúde Única, </w:t>
    </w:r>
  </w:p>
  <w:p w14:paraId="413F337E"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2"/>
    <w:rsid w:val="00017875"/>
    <w:rsid w:val="0007204F"/>
    <w:rsid w:val="00073A0F"/>
    <w:rsid w:val="000B50B8"/>
    <w:rsid w:val="000D2072"/>
    <w:rsid w:val="00130AD3"/>
    <w:rsid w:val="00134721"/>
    <w:rsid w:val="001A5C84"/>
    <w:rsid w:val="001B4CE9"/>
    <w:rsid w:val="001D1C3F"/>
    <w:rsid w:val="00242601"/>
    <w:rsid w:val="0024512E"/>
    <w:rsid w:val="0028443E"/>
    <w:rsid w:val="00285B52"/>
    <w:rsid w:val="00295A0F"/>
    <w:rsid w:val="002E5DFD"/>
    <w:rsid w:val="002F1618"/>
    <w:rsid w:val="00305F4B"/>
    <w:rsid w:val="00343752"/>
    <w:rsid w:val="00371AD9"/>
    <w:rsid w:val="003A5D38"/>
    <w:rsid w:val="003D6782"/>
    <w:rsid w:val="003F132E"/>
    <w:rsid w:val="00411A99"/>
    <w:rsid w:val="00426503"/>
    <w:rsid w:val="00522953"/>
    <w:rsid w:val="005864D4"/>
    <w:rsid w:val="00615BEE"/>
    <w:rsid w:val="00616238"/>
    <w:rsid w:val="00626EC3"/>
    <w:rsid w:val="006712EC"/>
    <w:rsid w:val="0067418F"/>
    <w:rsid w:val="006A7E7C"/>
    <w:rsid w:val="00716350"/>
    <w:rsid w:val="00717CB1"/>
    <w:rsid w:val="007A1EE5"/>
    <w:rsid w:val="007A6765"/>
    <w:rsid w:val="007C3386"/>
    <w:rsid w:val="007F4630"/>
    <w:rsid w:val="00842425"/>
    <w:rsid w:val="00846EC4"/>
    <w:rsid w:val="00861518"/>
    <w:rsid w:val="008F59D1"/>
    <w:rsid w:val="00907773"/>
    <w:rsid w:val="00A63DA2"/>
    <w:rsid w:val="00A650D4"/>
    <w:rsid w:val="00A95EDE"/>
    <w:rsid w:val="00AA68C8"/>
    <w:rsid w:val="00B57FE2"/>
    <w:rsid w:val="00C15B7B"/>
    <w:rsid w:val="00C52E0A"/>
    <w:rsid w:val="00C81831"/>
    <w:rsid w:val="00CD3E24"/>
    <w:rsid w:val="00D26400"/>
    <w:rsid w:val="00EE1D93"/>
    <w:rsid w:val="00F1155C"/>
    <w:rsid w:val="00F13307"/>
    <w:rsid w:val="00F47AFA"/>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2F07"/>
  <w15:docId w15:val="{A6858026-A372-4D3F-859F-0D308799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8F59D1"/>
    <w:rPr>
      <w:color w:val="0563C1" w:themeColor="hyperlink"/>
      <w:u w:val="single"/>
    </w:rPr>
  </w:style>
  <w:style w:type="character" w:styleId="MenoPendente">
    <w:name w:val="Unresolved Mention"/>
    <w:basedOn w:val="Fontepargpadro"/>
    <w:uiPriority w:val="99"/>
    <w:semiHidden/>
    <w:unhideWhenUsed/>
    <w:rsid w:val="008F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neloremyo.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F21A-242D-744E-B4E2-0802BAE5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814</Words>
  <Characters>4398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Camila Barreto</cp:lastModifiedBy>
  <cp:revision>3</cp:revision>
  <dcterms:created xsi:type="dcterms:W3CDTF">2020-09-10T01:41:00Z</dcterms:created>
  <dcterms:modified xsi:type="dcterms:W3CDTF">2020-10-26T02:02:00Z</dcterms:modified>
</cp:coreProperties>
</file>