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71141B" w14:textId="77777777" w:rsidR="006517E2" w:rsidRDefault="006517E2" w:rsidP="003D678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p w14:paraId="281D2FCB" w14:textId="77777777" w:rsidR="003D6782" w:rsidRPr="003D6782" w:rsidRDefault="00A2138F" w:rsidP="003D678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 xml:space="preserve"> cinomose canina: relato de caso</w:t>
      </w:r>
    </w:p>
    <w:p w14:paraId="02BF4C60" w14:textId="77777777" w:rsidR="004527F2" w:rsidRDefault="005A1439" w:rsidP="004527F2">
      <w:pPr>
        <w:pStyle w:val="Textodecomentri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Ana Tereza de Oliveira Borba</w:t>
      </w:r>
      <w:r w:rsidR="004527F2">
        <w:rPr>
          <w:rFonts w:ascii="Arial" w:hAnsi="Arial" w:cs="Arial"/>
          <w:b/>
          <w:bCs/>
          <w:color w:val="auto"/>
          <w:vertAlign w:val="superscript"/>
        </w:rPr>
        <w:t>1</w:t>
      </w:r>
      <w:r w:rsidR="000D6D77">
        <w:rPr>
          <w:rFonts w:ascii="Arial" w:hAnsi="Arial" w:cs="Arial"/>
          <w:b/>
          <w:bCs/>
          <w:color w:val="auto"/>
        </w:rPr>
        <w:t>*, Lorraine</w:t>
      </w:r>
      <w:r w:rsidR="000E6DDD">
        <w:rPr>
          <w:rFonts w:ascii="Arial" w:hAnsi="Arial" w:cs="Arial"/>
          <w:b/>
          <w:bCs/>
          <w:color w:val="auto"/>
        </w:rPr>
        <w:t xml:space="preserve"> Naiara da </w:t>
      </w:r>
      <w:r w:rsidR="00401F57">
        <w:rPr>
          <w:rFonts w:ascii="Arial" w:hAnsi="Arial" w:cs="Arial"/>
          <w:b/>
          <w:bCs/>
          <w:color w:val="auto"/>
        </w:rPr>
        <w:t>Conceição Rodrigues</w:t>
      </w:r>
      <w:r w:rsidR="004527F2">
        <w:rPr>
          <w:rFonts w:ascii="Arial" w:hAnsi="Arial" w:cs="Arial"/>
          <w:b/>
          <w:bCs/>
          <w:color w:val="auto"/>
          <w:vertAlign w:val="superscript"/>
        </w:rPr>
        <w:t>2</w:t>
      </w:r>
      <w:r w:rsidR="00294332">
        <w:rPr>
          <w:rFonts w:ascii="Arial" w:hAnsi="Arial" w:cs="Arial"/>
          <w:b/>
          <w:bCs/>
          <w:color w:val="auto"/>
        </w:rPr>
        <w:t xml:space="preserve"> e Guilherme Guerra Alves</w:t>
      </w:r>
      <w:r w:rsidR="00891EFA">
        <w:rPr>
          <w:rFonts w:ascii="Arial" w:hAnsi="Arial" w:cs="Arial"/>
          <w:b/>
          <w:bCs/>
          <w:color w:val="auto"/>
          <w:vertAlign w:val="superscript"/>
        </w:rPr>
        <w:t>3</w:t>
      </w:r>
      <w:r w:rsidR="004527F2">
        <w:rPr>
          <w:rFonts w:ascii="Arial" w:hAnsi="Arial" w:cs="Arial"/>
          <w:b/>
          <w:bCs/>
          <w:color w:val="auto"/>
        </w:rPr>
        <w:t>.</w:t>
      </w:r>
    </w:p>
    <w:p w14:paraId="7FE1B93E" w14:textId="77777777" w:rsidR="004527F2" w:rsidRDefault="004527F2" w:rsidP="004527F2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>
        <w:rPr>
          <w:rFonts w:ascii="Arial" w:hAnsi="Arial" w:cs="Arial"/>
          <w:i/>
          <w:iCs/>
          <w:color w:val="auto"/>
          <w:sz w:val="14"/>
          <w:szCs w:val="18"/>
        </w:rPr>
        <w:t>Graduando</w:t>
      </w:r>
      <w:r w:rsidR="00891EFA">
        <w:rPr>
          <w:rFonts w:ascii="Arial" w:hAnsi="Arial" w:cs="Arial"/>
          <w:i/>
          <w:iCs/>
          <w:color w:val="auto"/>
          <w:sz w:val="14"/>
          <w:szCs w:val="18"/>
        </w:rPr>
        <w:t xml:space="preserve"> em Medicina Veterinária – Centro Universitário UNA – Bom Despacho/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MG – Brasil – *Contato: </w:t>
      </w:r>
      <w:r w:rsidR="005A1439">
        <w:rPr>
          <w:rStyle w:val="Hyperlink"/>
          <w:rFonts w:ascii="Arial" w:hAnsi="Arial" w:cs="Arial"/>
          <w:i/>
          <w:iCs/>
          <w:sz w:val="14"/>
          <w:szCs w:val="18"/>
        </w:rPr>
        <w:t>anaterezaborba7@gmail.com</w:t>
      </w:r>
    </w:p>
    <w:p w14:paraId="118C6C7A" w14:textId="77777777" w:rsidR="00891EFA" w:rsidRDefault="00891EFA" w:rsidP="004527F2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</w:rPr>
        <w:t>²Médico Veterinário Autônomo</w:t>
      </w:r>
    </w:p>
    <w:p w14:paraId="532A2C8E" w14:textId="77777777" w:rsidR="004527F2" w:rsidRDefault="004527F2" w:rsidP="004527F2">
      <w:pPr>
        <w:pStyle w:val="Textodecomentrio"/>
        <w:tabs>
          <w:tab w:val="center" w:pos="5528"/>
        </w:tabs>
        <w:jc w:val="left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ab/>
      </w:r>
      <w:r w:rsidR="00891EFA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3</w:t>
      </w:r>
      <w:r>
        <w:rPr>
          <w:rFonts w:ascii="Arial" w:hAnsi="Arial" w:cs="Arial"/>
          <w:i/>
          <w:iCs/>
          <w:color w:val="auto"/>
          <w:sz w:val="14"/>
          <w:szCs w:val="18"/>
        </w:rPr>
        <w:t>Professor</w:t>
      </w:r>
      <w:r w:rsidR="00294332">
        <w:rPr>
          <w:rFonts w:ascii="Arial" w:hAnsi="Arial" w:cs="Arial"/>
          <w:i/>
          <w:iCs/>
          <w:color w:val="auto"/>
          <w:sz w:val="14"/>
          <w:szCs w:val="18"/>
        </w:rPr>
        <w:t xml:space="preserve"> de Medicina Veterinária – Centro Universitário UNA – Bom Despacho</w:t>
      </w:r>
      <w:r>
        <w:rPr>
          <w:rFonts w:ascii="Arial" w:hAnsi="Arial" w:cs="Arial"/>
          <w:i/>
          <w:iCs/>
          <w:color w:val="auto"/>
          <w:sz w:val="14"/>
          <w:szCs w:val="18"/>
        </w:rPr>
        <w:t>/MG – Brasil</w:t>
      </w:r>
    </w:p>
    <w:p w14:paraId="13FC322F" w14:textId="77777777" w:rsidR="006A7E7C" w:rsidRDefault="006A7E7C" w:rsidP="003D6782">
      <w:pPr>
        <w:pStyle w:val="Textodecomentrio"/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</w:pPr>
    </w:p>
    <w:p w14:paraId="4D1DEC72" w14:textId="77777777" w:rsidR="00964C8F" w:rsidRPr="003D6782" w:rsidRDefault="00964C8F" w:rsidP="003D6782">
      <w:pPr>
        <w:rPr>
          <w:rFonts w:ascii="Arial" w:hAnsi="Arial" w:cs="Arial"/>
        </w:rPr>
        <w:sectPr w:rsidR="00964C8F" w:rsidRPr="003D6782" w:rsidSect="006517E2">
          <w:headerReference w:type="default" r:id="rId7"/>
          <w:pgSz w:w="11906" w:h="16838"/>
          <w:pgMar w:top="720" w:right="425" w:bottom="720" w:left="425" w:header="425" w:footer="709" w:gutter="0"/>
          <w:cols w:space="708"/>
          <w:docGrid w:linePitch="360"/>
        </w:sectPr>
      </w:pPr>
    </w:p>
    <w:p w14:paraId="1004B42C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t>INTRODUÇÃO</w:t>
      </w:r>
    </w:p>
    <w:p w14:paraId="1F80BEE6" w14:textId="159CDC59" w:rsidR="00185CE5" w:rsidRDefault="00840F97" w:rsidP="00D66D58">
      <w:pPr>
        <w:spacing w:before="40" w:after="40"/>
        <w:jc w:val="both"/>
        <w:rPr>
          <w:rFonts w:ascii="Arial" w:hAnsi="Arial" w:cs="Arial"/>
          <w:sz w:val="18"/>
          <w:bdr w:val="none" w:sz="0" w:space="0" w:color="auto" w:frame="1"/>
        </w:rPr>
      </w:pPr>
      <w:r>
        <w:rPr>
          <w:rFonts w:ascii="Arial" w:hAnsi="Arial" w:cs="Arial"/>
          <w:sz w:val="18"/>
          <w:bdr w:val="none" w:sz="0" w:space="0" w:color="auto" w:frame="1"/>
        </w:rPr>
        <w:t xml:space="preserve">A </w:t>
      </w:r>
      <w:r w:rsidR="00D66D58">
        <w:rPr>
          <w:rFonts w:ascii="Arial" w:hAnsi="Arial" w:cs="Arial"/>
          <w:sz w:val="18"/>
          <w:bdr w:val="none" w:sz="0" w:space="0" w:color="auto" w:frame="1"/>
        </w:rPr>
        <w:t xml:space="preserve">cinomose é uma enfermidade causada pelo vírus da família </w:t>
      </w:r>
      <w:r w:rsidR="00D66D58">
        <w:rPr>
          <w:rFonts w:ascii="Arial" w:hAnsi="Arial" w:cs="Arial"/>
          <w:i/>
          <w:sz w:val="18"/>
          <w:bdr w:val="none" w:sz="0" w:space="0" w:color="auto" w:frame="1"/>
        </w:rPr>
        <w:t>Paramyxoviridae</w:t>
      </w:r>
      <w:r w:rsidR="00781650">
        <w:rPr>
          <w:rFonts w:ascii="Arial" w:hAnsi="Arial" w:cs="Arial"/>
          <w:sz w:val="18"/>
          <w:bdr w:val="none" w:sz="0" w:space="0" w:color="auto" w:frame="1"/>
        </w:rPr>
        <w:t xml:space="preserve">, de gênero </w:t>
      </w:r>
      <w:r w:rsidR="00781650">
        <w:rPr>
          <w:rFonts w:ascii="Arial" w:hAnsi="Arial" w:cs="Arial"/>
          <w:i/>
          <w:sz w:val="18"/>
          <w:bdr w:val="none" w:sz="0" w:space="0" w:color="auto" w:frame="1"/>
        </w:rPr>
        <w:t xml:space="preserve">Morbilivírus, </w:t>
      </w:r>
      <w:r w:rsidR="00D66D58">
        <w:rPr>
          <w:rFonts w:ascii="Arial" w:hAnsi="Arial" w:cs="Arial"/>
          <w:sz w:val="18"/>
          <w:bdr w:val="none" w:sz="0" w:space="0" w:color="auto" w:frame="1"/>
        </w:rPr>
        <w:t xml:space="preserve">que atinge a família </w:t>
      </w:r>
      <w:r w:rsidR="00D66D58">
        <w:rPr>
          <w:rFonts w:ascii="Arial" w:hAnsi="Arial" w:cs="Arial"/>
          <w:i/>
          <w:sz w:val="18"/>
          <w:bdr w:val="none" w:sz="0" w:space="0" w:color="auto" w:frame="1"/>
        </w:rPr>
        <w:t>canidae</w:t>
      </w:r>
      <w:r w:rsidR="00D66D58">
        <w:rPr>
          <w:rFonts w:ascii="Arial" w:hAnsi="Arial" w:cs="Arial"/>
          <w:sz w:val="18"/>
          <w:bdr w:val="none" w:sz="0" w:space="0" w:color="auto" w:frame="1"/>
        </w:rPr>
        <w:t xml:space="preserve">, que são os cães domésticos, </w:t>
      </w:r>
      <w:r w:rsidR="00781650">
        <w:rPr>
          <w:rFonts w:ascii="Arial" w:hAnsi="Arial" w:cs="Arial"/>
          <w:sz w:val="18"/>
          <w:bdr w:val="none" w:sz="0" w:space="0" w:color="auto" w:frame="1"/>
        </w:rPr>
        <w:t xml:space="preserve">silvestres e furões. </w:t>
      </w:r>
      <w:r w:rsidR="00FE7CDA">
        <w:rPr>
          <w:rFonts w:ascii="Arial" w:hAnsi="Arial" w:cs="Arial"/>
          <w:sz w:val="18"/>
          <w:bdr w:val="none" w:sz="0" w:space="0" w:color="auto" w:frame="1"/>
        </w:rPr>
        <w:t>³</w:t>
      </w:r>
    </w:p>
    <w:p w14:paraId="292838E6" w14:textId="3DBDF6B5" w:rsidR="00CA7A61" w:rsidRDefault="00CA7A61" w:rsidP="00D66D58">
      <w:pPr>
        <w:spacing w:before="40" w:after="40"/>
        <w:jc w:val="both"/>
        <w:rPr>
          <w:rFonts w:ascii="Arial" w:hAnsi="Arial" w:cs="Arial"/>
          <w:sz w:val="18"/>
          <w:bdr w:val="none" w:sz="0" w:space="0" w:color="auto" w:frame="1"/>
        </w:rPr>
      </w:pPr>
      <w:r>
        <w:rPr>
          <w:rFonts w:ascii="Arial" w:hAnsi="Arial" w:cs="Arial"/>
          <w:sz w:val="18"/>
          <w:bdr w:val="none" w:sz="0" w:space="0" w:color="auto" w:frame="1"/>
        </w:rPr>
        <w:t xml:space="preserve">O vírus possui grande índice de morbidade, podendo ser excretado pelo animal por até noventa dias após a sua infecção, além disso, também </w:t>
      </w:r>
      <w:r w:rsidR="00214965">
        <w:rPr>
          <w:rFonts w:ascii="Arial" w:hAnsi="Arial" w:cs="Arial"/>
          <w:sz w:val="18"/>
          <w:bdr w:val="none" w:sz="0" w:space="0" w:color="auto" w:frame="1"/>
        </w:rPr>
        <w:t>possui elevado</w:t>
      </w:r>
      <w:r>
        <w:rPr>
          <w:rFonts w:ascii="Arial" w:hAnsi="Arial" w:cs="Arial"/>
          <w:sz w:val="18"/>
          <w:bdr w:val="none" w:sz="0" w:space="0" w:color="auto" w:frame="1"/>
        </w:rPr>
        <w:t xml:space="preserve"> índice de letalidade, o que torna a prevenção imprescindível. Entre os principais métodos</w:t>
      </w:r>
      <w:r w:rsidR="00214965">
        <w:rPr>
          <w:rFonts w:ascii="Arial" w:hAnsi="Arial" w:cs="Arial"/>
          <w:sz w:val="18"/>
          <w:bdr w:val="none" w:sz="0" w:space="0" w:color="auto" w:frame="1"/>
        </w:rPr>
        <w:t xml:space="preserve"> de</w:t>
      </w:r>
      <w:r>
        <w:rPr>
          <w:rFonts w:ascii="Arial" w:hAnsi="Arial" w:cs="Arial"/>
          <w:sz w:val="18"/>
          <w:bdr w:val="none" w:sz="0" w:space="0" w:color="auto" w:frame="1"/>
        </w:rPr>
        <w:t xml:space="preserve"> profilaxia podemos destacar a imunização através de vacinas éticas e evitar contato com locais públicos e animais errantes. </w:t>
      </w:r>
      <w:r w:rsidR="00FE7CDA">
        <w:rPr>
          <w:rFonts w:ascii="Arial" w:hAnsi="Arial" w:cs="Arial"/>
          <w:sz w:val="18"/>
          <w:bdr w:val="none" w:sz="0" w:space="0" w:color="auto" w:frame="1"/>
        </w:rPr>
        <w:t>²</w:t>
      </w:r>
    </w:p>
    <w:p w14:paraId="071BA401" w14:textId="3BAE5652" w:rsidR="000713E9" w:rsidRDefault="00CA7A61" w:rsidP="00D66D58">
      <w:pPr>
        <w:spacing w:before="40" w:after="40"/>
        <w:jc w:val="both"/>
        <w:rPr>
          <w:rFonts w:ascii="Arial" w:hAnsi="Arial" w:cs="Arial"/>
          <w:sz w:val="18"/>
          <w:bdr w:val="none" w:sz="0" w:space="0" w:color="auto" w:frame="1"/>
        </w:rPr>
      </w:pPr>
      <w:r>
        <w:rPr>
          <w:rFonts w:ascii="Arial" w:hAnsi="Arial" w:cs="Arial"/>
          <w:sz w:val="18"/>
          <w:bdr w:val="none" w:sz="0" w:space="0" w:color="auto" w:frame="1"/>
        </w:rPr>
        <w:t xml:space="preserve">O contágio ocorre por meio de contato com excrementos de animais portadores, como urina, fezes, saliva, secreções nasais e oculares contaminadas. </w:t>
      </w:r>
      <w:r w:rsidR="00FE7CDA">
        <w:rPr>
          <w:rFonts w:ascii="Arial" w:hAnsi="Arial" w:cs="Arial"/>
          <w:sz w:val="18"/>
          <w:bdr w:val="none" w:sz="0" w:space="0" w:color="auto" w:frame="1"/>
        </w:rPr>
        <w:t>²</w:t>
      </w:r>
    </w:p>
    <w:p w14:paraId="4A6F62AD" w14:textId="2A325617" w:rsidR="00781650" w:rsidRDefault="00781650" w:rsidP="00D66D58">
      <w:pPr>
        <w:spacing w:before="40" w:after="40"/>
        <w:jc w:val="both"/>
        <w:rPr>
          <w:rFonts w:ascii="Arial" w:hAnsi="Arial" w:cs="Arial"/>
          <w:sz w:val="18"/>
          <w:bdr w:val="none" w:sz="0" w:space="0" w:color="auto" w:frame="1"/>
        </w:rPr>
      </w:pPr>
      <w:r>
        <w:rPr>
          <w:rFonts w:ascii="Arial" w:hAnsi="Arial" w:cs="Arial"/>
          <w:sz w:val="18"/>
          <w:bdr w:val="none" w:sz="0" w:space="0" w:color="auto" w:frame="1"/>
        </w:rPr>
        <w:t>Os sinais</w:t>
      </w:r>
      <w:r w:rsidR="00CA7A61">
        <w:rPr>
          <w:rFonts w:ascii="Arial" w:hAnsi="Arial" w:cs="Arial"/>
          <w:sz w:val="18"/>
          <w:bdr w:val="none" w:sz="0" w:space="0" w:color="auto" w:frame="1"/>
        </w:rPr>
        <w:t xml:space="preserve"> clínicos</w:t>
      </w:r>
      <w:r>
        <w:rPr>
          <w:rFonts w:ascii="Arial" w:hAnsi="Arial" w:cs="Arial"/>
          <w:sz w:val="18"/>
          <w:bdr w:val="none" w:sz="0" w:space="0" w:color="auto" w:frame="1"/>
        </w:rPr>
        <w:t xml:space="preserve"> são variantes, podendo ocorrer manifestações nos sistemas respiratório, gastrointestinal, e nervoso, além de predispor a in</w:t>
      </w:r>
      <w:r w:rsidR="00CA7A61">
        <w:rPr>
          <w:rFonts w:ascii="Arial" w:hAnsi="Arial" w:cs="Arial"/>
          <w:sz w:val="18"/>
          <w:bdr w:val="none" w:sz="0" w:space="0" w:color="auto" w:frame="1"/>
        </w:rPr>
        <w:t xml:space="preserve">fecções bacterianas secundárias, por ocasionar em uma diminuição </w:t>
      </w:r>
      <w:r w:rsidR="00214965">
        <w:rPr>
          <w:rFonts w:ascii="Arial" w:hAnsi="Arial" w:cs="Arial"/>
          <w:sz w:val="18"/>
          <w:bdr w:val="none" w:sz="0" w:space="0" w:color="auto" w:frame="1"/>
        </w:rPr>
        <w:t xml:space="preserve">da efetividade do sistema imune. Em relação ao sistema nervoso, a ação do vírus é local, causando desmineralização da bainha de mielina dos axônios, levando a quadros nervosos como convulsão, mioclonia, nistagmo, entre outros, pela dificuldade de passagem do impulso nervoso. </w:t>
      </w:r>
      <w:r w:rsidR="00FE7CDA">
        <w:rPr>
          <w:rFonts w:ascii="Arial" w:hAnsi="Arial" w:cs="Arial"/>
          <w:sz w:val="18"/>
          <w:bdr w:val="none" w:sz="0" w:space="0" w:color="auto" w:frame="1"/>
        </w:rPr>
        <w:t>¹</w:t>
      </w:r>
      <w:bookmarkStart w:id="0" w:name="_GoBack"/>
      <w:bookmarkEnd w:id="0"/>
    </w:p>
    <w:p w14:paraId="2E29560C" w14:textId="77777777" w:rsidR="00781650" w:rsidRPr="00D66D58" w:rsidRDefault="00214965" w:rsidP="00D66D58">
      <w:pPr>
        <w:spacing w:before="40" w:after="40"/>
        <w:jc w:val="both"/>
        <w:rPr>
          <w:rFonts w:ascii="Arial" w:hAnsi="Arial" w:cs="Arial"/>
          <w:sz w:val="18"/>
          <w:bdr w:val="none" w:sz="0" w:space="0" w:color="auto" w:frame="1"/>
        </w:rPr>
      </w:pPr>
      <w:r>
        <w:rPr>
          <w:rFonts w:ascii="Arial" w:hAnsi="Arial" w:cs="Arial"/>
          <w:sz w:val="18"/>
          <w:bdr w:val="none" w:sz="0" w:space="0" w:color="auto" w:frame="1"/>
        </w:rPr>
        <w:t xml:space="preserve">O presente relato teve como principal objetivo a reunião dos diversos aspectos relacionados a clínica da doença, visando um melhor entendimento da fisiopatogenia, diagnóstico e tratamento da enfermidade. </w:t>
      </w:r>
    </w:p>
    <w:p w14:paraId="02D6E3FA" w14:textId="77777777" w:rsidR="003D6782" w:rsidRPr="003D6782" w:rsidRDefault="003D6782" w:rsidP="003D6782">
      <w:pPr>
        <w:pStyle w:val="Corpodetexto2"/>
        <w:jc w:val="both"/>
        <w:rPr>
          <w:b/>
          <w:bCs/>
        </w:rPr>
      </w:pPr>
    </w:p>
    <w:p w14:paraId="08F4AA97" w14:textId="77777777" w:rsidR="003D6782" w:rsidRPr="003D6782" w:rsidRDefault="00A95EDE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RELATO DE CASO E DISCUSSÃO</w:t>
      </w:r>
      <w:r w:rsidR="0067418F">
        <w:rPr>
          <w:b/>
          <w:bCs/>
        </w:rPr>
        <w:t xml:space="preserve"> </w:t>
      </w:r>
    </w:p>
    <w:p w14:paraId="2D412240" w14:textId="6901F8B4" w:rsidR="00EC463A" w:rsidRDefault="001B57CB" w:rsidP="00D24601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Fo</w:t>
      </w:r>
      <w:r w:rsidR="00E36646">
        <w:rPr>
          <w:rFonts w:ascii="Arial" w:hAnsi="Arial" w:cs="Arial"/>
          <w:sz w:val="18"/>
        </w:rPr>
        <w:t xml:space="preserve">i atendido um cão, sem raça definida, </w:t>
      </w:r>
      <w:r>
        <w:rPr>
          <w:rFonts w:ascii="Arial" w:hAnsi="Arial" w:cs="Arial"/>
          <w:sz w:val="18"/>
        </w:rPr>
        <w:t xml:space="preserve">fêmea, de aproximadamente três </w:t>
      </w:r>
      <w:r w:rsidR="004A4B7B">
        <w:rPr>
          <w:rFonts w:ascii="Arial" w:hAnsi="Arial" w:cs="Arial"/>
          <w:sz w:val="18"/>
        </w:rPr>
        <w:t>m</w:t>
      </w:r>
      <w:r w:rsidR="00E733D5">
        <w:rPr>
          <w:rFonts w:ascii="Arial" w:hAnsi="Arial" w:cs="Arial"/>
          <w:sz w:val="18"/>
        </w:rPr>
        <w:t xml:space="preserve">eses de idade, 6 kg, não castrada, com presença de ectoparasitas, sem protocolos e vacinação e vermifugação. </w:t>
      </w:r>
    </w:p>
    <w:p w14:paraId="36CBAEFC" w14:textId="77777777" w:rsidR="009760DD" w:rsidRDefault="00EC463A" w:rsidP="00D24601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Durante a consulta, o tutor relatou que o animal teve diarreia com sangue e três convulsões em casa, além disso, informou que possui outros animais mais velhos vacinados apenas uma vez quando filhotes. </w:t>
      </w:r>
    </w:p>
    <w:p w14:paraId="3F04B78D" w14:textId="01B5B0A4" w:rsidR="00EC463A" w:rsidRDefault="00EC463A" w:rsidP="00D24601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Ao exame físico, foi observado</w:t>
      </w:r>
      <w:r w:rsidR="00A06DF9">
        <w:rPr>
          <w:rFonts w:ascii="Arial" w:hAnsi="Arial" w:cs="Arial"/>
          <w:sz w:val="18"/>
        </w:rPr>
        <w:t xml:space="preserve"> presença de pústulas na pele</w:t>
      </w:r>
      <w:r w:rsidR="00BC1460">
        <w:rPr>
          <w:rFonts w:ascii="Arial" w:hAnsi="Arial" w:cs="Arial"/>
          <w:sz w:val="18"/>
        </w:rPr>
        <w:t xml:space="preserve"> (Figura 1</w:t>
      </w:r>
      <w:r w:rsidR="00335999">
        <w:rPr>
          <w:rFonts w:ascii="Arial" w:hAnsi="Arial" w:cs="Arial"/>
          <w:sz w:val="18"/>
        </w:rPr>
        <w:t>)</w:t>
      </w:r>
      <w:r w:rsidR="00A06DF9">
        <w:rPr>
          <w:rFonts w:ascii="Arial" w:hAnsi="Arial" w:cs="Arial"/>
          <w:sz w:val="18"/>
        </w:rPr>
        <w:t>,</w:t>
      </w:r>
      <w:r>
        <w:rPr>
          <w:rFonts w:ascii="Arial" w:hAnsi="Arial" w:cs="Arial"/>
          <w:sz w:val="18"/>
        </w:rPr>
        <w:t xml:space="preserve"> secreção ocular e n</w:t>
      </w:r>
      <w:r w:rsidR="003106B9">
        <w:rPr>
          <w:rFonts w:ascii="Arial" w:hAnsi="Arial" w:cs="Arial"/>
          <w:sz w:val="18"/>
        </w:rPr>
        <w:t>asal, desidratação em 3</w:t>
      </w:r>
      <w:r>
        <w:rPr>
          <w:rFonts w:ascii="Arial" w:hAnsi="Arial" w:cs="Arial"/>
          <w:sz w:val="18"/>
        </w:rPr>
        <w:t xml:space="preserve">%, mucosas pálidas, temperatura 38ºC, frequência cardíaca de 142 bpm e frequência respiratória de 26 rpm. </w:t>
      </w:r>
    </w:p>
    <w:p w14:paraId="33026EA5" w14:textId="77777777" w:rsidR="00E733D5" w:rsidRDefault="00EC463A" w:rsidP="00D24601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Mediante o histórico associado aos sinais clínicos apresentados pelo animal, </w:t>
      </w:r>
      <w:r w:rsidR="00664085">
        <w:rPr>
          <w:rFonts w:ascii="Arial" w:hAnsi="Arial" w:cs="Arial"/>
          <w:sz w:val="18"/>
        </w:rPr>
        <w:t xml:space="preserve">o médico veterinário clínico solicitou exames complementares mediante a suspeita de cinomose. </w:t>
      </w:r>
    </w:p>
    <w:p w14:paraId="7F5B8249" w14:textId="1FC172C2" w:rsidR="00664085" w:rsidRDefault="00664085" w:rsidP="00D24601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Foi realizado exame de hemograma, no qual apresentou algumas alterações como trombocitopenia (180.000 mm</w:t>
      </w:r>
      <w:r>
        <w:rPr>
          <w:rFonts w:ascii="Arial" w:hAnsi="Arial" w:cs="Arial"/>
          <w:sz w:val="18"/>
          <w:vertAlign w:val="superscript"/>
        </w:rPr>
        <w:t>3</w:t>
      </w:r>
      <w:r>
        <w:rPr>
          <w:rFonts w:ascii="Arial" w:hAnsi="Arial" w:cs="Arial"/>
          <w:sz w:val="18"/>
        </w:rPr>
        <w:t>) e discreta leucocitose (18.800 mm</w:t>
      </w:r>
      <w:r>
        <w:rPr>
          <w:rFonts w:ascii="Arial" w:hAnsi="Arial" w:cs="Arial"/>
          <w:sz w:val="18"/>
          <w:vertAlign w:val="superscript"/>
        </w:rPr>
        <w:t>3</w:t>
      </w:r>
      <w:r>
        <w:rPr>
          <w:rFonts w:ascii="Arial" w:hAnsi="Arial" w:cs="Arial"/>
          <w:sz w:val="18"/>
        </w:rPr>
        <w:t xml:space="preserve">), </w:t>
      </w:r>
      <w:r w:rsidR="00D62816">
        <w:rPr>
          <w:rFonts w:ascii="Arial" w:hAnsi="Arial" w:cs="Arial"/>
          <w:sz w:val="18"/>
        </w:rPr>
        <w:t xml:space="preserve">a </w:t>
      </w:r>
      <w:r>
        <w:rPr>
          <w:rFonts w:ascii="Arial" w:hAnsi="Arial" w:cs="Arial"/>
          <w:sz w:val="18"/>
        </w:rPr>
        <w:t xml:space="preserve">sorologia para hematozoários </w:t>
      </w:r>
      <w:r w:rsidR="00BC1460">
        <w:rPr>
          <w:rFonts w:ascii="Arial" w:hAnsi="Arial" w:cs="Arial"/>
          <w:sz w:val="18"/>
        </w:rPr>
        <w:t>mostrou-</w:t>
      </w:r>
      <w:r w:rsidR="00312BA9">
        <w:rPr>
          <w:rFonts w:ascii="Arial" w:hAnsi="Arial" w:cs="Arial"/>
          <w:sz w:val="18"/>
        </w:rPr>
        <w:t xml:space="preserve">se </w:t>
      </w:r>
      <w:r>
        <w:rPr>
          <w:rFonts w:ascii="Arial" w:hAnsi="Arial" w:cs="Arial"/>
          <w:sz w:val="18"/>
        </w:rPr>
        <w:t>não reagente para amplo espectro destes parasitos, sorologia (IgG) para parvovirose, cinomose e hepatite infecciosa canina apresentando escore um para cinomose e zero para as demais doenças, no entanto, ao teste rápido realizado em consultório, o animal apresentou resultado positivo na pesquisa do agente nas secreções nasais e oculares</w:t>
      </w:r>
      <w:r w:rsidR="00034B46">
        <w:rPr>
          <w:rFonts w:ascii="Arial" w:hAnsi="Arial" w:cs="Arial"/>
          <w:sz w:val="18"/>
        </w:rPr>
        <w:t xml:space="preserve"> (Figura </w:t>
      </w:r>
      <w:r w:rsidR="00BC1460">
        <w:rPr>
          <w:rFonts w:ascii="Arial" w:hAnsi="Arial" w:cs="Arial"/>
          <w:sz w:val="18"/>
        </w:rPr>
        <w:t>2)</w:t>
      </w:r>
      <w:r>
        <w:rPr>
          <w:rFonts w:ascii="Arial" w:hAnsi="Arial" w:cs="Arial"/>
          <w:sz w:val="18"/>
        </w:rPr>
        <w:t xml:space="preserve">. </w:t>
      </w:r>
    </w:p>
    <w:p w14:paraId="74A21C42" w14:textId="77777777" w:rsidR="003106B9" w:rsidRDefault="003106B9" w:rsidP="00D24601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Considerando os resultados dos exames e a clínica do animal, foi indicado a internação para reestabelecer os parâmetros fisiológicos, principalmente a volemia, considerando a desidratação e diarreia, no entanto, os proprietários não autorizaram a internação por dificuldades financeiras. </w:t>
      </w:r>
    </w:p>
    <w:p w14:paraId="0A2305FE" w14:textId="77777777" w:rsidR="00284130" w:rsidRDefault="003106B9" w:rsidP="00C166F6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O tratamento </w:t>
      </w:r>
      <w:r w:rsidR="003E5CF6">
        <w:rPr>
          <w:rFonts w:ascii="Arial" w:hAnsi="Arial" w:cs="Arial"/>
          <w:sz w:val="18"/>
        </w:rPr>
        <w:t>foi iniciado indicando ao proprietário a utilização de soro caseiro por via oral, além de medicações como antibiótico sulfadiazina associado a timetropin, um comprimido de 150mg, duas vezes ao dia por quinze dias, antinflamatório prednisolona, um comprimido de 5mg, duas vezes ao dia por cinco dias, vitaminas do complexo A e B, du</w:t>
      </w:r>
      <w:r w:rsidR="00D66D58">
        <w:rPr>
          <w:rFonts w:ascii="Arial" w:hAnsi="Arial" w:cs="Arial"/>
          <w:sz w:val="18"/>
        </w:rPr>
        <w:t xml:space="preserve">as vezes ao dia por trinta dias e fenobarbital para evitar as convulsões causadas pela doença, sendo utilizado </w:t>
      </w:r>
      <w:r w:rsidR="00D66D58">
        <w:rPr>
          <w:rFonts w:ascii="Arial" w:hAnsi="Arial" w:cs="Arial"/>
          <w:sz w:val="18"/>
        </w:rPr>
        <w:t xml:space="preserve">um comprimido manipulado de 30 mg uma vez ao dia, de uso continuo. </w:t>
      </w:r>
    </w:p>
    <w:p w14:paraId="7CA9980B" w14:textId="5162766D" w:rsidR="00D66D58" w:rsidRDefault="00D66D58" w:rsidP="00C166F6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Foi indicado o acompanhamento do animal e da progressão da doença através de retornos marcados em intervalos quinzenais</w:t>
      </w:r>
      <w:r w:rsidR="004A4B7B">
        <w:rPr>
          <w:rFonts w:ascii="Arial" w:hAnsi="Arial" w:cs="Arial"/>
          <w:sz w:val="18"/>
        </w:rPr>
        <w:t>, no entanto o tutor não compareceu ao retorno e o veterinário responsável não conseguiu  mais contato.</w:t>
      </w:r>
      <w:r w:rsidR="00FB7CAB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 </w:t>
      </w:r>
    </w:p>
    <w:p w14:paraId="156C4A0F" w14:textId="77777777" w:rsidR="00C51CB1" w:rsidRDefault="00C51CB1" w:rsidP="00216D47">
      <w:pPr>
        <w:jc w:val="center"/>
        <w:rPr>
          <w:rFonts w:ascii="Arial" w:hAnsi="Arial" w:cs="Arial"/>
          <w:sz w:val="18"/>
        </w:rPr>
      </w:pPr>
    </w:p>
    <w:p w14:paraId="7661E688" w14:textId="77777777" w:rsidR="00C51CB1" w:rsidRDefault="00034B46" w:rsidP="00216D47">
      <w:pPr>
        <w:jc w:val="center"/>
        <w:rPr>
          <w:rFonts w:ascii="Arial" w:hAnsi="Arial" w:cs="Arial"/>
          <w:sz w:val="18"/>
        </w:rPr>
      </w:pPr>
      <w:r w:rsidRPr="00034B46">
        <w:rPr>
          <w:rFonts w:ascii="Arial" w:hAnsi="Arial" w:cs="Arial"/>
          <w:noProof/>
          <w:sz w:val="18"/>
        </w:rPr>
        <w:drawing>
          <wp:anchor distT="0" distB="0" distL="114300" distR="114300" simplePos="0" relativeHeight="251660288" behindDoc="0" locked="0" layoutInCell="1" allowOverlap="1" wp14:anchorId="2185B70B" wp14:editId="21CBDCB7">
            <wp:simplePos x="0" y="0"/>
            <wp:positionH relativeFrom="column">
              <wp:posOffset>1120424</wp:posOffset>
            </wp:positionH>
            <wp:positionV relativeFrom="paragraph">
              <wp:posOffset>7098</wp:posOffset>
            </wp:positionV>
            <wp:extent cx="1296035" cy="1808328"/>
            <wp:effectExtent l="0" t="0" r="0" b="1905"/>
            <wp:wrapThrough wrapText="bothSides">
              <wp:wrapPolygon edited="0">
                <wp:start x="0" y="0"/>
                <wp:lineTo x="0" y="21395"/>
                <wp:lineTo x="21272" y="21395"/>
                <wp:lineTo x="21272" y="0"/>
                <wp:lineTo x="0" y="0"/>
              </wp:wrapPolygon>
            </wp:wrapThrough>
            <wp:docPr id="3" name="Imagem 3" descr="C:\Users\luann\Desktop\ana tereza\WhatsApp Image 2020-09-23 at 12.07.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ann\Desktop\ana tereza\WhatsApp Image 2020-09-23 at 12.07.37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808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D5DB61" w14:textId="77777777" w:rsidR="00C51CB1" w:rsidRDefault="00C51CB1" w:rsidP="00216D47">
      <w:pPr>
        <w:jc w:val="center"/>
        <w:rPr>
          <w:rFonts w:ascii="Arial" w:hAnsi="Arial" w:cs="Arial"/>
          <w:sz w:val="18"/>
        </w:rPr>
      </w:pPr>
    </w:p>
    <w:p w14:paraId="3B4DE856" w14:textId="77777777" w:rsidR="00C51CB1" w:rsidRDefault="00C51CB1" w:rsidP="00216D47">
      <w:pPr>
        <w:jc w:val="center"/>
        <w:rPr>
          <w:rFonts w:ascii="Arial" w:hAnsi="Arial" w:cs="Arial"/>
          <w:sz w:val="18"/>
        </w:rPr>
      </w:pPr>
    </w:p>
    <w:p w14:paraId="36D70BC0" w14:textId="77777777" w:rsidR="00C51CB1" w:rsidRDefault="00C51CB1" w:rsidP="00216D47">
      <w:pPr>
        <w:jc w:val="center"/>
        <w:rPr>
          <w:rFonts w:ascii="Arial" w:hAnsi="Arial" w:cs="Arial"/>
          <w:sz w:val="18"/>
        </w:rPr>
      </w:pPr>
    </w:p>
    <w:p w14:paraId="72EA9CCA" w14:textId="77777777" w:rsidR="00C51CB1" w:rsidRDefault="00C51CB1" w:rsidP="00216D47">
      <w:pPr>
        <w:jc w:val="center"/>
        <w:rPr>
          <w:rFonts w:ascii="Arial" w:hAnsi="Arial" w:cs="Arial"/>
          <w:sz w:val="18"/>
        </w:rPr>
      </w:pPr>
    </w:p>
    <w:p w14:paraId="2D8DDBA2" w14:textId="77777777" w:rsidR="00C51CB1" w:rsidRDefault="00C51CB1" w:rsidP="00216D47">
      <w:pPr>
        <w:jc w:val="center"/>
        <w:rPr>
          <w:rFonts w:ascii="Arial" w:hAnsi="Arial" w:cs="Arial"/>
          <w:sz w:val="18"/>
        </w:rPr>
      </w:pPr>
    </w:p>
    <w:p w14:paraId="362F9F35" w14:textId="77777777" w:rsidR="00C51CB1" w:rsidRDefault="00C51CB1" w:rsidP="00216D47">
      <w:pPr>
        <w:jc w:val="center"/>
        <w:rPr>
          <w:rFonts w:ascii="Arial" w:hAnsi="Arial" w:cs="Arial"/>
          <w:sz w:val="18"/>
        </w:rPr>
      </w:pPr>
    </w:p>
    <w:p w14:paraId="5BFB876C" w14:textId="77777777" w:rsidR="00C51CB1" w:rsidRDefault="00C51CB1" w:rsidP="00216D47">
      <w:pPr>
        <w:jc w:val="center"/>
        <w:rPr>
          <w:rFonts w:ascii="Arial" w:hAnsi="Arial" w:cs="Arial"/>
          <w:sz w:val="18"/>
        </w:rPr>
      </w:pPr>
    </w:p>
    <w:p w14:paraId="5B872BE6" w14:textId="77777777" w:rsidR="00034B46" w:rsidRDefault="00034B46" w:rsidP="00216D47">
      <w:pPr>
        <w:jc w:val="center"/>
        <w:rPr>
          <w:rFonts w:ascii="Arial" w:hAnsi="Arial" w:cs="Arial"/>
          <w:sz w:val="18"/>
        </w:rPr>
      </w:pPr>
    </w:p>
    <w:p w14:paraId="6BAC0572" w14:textId="77777777" w:rsidR="00034B46" w:rsidRDefault="00034B46" w:rsidP="00216D47">
      <w:pPr>
        <w:jc w:val="center"/>
        <w:rPr>
          <w:rFonts w:ascii="Arial" w:hAnsi="Arial" w:cs="Arial"/>
          <w:sz w:val="18"/>
        </w:rPr>
      </w:pPr>
    </w:p>
    <w:p w14:paraId="4159E006" w14:textId="77777777" w:rsidR="00034B46" w:rsidRDefault="00034B46" w:rsidP="00216D47">
      <w:pPr>
        <w:jc w:val="center"/>
        <w:rPr>
          <w:rFonts w:ascii="Arial" w:hAnsi="Arial" w:cs="Arial"/>
          <w:sz w:val="18"/>
        </w:rPr>
      </w:pPr>
    </w:p>
    <w:p w14:paraId="2FF41887" w14:textId="77777777" w:rsidR="00034B46" w:rsidRDefault="00034B46" w:rsidP="00216D47">
      <w:pPr>
        <w:jc w:val="center"/>
        <w:rPr>
          <w:rFonts w:ascii="Arial" w:hAnsi="Arial" w:cs="Arial"/>
          <w:sz w:val="18"/>
        </w:rPr>
      </w:pPr>
    </w:p>
    <w:p w14:paraId="425DBE6C" w14:textId="77777777" w:rsidR="00C51CB1" w:rsidRDefault="00C51CB1" w:rsidP="00D77A5F">
      <w:pPr>
        <w:rPr>
          <w:rFonts w:ascii="Arial" w:hAnsi="Arial" w:cs="Arial"/>
          <w:sz w:val="18"/>
        </w:rPr>
      </w:pPr>
    </w:p>
    <w:p w14:paraId="215F04BC" w14:textId="77777777" w:rsidR="00D77A5F" w:rsidRDefault="00D77A5F" w:rsidP="00D77A5F">
      <w:pPr>
        <w:rPr>
          <w:rFonts w:ascii="Arial" w:hAnsi="Arial" w:cs="Arial"/>
          <w:sz w:val="18"/>
        </w:rPr>
      </w:pPr>
    </w:p>
    <w:p w14:paraId="55456F6C" w14:textId="72F4AADC" w:rsidR="00C51CB1" w:rsidRDefault="00FB7CAB" w:rsidP="00D77A5F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Figura 1</w:t>
      </w:r>
      <w:r w:rsidR="00C51CB1" w:rsidRPr="001B7DB8">
        <w:rPr>
          <w:rFonts w:ascii="Arial" w:hAnsi="Arial" w:cs="Arial"/>
          <w:b/>
          <w:sz w:val="18"/>
        </w:rPr>
        <w:t>:</w:t>
      </w:r>
      <w:r w:rsidR="00C51CB1">
        <w:rPr>
          <w:rFonts w:ascii="Arial" w:hAnsi="Arial" w:cs="Arial"/>
          <w:sz w:val="18"/>
        </w:rPr>
        <w:t xml:space="preserve"> </w:t>
      </w:r>
      <w:r w:rsidR="00034B46">
        <w:rPr>
          <w:rFonts w:ascii="Arial" w:hAnsi="Arial" w:cs="Arial"/>
          <w:sz w:val="18"/>
        </w:rPr>
        <w:t>Presença de pústula no abdômen.</w:t>
      </w:r>
      <w:r w:rsidR="00B3287E">
        <w:rPr>
          <w:rFonts w:ascii="Arial" w:hAnsi="Arial" w:cs="Arial"/>
          <w:sz w:val="18"/>
        </w:rPr>
        <w:t xml:space="preserve"> Fonte: Autor, 2020.</w:t>
      </w:r>
    </w:p>
    <w:p w14:paraId="0B353565" w14:textId="77777777" w:rsidR="00BC1460" w:rsidRDefault="00BC1460" w:rsidP="00BC1460">
      <w:pPr>
        <w:jc w:val="both"/>
        <w:rPr>
          <w:rFonts w:ascii="Arial" w:hAnsi="Arial" w:cs="Arial"/>
          <w:sz w:val="18"/>
        </w:rPr>
      </w:pPr>
    </w:p>
    <w:p w14:paraId="134E27BB" w14:textId="77777777" w:rsidR="00BC1460" w:rsidRDefault="00BC1460" w:rsidP="00BC1460">
      <w:pPr>
        <w:jc w:val="both"/>
        <w:rPr>
          <w:rFonts w:ascii="Arial" w:hAnsi="Arial" w:cs="Arial"/>
          <w:sz w:val="18"/>
        </w:rPr>
      </w:pPr>
      <w:r w:rsidRPr="000713E9">
        <w:rPr>
          <w:rFonts w:ascii="Arial" w:hAnsi="Arial" w:cs="Arial"/>
          <w:noProof/>
          <w:sz w:val="18"/>
        </w:rPr>
        <w:drawing>
          <wp:anchor distT="0" distB="0" distL="114300" distR="114300" simplePos="0" relativeHeight="251662336" behindDoc="0" locked="0" layoutInCell="1" allowOverlap="1" wp14:anchorId="65D2D98A" wp14:editId="64F082E2">
            <wp:simplePos x="0" y="0"/>
            <wp:positionH relativeFrom="column">
              <wp:posOffset>329565</wp:posOffset>
            </wp:positionH>
            <wp:positionV relativeFrom="paragraph">
              <wp:posOffset>10501</wp:posOffset>
            </wp:positionV>
            <wp:extent cx="2709080" cy="1630804"/>
            <wp:effectExtent l="0" t="0" r="0" b="7620"/>
            <wp:wrapThrough wrapText="bothSides">
              <wp:wrapPolygon edited="0">
                <wp:start x="0" y="0"/>
                <wp:lineTo x="0" y="21449"/>
                <wp:lineTo x="21418" y="21449"/>
                <wp:lineTo x="21418" y="0"/>
                <wp:lineTo x="0" y="0"/>
              </wp:wrapPolygon>
            </wp:wrapThrough>
            <wp:docPr id="1" name="Imagem 1" descr="C:\Users\luann\Pictures\WhatsApp Image 2020-09-24 at 08.57.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ann\Pictures\WhatsApp Image 2020-09-24 at 08.57.46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080" cy="1630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56E1B6" w14:textId="77777777" w:rsidR="00BC1460" w:rsidRDefault="00BC1460" w:rsidP="00BC1460">
      <w:pPr>
        <w:jc w:val="center"/>
        <w:rPr>
          <w:rFonts w:ascii="Arial" w:hAnsi="Arial" w:cs="Arial"/>
          <w:sz w:val="18"/>
        </w:rPr>
      </w:pPr>
    </w:p>
    <w:p w14:paraId="781DE678" w14:textId="77777777" w:rsidR="00BC1460" w:rsidRDefault="00BC1460" w:rsidP="00BC1460">
      <w:pPr>
        <w:jc w:val="center"/>
        <w:rPr>
          <w:rFonts w:ascii="Arial" w:hAnsi="Arial" w:cs="Arial"/>
          <w:sz w:val="18"/>
        </w:rPr>
      </w:pPr>
    </w:p>
    <w:p w14:paraId="2E1F8441" w14:textId="77777777" w:rsidR="00BC1460" w:rsidRDefault="00BC1460" w:rsidP="00BC1460">
      <w:pPr>
        <w:jc w:val="center"/>
        <w:rPr>
          <w:rFonts w:ascii="Arial" w:hAnsi="Arial" w:cs="Arial"/>
          <w:sz w:val="18"/>
        </w:rPr>
      </w:pPr>
    </w:p>
    <w:p w14:paraId="0A21726E" w14:textId="77777777" w:rsidR="00BC1460" w:rsidRDefault="00BC1460" w:rsidP="00BC1460">
      <w:pPr>
        <w:jc w:val="center"/>
        <w:rPr>
          <w:rFonts w:ascii="Arial" w:hAnsi="Arial" w:cs="Arial"/>
          <w:sz w:val="18"/>
        </w:rPr>
      </w:pPr>
    </w:p>
    <w:p w14:paraId="402F9E02" w14:textId="77777777" w:rsidR="00BC1460" w:rsidRDefault="00BC1460" w:rsidP="00BC1460">
      <w:pPr>
        <w:jc w:val="center"/>
        <w:rPr>
          <w:rFonts w:ascii="Arial" w:hAnsi="Arial" w:cs="Arial"/>
          <w:sz w:val="18"/>
        </w:rPr>
      </w:pPr>
    </w:p>
    <w:p w14:paraId="7DCD8778" w14:textId="77777777" w:rsidR="00BC1460" w:rsidRDefault="00BC1460" w:rsidP="00BC1460">
      <w:pPr>
        <w:jc w:val="center"/>
        <w:rPr>
          <w:rFonts w:ascii="Arial" w:hAnsi="Arial" w:cs="Arial"/>
          <w:b/>
          <w:sz w:val="18"/>
        </w:rPr>
      </w:pPr>
    </w:p>
    <w:p w14:paraId="50D2F124" w14:textId="77777777" w:rsidR="00BC1460" w:rsidRDefault="00BC1460" w:rsidP="00BC1460">
      <w:pPr>
        <w:jc w:val="center"/>
        <w:rPr>
          <w:rFonts w:ascii="Arial" w:hAnsi="Arial" w:cs="Arial"/>
          <w:b/>
          <w:sz w:val="18"/>
        </w:rPr>
      </w:pPr>
    </w:p>
    <w:p w14:paraId="4779D74E" w14:textId="77777777" w:rsidR="00BC1460" w:rsidRDefault="00BC1460" w:rsidP="00BC1460">
      <w:pPr>
        <w:jc w:val="center"/>
        <w:rPr>
          <w:rFonts w:ascii="Arial" w:hAnsi="Arial" w:cs="Arial"/>
          <w:b/>
          <w:sz w:val="18"/>
        </w:rPr>
      </w:pPr>
    </w:p>
    <w:p w14:paraId="2845B463" w14:textId="77777777" w:rsidR="00BC1460" w:rsidRDefault="00BC1460" w:rsidP="00BC1460">
      <w:pPr>
        <w:jc w:val="center"/>
        <w:rPr>
          <w:rFonts w:ascii="Arial" w:hAnsi="Arial" w:cs="Arial"/>
          <w:b/>
          <w:sz w:val="18"/>
        </w:rPr>
      </w:pPr>
    </w:p>
    <w:p w14:paraId="152606C5" w14:textId="77777777" w:rsidR="00BC1460" w:rsidRDefault="00BC1460" w:rsidP="00BC1460">
      <w:pPr>
        <w:jc w:val="center"/>
        <w:rPr>
          <w:rFonts w:ascii="Arial" w:hAnsi="Arial" w:cs="Arial"/>
          <w:b/>
          <w:sz w:val="18"/>
        </w:rPr>
      </w:pPr>
    </w:p>
    <w:p w14:paraId="6EDE6E02" w14:textId="77777777" w:rsidR="00BC1460" w:rsidRDefault="00BC1460" w:rsidP="00BC1460">
      <w:pPr>
        <w:jc w:val="center"/>
        <w:rPr>
          <w:rFonts w:ascii="Arial" w:hAnsi="Arial" w:cs="Arial"/>
          <w:b/>
          <w:sz w:val="18"/>
        </w:rPr>
      </w:pPr>
    </w:p>
    <w:p w14:paraId="662F36A3" w14:textId="77777777" w:rsidR="00BC1460" w:rsidRDefault="00BC1460" w:rsidP="00BC1460">
      <w:pPr>
        <w:jc w:val="center"/>
        <w:rPr>
          <w:rFonts w:ascii="Arial" w:hAnsi="Arial" w:cs="Arial"/>
          <w:b/>
          <w:sz w:val="18"/>
        </w:rPr>
      </w:pPr>
    </w:p>
    <w:p w14:paraId="3C500B6B" w14:textId="21ECFA65" w:rsidR="00BC1460" w:rsidRDefault="00FB7CAB" w:rsidP="00BC1460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Figura 2</w:t>
      </w:r>
      <w:r w:rsidR="00BC1460" w:rsidRPr="001B7DB8">
        <w:rPr>
          <w:rFonts w:ascii="Arial" w:hAnsi="Arial" w:cs="Arial"/>
          <w:b/>
          <w:sz w:val="18"/>
        </w:rPr>
        <w:t>:</w:t>
      </w:r>
      <w:r w:rsidR="00BC1460">
        <w:rPr>
          <w:rFonts w:ascii="Arial" w:hAnsi="Arial" w:cs="Arial"/>
          <w:sz w:val="18"/>
        </w:rPr>
        <w:t xml:space="preserve"> Teste rápido para cinomose apresentando resultado positivo. Fonte: Autor, 2020.</w:t>
      </w:r>
    </w:p>
    <w:p w14:paraId="4A5522FD" w14:textId="293DC546" w:rsidR="003D6782" w:rsidRDefault="003D6782" w:rsidP="003D6782">
      <w:pPr>
        <w:jc w:val="both"/>
        <w:rPr>
          <w:rFonts w:ascii="Arial" w:hAnsi="Arial" w:cs="Arial"/>
          <w:sz w:val="18"/>
        </w:rPr>
      </w:pPr>
    </w:p>
    <w:p w14:paraId="41C5D876" w14:textId="77777777" w:rsidR="00FB7CAB" w:rsidRDefault="00FB7CAB" w:rsidP="003D6782">
      <w:pPr>
        <w:jc w:val="both"/>
        <w:rPr>
          <w:rFonts w:ascii="Arial" w:hAnsi="Arial" w:cs="Arial"/>
          <w:sz w:val="18"/>
        </w:rPr>
      </w:pPr>
    </w:p>
    <w:p w14:paraId="3F2C294A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3D6782">
        <w:rPr>
          <w:b/>
          <w:bCs/>
        </w:rPr>
        <w:t>CON</w:t>
      </w:r>
      <w:r w:rsidR="00073A0F">
        <w:rPr>
          <w:b/>
          <w:bCs/>
        </w:rPr>
        <w:t>SIDERAÇÕES FINAIS</w:t>
      </w:r>
    </w:p>
    <w:p w14:paraId="1C38CC82" w14:textId="3B22B264" w:rsidR="00D11324" w:rsidRDefault="00335999" w:rsidP="0022410E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Considerando os conhecimentos adquiridos ao longo da graduação associado a prática da clínica médica de pequenos animais realizada durante o período de estágio, foi possível concluir que a cinomose é uma doença de alta morbidade e letalidade, capaz de causar inúmeros sinais clínicos agressivos que podem levar o animal a óbito quando não tratado. Além disso, o tratamento é </w:t>
      </w:r>
      <w:r w:rsidR="004F10C3">
        <w:rPr>
          <w:rFonts w:ascii="Arial" w:hAnsi="Arial" w:cs="Arial"/>
          <w:sz w:val="18"/>
        </w:rPr>
        <w:t xml:space="preserve">sintomático, </w:t>
      </w:r>
      <w:r>
        <w:rPr>
          <w:rFonts w:ascii="Arial" w:hAnsi="Arial" w:cs="Arial"/>
          <w:sz w:val="18"/>
        </w:rPr>
        <w:t xml:space="preserve">oneroso e muitos tutores não possuem disponibilidade financeira para realização, </w:t>
      </w:r>
      <w:r w:rsidR="004F10C3">
        <w:rPr>
          <w:rFonts w:ascii="Arial" w:hAnsi="Arial" w:cs="Arial"/>
          <w:sz w:val="18"/>
        </w:rPr>
        <w:t xml:space="preserve">destacando mais uma vez que a melhor alternativa é a profilaxia, utilizando a vacinação e </w:t>
      </w:r>
      <w:r w:rsidR="003D5D7B">
        <w:rPr>
          <w:rFonts w:ascii="Arial" w:hAnsi="Arial" w:cs="Arial"/>
          <w:sz w:val="18"/>
        </w:rPr>
        <w:t>evitando contato</w:t>
      </w:r>
      <w:r w:rsidR="004F10C3">
        <w:rPr>
          <w:rFonts w:ascii="Arial" w:hAnsi="Arial" w:cs="Arial"/>
          <w:sz w:val="18"/>
        </w:rPr>
        <w:t xml:space="preserve"> do animal com locais públicos e outros animais suspeitos. </w:t>
      </w:r>
    </w:p>
    <w:p w14:paraId="4A0A5BC9" w14:textId="77777777" w:rsidR="003D6782" w:rsidRDefault="003D6782" w:rsidP="003D6782">
      <w:pPr>
        <w:jc w:val="both"/>
        <w:rPr>
          <w:rFonts w:ascii="Arial" w:hAnsi="Arial" w:cs="Arial"/>
          <w:sz w:val="18"/>
        </w:rPr>
      </w:pPr>
    </w:p>
    <w:p w14:paraId="0A700F94" w14:textId="77777777" w:rsidR="003D6782" w:rsidRPr="003D6782" w:rsidRDefault="00CD3E24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REFERÊNCIAS BIBLIOGRÁFICAS</w:t>
      </w:r>
    </w:p>
    <w:p w14:paraId="08126747" w14:textId="77777777" w:rsidR="00842425" w:rsidRPr="005864D4" w:rsidRDefault="00842425" w:rsidP="003D6782">
      <w:pPr>
        <w:jc w:val="center"/>
        <w:rPr>
          <w:rFonts w:ascii="Arial" w:hAnsi="Arial" w:cs="Arial"/>
          <w:b/>
          <w:sz w:val="18"/>
        </w:rPr>
      </w:pPr>
    </w:p>
    <w:p w14:paraId="4510BF59" w14:textId="77777777" w:rsidR="003D6782" w:rsidRPr="00D77A5F" w:rsidRDefault="00BE6D6F" w:rsidP="00D77A5F">
      <w:pPr>
        <w:jc w:val="center"/>
        <w:rPr>
          <w:rFonts w:ascii="Arial" w:hAnsi="Arial" w:cs="Arial"/>
          <w:b/>
          <w:sz w:val="18"/>
        </w:rPr>
      </w:pPr>
      <w:r w:rsidRPr="00BE6D6F">
        <w:rPr>
          <w:rFonts w:ascii="Arial" w:hAnsi="Arial" w:cs="Arial"/>
          <w:b/>
          <w:noProof/>
          <w:sz w:val="18"/>
        </w:rPr>
        <w:drawing>
          <wp:inline distT="0" distB="0" distL="0" distR="0" wp14:anchorId="24DF2968" wp14:editId="204434DA">
            <wp:extent cx="720000" cy="720000"/>
            <wp:effectExtent l="0" t="0" r="4445" b="4445"/>
            <wp:docPr id="7" name="Imagem 7" descr="C:\Users\luann\Downloads\fram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uann\Downloads\frame (1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6782" w:rsidRPr="00D77A5F" w:rsidSect="001D3DB2">
      <w:type w:val="continuous"/>
      <w:pgSz w:w="11906" w:h="16838"/>
      <w:pgMar w:top="720" w:right="425" w:bottom="720" w:left="425" w:header="709" w:footer="709" w:gutter="0"/>
      <w:cols w:num="2" w:space="402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29A179" w16cex:dateUtc="2020-10-08T17:32:00Z"/>
  <w16cex:commentExtensible w16cex:durableId="2329A1B3" w16cex:dateUtc="2020-10-08T17:33:00Z"/>
  <w16cex:commentExtensible w16cex:durableId="2329A262" w16cex:dateUtc="2020-10-08T17:36:00Z"/>
  <w16cex:commentExtensible w16cex:durableId="2329A288" w16cex:dateUtc="2020-10-08T17:36:00Z"/>
  <w16cex:commentExtensible w16cex:durableId="2329A3BC" w16cex:dateUtc="2020-10-08T17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65E8C92" w16cid:durableId="2329A179"/>
  <w16cid:commentId w16cid:paraId="5CA0A667" w16cid:durableId="2329A1B3"/>
  <w16cid:commentId w16cid:paraId="27079620" w16cid:durableId="2329A262"/>
  <w16cid:commentId w16cid:paraId="33B86A9D" w16cid:durableId="2329A288"/>
  <w16cid:commentId w16cid:paraId="375917D8" w16cid:durableId="2329A3B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9067C2" w14:textId="77777777" w:rsidR="009C343A" w:rsidRDefault="009C343A" w:rsidP="00522953">
      <w:r>
        <w:separator/>
      </w:r>
    </w:p>
  </w:endnote>
  <w:endnote w:type="continuationSeparator" w:id="0">
    <w:p w14:paraId="4750DBDA" w14:textId="77777777" w:rsidR="009C343A" w:rsidRDefault="009C343A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44D874" w14:textId="77777777" w:rsidR="009C343A" w:rsidRDefault="009C343A" w:rsidP="00522953">
      <w:r>
        <w:separator/>
      </w:r>
    </w:p>
  </w:footnote>
  <w:footnote w:type="continuationSeparator" w:id="0">
    <w:p w14:paraId="64219713" w14:textId="77777777" w:rsidR="009C343A" w:rsidRDefault="009C343A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924E5" w14:textId="77777777" w:rsidR="00130AD3" w:rsidRPr="00130AD3" w:rsidRDefault="00224B5F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57728" behindDoc="1" locked="0" layoutInCell="1" allowOverlap="1" wp14:anchorId="59108CA8" wp14:editId="6AF0DF6C">
          <wp:simplePos x="0" y="0"/>
          <wp:positionH relativeFrom="column">
            <wp:posOffset>5948045</wp:posOffset>
          </wp:positionH>
          <wp:positionV relativeFrom="paragraph">
            <wp:posOffset>-125730</wp:posOffset>
          </wp:positionV>
          <wp:extent cx="791210" cy="720090"/>
          <wp:effectExtent l="0" t="0" r="0" b="3810"/>
          <wp:wrapThrough wrapText="bothSides">
            <wp:wrapPolygon edited="0">
              <wp:start x="8841" y="0"/>
              <wp:lineTo x="4681" y="5143"/>
              <wp:lineTo x="1560" y="9143"/>
              <wp:lineTo x="1040" y="16000"/>
              <wp:lineTo x="2080" y="18857"/>
              <wp:lineTo x="6761" y="21143"/>
              <wp:lineTo x="17682" y="21143"/>
              <wp:lineTo x="20803" y="9714"/>
              <wp:lineTo x="11961" y="0"/>
              <wp:lineTo x="8841" y="0"/>
            </wp:wrapPolygon>
          </wp:wrapThrough>
          <wp:docPr id="2" name="Imagem 1" descr="coloqui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qui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512E">
      <w:rPr>
        <w:rFonts w:ascii="Arial Rounded MT Bold" w:eastAsia="Arial Unicode MS" w:hAnsi="Arial Rounded MT Bold" w:cs="Arial Unicode MS"/>
        <w:color w:val="002060"/>
        <w:sz w:val="28"/>
      </w:rPr>
      <w:t>V</w:t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Colóquio Técnico Científico de Saúde Única, </w:t>
    </w:r>
  </w:p>
  <w:p w14:paraId="3A692F72" w14:textId="77777777" w:rsidR="006A7E7C" w:rsidRPr="00130AD3" w:rsidRDefault="00130AD3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782"/>
    <w:rsid w:val="00006A69"/>
    <w:rsid w:val="00017875"/>
    <w:rsid w:val="00034B46"/>
    <w:rsid w:val="00062460"/>
    <w:rsid w:val="000713E9"/>
    <w:rsid w:val="0007204F"/>
    <w:rsid w:val="00073A0F"/>
    <w:rsid w:val="000B50B8"/>
    <w:rsid w:val="000C6ED9"/>
    <w:rsid w:val="000D2072"/>
    <w:rsid w:val="000D6D77"/>
    <w:rsid w:val="000E6DDD"/>
    <w:rsid w:val="00130AD3"/>
    <w:rsid w:val="00134721"/>
    <w:rsid w:val="00166528"/>
    <w:rsid w:val="00185CE5"/>
    <w:rsid w:val="001A169B"/>
    <w:rsid w:val="001A5C84"/>
    <w:rsid w:val="001B57CB"/>
    <w:rsid w:val="001B7DB8"/>
    <w:rsid w:val="001D1C3F"/>
    <w:rsid w:val="001D3DB2"/>
    <w:rsid w:val="001E2102"/>
    <w:rsid w:val="001E3AAA"/>
    <w:rsid w:val="00214965"/>
    <w:rsid w:val="00216D47"/>
    <w:rsid w:val="002210D1"/>
    <w:rsid w:val="0022410E"/>
    <w:rsid w:val="00224B5F"/>
    <w:rsid w:val="00242601"/>
    <w:rsid w:val="0024512E"/>
    <w:rsid w:val="00270AB8"/>
    <w:rsid w:val="00284130"/>
    <w:rsid w:val="00285B52"/>
    <w:rsid w:val="00294332"/>
    <w:rsid w:val="00295A0F"/>
    <w:rsid w:val="00297FF1"/>
    <w:rsid w:val="002E3F1D"/>
    <w:rsid w:val="002F1618"/>
    <w:rsid w:val="00305F4B"/>
    <w:rsid w:val="003106B9"/>
    <w:rsid w:val="00312BA9"/>
    <w:rsid w:val="00335999"/>
    <w:rsid w:val="0033644B"/>
    <w:rsid w:val="00343752"/>
    <w:rsid w:val="0035046F"/>
    <w:rsid w:val="003A5CC5"/>
    <w:rsid w:val="003D5D7B"/>
    <w:rsid w:val="003D6782"/>
    <w:rsid w:val="003E5CF6"/>
    <w:rsid w:val="003F4871"/>
    <w:rsid w:val="00401F57"/>
    <w:rsid w:val="00411147"/>
    <w:rsid w:val="00411A99"/>
    <w:rsid w:val="00426ABF"/>
    <w:rsid w:val="004527F2"/>
    <w:rsid w:val="004656E0"/>
    <w:rsid w:val="004A4B7B"/>
    <w:rsid w:val="004C7FDF"/>
    <w:rsid w:val="004F10C3"/>
    <w:rsid w:val="00504787"/>
    <w:rsid w:val="00522953"/>
    <w:rsid w:val="005863AB"/>
    <w:rsid w:val="005864D4"/>
    <w:rsid w:val="005A1439"/>
    <w:rsid w:val="005A69A6"/>
    <w:rsid w:val="005C6839"/>
    <w:rsid w:val="005C7050"/>
    <w:rsid w:val="005E2935"/>
    <w:rsid w:val="005F5F81"/>
    <w:rsid w:val="00615BEE"/>
    <w:rsid w:val="00616238"/>
    <w:rsid w:val="00626EC3"/>
    <w:rsid w:val="006517E2"/>
    <w:rsid w:val="00664085"/>
    <w:rsid w:val="006712EC"/>
    <w:rsid w:val="0067418F"/>
    <w:rsid w:val="00676255"/>
    <w:rsid w:val="006A7E7C"/>
    <w:rsid w:val="006E04BC"/>
    <w:rsid w:val="00700E59"/>
    <w:rsid w:val="00717CB1"/>
    <w:rsid w:val="00733F61"/>
    <w:rsid w:val="00745A22"/>
    <w:rsid w:val="00763152"/>
    <w:rsid w:val="00777A3D"/>
    <w:rsid w:val="00781650"/>
    <w:rsid w:val="007A1EE5"/>
    <w:rsid w:val="007A6765"/>
    <w:rsid w:val="007C3386"/>
    <w:rsid w:val="007F4630"/>
    <w:rsid w:val="008202F3"/>
    <w:rsid w:val="0083101F"/>
    <w:rsid w:val="00840F97"/>
    <w:rsid w:val="00842425"/>
    <w:rsid w:val="00891964"/>
    <w:rsid w:val="00891EFA"/>
    <w:rsid w:val="008B0FF6"/>
    <w:rsid w:val="00907773"/>
    <w:rsid w:val="00912D14"/>
    <w:rsid w:val="0092211B"/>
    <w:rsid w:val="00964C8F"/>
    <w:rsid w:val="009760DD"/>
    <w:rsid w:val="0098378B"/>
    <w:rsid w:val="00984CA2"/>
    <w:rsid w:val="009B6ADB"/>
    <w:rsid w:val="009C1974"/>
    <w:rsid w:val="009C343A"/>
    <w:rsid w:val="009C738C"/>
    <w:rsid w:val="009F5500"/>
    <w:rsid w:val="00A03292"/>
    <w:rsid w:val="00A06DF9"/>
    <w:rsid w:val="00A2138F"/>
    <w:rsid w:val="00A22C4F"/>
    <w:rsid w:val="00A3202C"/>
    <w:rsid w:val="00A63DA2"/>
    <w:rsid w:val="00A650D4"/>
    <w:rsid w:val="00A95EDE"/>
    <w:rsid w:val="00AC0B5E"/>
    <w:rsid w:val="00AC2289"/>
    <w:rsid w:val="00AF30BB"/>
    <w:rsid w:val="00B261A3"/>
    <w:rsid w:val="00B30290"/>
    <w:rsid w:val="00B3287E"/>
    <w:rsid w:val="00BC1460"/>
    <w:rsid w:val="00BE6D6F"/>
    <w:rsid w:val="00C05647"/>
    <w:rsid w:val="00C15B7B"/>
    <w:rsid w:val="00C166F6"/>
    <w:rsid w:val="00C51CB1"/>
    <w:rsid w:val="00C52E0A"/>
    <w:rsid w:val="00C95D30"/>
    <w:rsid w:val="00CA7A61"/>
    <w:rsid w:val="00CB6B2D"/>
    <w:rsid w:val="00CD3E24"/>
    <w:rsid w:val="00D11324"/>
    <w:rsid w:val="00D11EA9"/>
    <w:rsid w:val="00D24601"/>
    <w:rsid w:val="00D511DA"/>
    <w:rsid w:val="00D62816"/>
    <w:rsid w:val="00D66D58"/>
    <w:rsid w:val="00D749A4"/>
    <w:rsid w:val="00D77A5F"/>
    <w:rsid w:val="00DA4979"/>
    <w:rsid w:val="00DA7CA2"/>
    <w:rsid w:val="00DC3CA2"/>
    <w:rsid w:val="00DC4C98"/>
    <w:rsid w:val="00DE40A7"/>
    <w:rsid w:val="00DF633C"/>
    <w:rsid w:val="00E36646"/>
    <w:rsid w:val="00E733D5"/>
    <w:rsid w:val="00EB515D"/>
    <w:rsid w:val="00EC267D"/>
    <w:rsid w:val="00EC3202"/>
    <w:rsid w:val="00EC463A"/>
    <w:rsid w:val="00ED4F87"/>
    <w:rsid w:val="00EE1D93"/>
    <w:rsid w:val="00EF2379"/>
    <w:rsid w:val="00EF6AFE"/>
    <w:rsid w:val="00F13307"/>
    <w:rsid w:val="00F448E1"/>
    <w:rsid w:val="00F47AFA"/>
    <w:rsid w:val="00F50FD7"/>
    <w:rsid w:val="00F95082"/>
    <w:rsid w:val="00FB7CAB"/>
    <w:rsid w:val="00FE7CDA"/>
    <w:rsid w:val="00FE7EAE"/>
    <w:rsid w:val="00FF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2F49FE"/>
  <w15:docId w15:val="{07291215-B8EF-434F-8931-A615A899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891EFA"/>
    <w:rPr>
      <w:color w:val="0563C1" w:themeColor="hyperlink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62816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62816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9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081A0-AF7D-43F0-A08F-6559F551F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786</Words>
  <Characters>4250</Characters>
  <Application>Microsoft Office Word</Application>
  <DocSecurity>0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 Sadanã</dc:creator>
  <cp:keywords/>
  <dc:description/>
  <cp:lastModifiedBy>Ana Karolyna</cp:lastModifiedBy>
  <cp:revision>4</cp:revision>
  <dcterms:created xsi:type="dcterms:W3CDTF">2020-10-24T01:48:00Z</dcterms:created>
  <dcterms:modified xsi:type="dcterms:W3CDTF">2020-10-24T01:54:00Z</dcterms:modified>
</cp:coreProperties>
</file>