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A9D" w:rsidRPr="00CB1A9D" w:rsidRDefault="00A74408" w:rsidP="00CB1A9D">
      <w:pPr>
        <w:pBdr>
          <w:bottom w:val="single" w:sz="4" w:space="1" w:color="auto"/>
        </w:pBdr>
        <w:spacing w:after="0" w:line="240" w:lineRule="auto"/>
        <w:jc w:val="center"/>
        <w:rPr>
          <w:rFonts w:ascii="Arial" w:eastAsia="Times New Roman" w:hAnsi="Arial" w:cs="Arial"/>
          <w:b/>
          <w:bCs/>
          <w:smallCaps/>
          <w:color w:val="000000"/>
          <w:lang w:eastAsia="pt-BR"/>
        </w:rPr>
      </w:pPr>
      <w:r w:rsidRPr="00A74408">
        <w:rPr>
          <w:rFonts w:ascii="Arial" w:eastAsia="Times New Roman" w:hAnsi="Arial" w:cs="Arial"/>
          <w:b/>
          <w:bCs/>
          <w:caps/>
          <w:lang w:eastAsia="pt-BR"/>
        </w:rPr>
        <w:t>CARCINOMA DE CÉLULAS ESCAMOSAS EM BOVINO</w:t>
      </w:r>
    </w:p>
    <w:p w:rsidR="00A74408" w:rsidRPr="005F4026" w:rsidRDefault="00A74408" w:rsidP="00486024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pt-BR"/>
        </w:rPr>
        <w:t>Iuri Gontijo Amaral Costa</w:t>
      </w:r>
      <w:r w:rsidRPr="00861D51">
        <w:rPr>
          <w:rFonts w:ascii="Arial" w:eastAsia="Times New Roman" w:hAnsi="Arial" w:cs="Arial"/>
          <w:b/>
          <w:bCs/>
          <w:sz w:val="20"/>
          <w:szCs w:val="20"/>
          <w:vertAlign w:val="superscript"/>
          <w:lang w:eastAsia="pt-BR"/>
        </w:rPr>
        <w:t>1</w:t>
      </w:r>
      <w:r>
        <w:rPr>
          <w:rFonts w:ascii="Arial" w:eastAsia="Times New Roman" w:hAnsi="Arial" w:cs="Arial"/>
          <w:b/>
          <w:bCs/>
          <w:sz w:val="20"/>
          <w:szCs w:val="20"/>
          <w:lang w:eastAsia="pt-BR"/>
        </w:rPr>
        <w:t>, João Luiz Torres de Assunção</w:t>
      </w:r>
      <w:r w:rsidRPr="00861D51">
        <w:rPr>
          <w:rFonts w:ascii="Arial" w:eastAsia="Times New Roman" w:hAnsi="Arial" w:cs="Arial"/>
          <w:b/>
          <w:bCs/>
          <w:sz w:val="20"/>
          <w:szCs w:val="20"/>
          <w:vertAlign w:val="superscript"/>
          <w:lang w:eastAsia="pt-BR"/>
        </w:rPr>
        <w:t>1</w:t>
      </w:r>
      <w:r>
        <w:rPr>
          <w:rFonts w:ascii="Arial" w:eastAsia="Times New Roman" w:hAnsi="Arial" w:cs="Arial"/>
          <w:b/>
          <w:bCs/>
          <w:sz w:val="20"/>
          <w:szCs w:val="20"/>
          <w:lang w:eastAsia="pt-BR"/>
        </w:rPr>
        <w:t xml:space="preserve"> Tomás Antonio Rocha</w:t>
      </w:r>
      <w:r w:rsidRPr="005F4026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¹,</w:t>
      </w:r>
      <w:r w:rsidR="009F157E">
        <w:rPr>
          <w:rFonts w:ascii="Arial" w:eastAsia="Times New Roman" w:hAnsi="Arial" w:cs="Arial"/>
          <w:b/>
          <w:bCs/>
          <w:sz w:val="20"/>
          <w:szCs w:val="20"/>
          <w:lang w:eastAsia="pt-BR"/>
        </w:rPr>
        <w:t xml:space="preserve"> Guilherme Guerra Alves</w:t>
      </w:r>
      <w:r w:rsidR="009F157E">
        <w:rPr>
          <w:rFonts w:ascii="Arial" w:eastAsia="Times New Roman" w:hAnsi="Arial" w:cs="Arial"/>
          <w:b/>
          <w:bCs/>
          <w:sz w:val="20"/>
          <w:szCs w:val="20"/>
          <w:vertAlign w:val="superscript"/>
          <w:lang w:eastAsia="pt-BR"/>
        </w:rPr>
        <w:t>2</w:t>
      </w:r>
      <w:r w:rsidR="009F157E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.</w:t>
      </w:r>
    </w:p>
    <w:p w:rsidR="00A74408" w:rsidRPr="005F4026" w:rsidRDefault="00A74408" w:rsidP="00A74408">
      <w:pPr>
        <w:spacing w:after="0" w:line="240" w:lineRule="auto"/>
        <w:jc w:val="center"/>
        <w:rPr>
          <w:rFonts w:ascii="Arial" w:eastAsia="Times New Roman" w:hAnsi="Arial" w:cs="Arial"/>
          <w:i/>
          <w:iCs/>
          <w:sz w:val="14"/>
          <w:szCs w:val="18"/>
          <w:lang w:eastAsia="pt-BR"/>
        </w:rPr>
      </w:pPr>
      <w:r w:rsidRPr="005F4026">
        <w:rPr>
          <w:rFonts w:ascii="Arial" w:eastAsia="Times New Roman" w:hAnsi="Arial" w:cs="Arial"/>
          <w:i/>
          <w:iCs/>
          <w:sz w:val="14"/>
          <w:szCs w:val="18"/>
          <w:vertAlign w:val="superscript"/>
          <w:lang w:eastAsia="pt-BR"/>
        </w:rPr>
        <w:t>1</w:t>
      </w:r>
      <w:r w:rsidRPr="005F4026">
        <w:rPr>
          <w:rFonts w:ascii="Arial" w:eastAsia="Times New Roman" w:hAnsi="Arial" w:cs="Arial"/>
          <w:i/>
          <w:iCs/>
          <w:sz w:val="14"/>
          <w:szCs w:val="18"/>
          <w:lang w:eastAsia="pt-BR"/>
        </w:rPr>
        <w:t>Graduando em Medicina Veterinária – UNA – Bom Despacho/MG – Brasil – *Contato:</w:t>
      </w:r>
      <w:r w:rsidR="001B356D">
        <w:rPr>
          <w:rFonts w:ascii="Arial" w:eastAsia="Times New Roman" w:hAnsi="Arial" w:cs="Arial"/>
          <w:i/>
          <w:iCs/>
          <w:sz w:val="14"/>
          <w:szCs w:val="18"/>
          <w:lang w:eastAsia="pt-BR"/>
        </w:rPr>
        <w:t>Iurigontijo@outlook.com</w:t>
      </w:r>
      <w:r w:rsidRPr="005F4026">
        <w:rPr>
          <w:rFonts w:ascii="Arial" w:eastAsia="Times New Roman" w:hAnsi="Arial" w:cs="Arial"/>
          <w:i/>
          <w:iCs/>
          <w:sz w:val="14"/>
          <w:szCs w:val="18"/>
          <w:lang w:eastAsia="pt-BR"/>
        </w:rPr>
        <w:t xml:space="preserve"> </w:t>
      </w:r>
    </w:p>
    <w:p w:rsidR="00CB1A9D" w:rsidRPr="00903608" w:rsidRDefault="00A74408" w:rsidP="00903608">
      <w:pPr>
        <w:tabs>
          <w:tab w:val="center" w:pos="5528"/>
        </w:tabs>
        <w:spacing w:after="0" w:line="240" w:lineRule="auto"/>
        <w:rPr>
          <w:rFonts w:ascii="Arial" w:eastAsia="Times New Roman" w:hAnsi="Arial" w:cs="Arial"/>
          <w:i/>
          <w:iCs/>
          <w:sz w:val="14"/>
          <w:szCs w:val="18"/>
          <w:lang w:eastAsia="pt-BR"/>
        </w:rPr>
      </w:pPr>
      <w:r w:rsidRPr="005F4026">
        <w:rPr>
          <w:rFonts w:ascii="Arial" w:eastAsia="Times New Roman" w:hAnsi="Arial" w:cs="Arial"/>
          <w:i/>
          <w:iCs/>
          <w:sz w:val="14"/>
          <w:szCs w:val="18"/>
          <w:vertAlign w:val="superscript"/>
          <w:lang w:eastAsia="pt-BR"/>
        </w:rPr>
        <w:tab/>
        <w:t>3</w:t>
      </w:r>
      <w:r w:rsidRPr="005F4026">
        <w:rPr>
          <w:rFonts w:ascii="Arial" w:eastAsia="Times New Roman" w:hAnsi="Arial" w:cs="Arial"/>
          <w:i/>
          <w:iCs/>
          <w:sz w:val="14"/>
          <w:szCs w:val="18"/>
          <w:lang w:eastAsia="pt-BR"/>
        </w:rPr>
        <w:t>Professor de Medicina Veterinária – UNA – Bom Despacho/MG – Brasil</w:t>
      </w:r>
    </w:p>
    <w:p w:rsidR="00285E7F" w:rsidRDefault="00285E7F" w:rsidP="00CB1A9D">
      <w:pPr>
        <w:spacing w:after="0" w:line="240" w:lineRule="auto"/>
        <w:rPr>
          <w:noProof/>
        </w:rPr>
      </w:pPr>
    </w:p>
    <w:p w:rsidR="00D15177" w:rsidRPr="00CB1A9D" w:rsidRDefault="00D15177" w:rsidP="00CB1A9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t-BR"/>
        </w:rPr>
        <w:sectPr w:rsidR="00D15177" w:rsidRPr="00CB1A9D" w:rsidSect="00130AD3">
          <w:headerReference w:type="default" r:id="rId6"/>
          <w:pgSz w:w="11906" w:h="16838"/>
          <w:pgMar w:top="1560" w:right="424" w:bottom="720" w:left="426" w:header="426" w:footer="708" w:gutter="0"/>
          <w:cols w:space="708"/>
          <w:docGrid w:linePitch="360"/>
        </w:sectPr>
      </w:pPr>
    </w:p>
    <w:p w:rsidR="00CB1A9D" w:rsidRPr="00CB1A9D" w:rsidRDefault="00CB1A9D" w:rsidP="00CB1A9D">
      <w:pPr>
        <w:pBdr>
          <w:bottom w:val="single" w:sz="4" w:space="1" w:color="auto"/>
        </w:pBdr>
        <w:spacing w:after="0" w:line="240" w:lineRule="auto"/>
        <w:jc w:val="both"/>
        <w:rPr>
          <w:rFonts w:ascii="Arial" w:eastAsia="Times New Roman" w:hAnsi="Arial" w:cs="Arial"/>
          <w:b/>
          <w:bCs/>
          <w:sz w:val="18"/>
          <w:szCs w:val="18"/>
          <w:lang w:eastAsia="pt-BR"/>
        </w:rPr>
      </w:pPr>
      <w:r w:rsidRPr="00CB1A9D">
        <w:rPr>
          <w:rFonts w:ascii="Arial" w:eastAsia="Times New Roman" w:hAnsi="Arial" w:cs="Arial"/>
          <w:b/>
          <w:bCs/>
          <w:sz w:val="18"/>
          <w:szCs w:val="18"/>
          <w:lang w:eastAsia="pt-BR"/>
        </w:rPr>
        <w:lastRenderedPageBreak/>
        <w:t>INTRODUÇÃO</w:t>
      </w:r>
    </w:p>
    <w:p w:rsidR="00232BBA" w:rsidRDefault="00A74408" w:rsidP="00CB1A9D">
      <w:pPr>
        <w:spacing w:before="40" w:after="40" w:line="240" w:lineRule="auto"/>
        <w:jc w:val="both"/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</w:pPr>
      <w:r w:rsidRPr="00A74408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>Neoplasias do globo ocular ou de estruturas circum-oculares têm sido descritas em várias raças de bovinos, incluindo bovinos de corte de vários continentes e países. A incidência é maior em áreas geográficas com maior número de horas de sol por ano e com radiação ultravioleta</w:t>
      </w:r>
      <w:r w:rsidRPr="00A74408">
        <w:rPr>
          <w:rFonts w:ascii="Arial" w:eastAsia="Times New Roman" w:hAnsi="Arial" w:cs="Arial"/>
          <w:sz w:val="18"/>
          <w:szCs w:val="20"/>
          <w:bdr w:val="none" w:sz="0" w:space="0" w:color="auto" w:frame="1"/>
          <w:vertAlign w:val="superscript"/>
          <w:lang w:eastAsia="pt-BR"/>
        </w:rPr>
        <w:t>1</w:t>
      </w:r>
      <w:r w:rsidRPr="00A74408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>. As lesões têm predileção acentuada pelos aspectos medial e lateral do globo</w:t>
      </w:r>
      <w:r w:rsidR="00232BBA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 xml:space="preserve"> ocular</w:t>
      </w:r>
      <w:r w:rsidRPr="00A74408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 xml:space="preserve">, porções usualmente não cobertas pelas pálpebras. Isso indica que a exposição à luz solar é um fator no desenvolvimento das lesões. </w:t>
      </w:r>
    </w:p>
    <w:p w:rsidR="006C3A83" w:rsidRDefault="00A74408" w:rsidP="00CB1A9D">
      <w:pPr>
        <w:spacing w:before="40" w:after="40" w:line="240" w:lineRule="auto"/>
        <w:jc w:val="both"/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</w:pPr>
      <w:r w:rsidRPr="00A74408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 xml:space="preserve">A </w:t>
      </w:r>
      <w:r w:rsidR="00232BBA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 xml:space="preserve">predisposição ou susceptibilidade de raça e </w:t>
      </w:r>
      <w:r w:rsidRPr="00A74408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>genética é indireta, dependendo do grau de pigmentação</w:t>
      </w:r>
      <w:r w:rsidR="00232BBA" w:rsidRPr="00A74408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>da conjuntiva bulbar</w:t>
      </w:r>
      <w:r w:rsidR="00232BBA" w:rsidRPr="00A74408">
        <w:rPr>
          <w:rFonts w:ascii="Arial" w:eastAsia="Times New Roman" w:hAnsi="Arial" w:cs="Arial"/>
          <w:sz w:val="18"/>
          <w:szCs w:val="20"/>
          <w:bdr w:val="none" w:sz="0" w:space="0" w:color="auto" w:frame="1"/>
          <w:vertAlign w:val="superscript"/>
          <w:lang w:eastAsia="pt-BR"/>
        </w:rPr>
        <w:t>2</w:t>
      </w:r>
      <w:r w:rsidRPr="00A74408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>. As lesões desenvolvem-se quando o pigmento está faltando em algumas áreas da junção corneoescleral, independentemente da quantidade de pigmento nas pálpebras e áreas circunjacentes</w:t>
      </w:r>
      <w:r w:rsidRPr="00A74408">
        <w:rPr>
          <w:rFonts w:ascii="Arial" w:eastAsia="Times New Roman" w:hAnsi="Arial" w:cs="Arial"/>
          <w:sz w:val="18"/>
          <w:szCs w:val="20"/>
          <w:bdr w:val="none" w:sz="0" w:space="0" w:color="auto" w:frame="1"/>
          <w:vertAlign w:val="superscript"/>
          <w:lang w:eastAsia="pt-BR"/>
        </w:rPr>
        <w:t>3</w:t>
      </w:r>
      <w:r w:rsidRPr="00A74408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 xml:space="preserve">. </w:t>
      </w:r>
    </w:p>
    <w:p w:rsidR="006C3A83" w:rsidRDefault="00A74408" w:rsidP="00CB1A9D">
      <w:pPr>
        <w:spacing w:before="40" w:after="40" w:line="240" w:lineRule="auto"/>
        <w:jc w:val="both"/>
        <w:rPr>
          <w:rFonts w:ascii="Arial" w:hAnsi="Arial" w:cs="Arial"/>
          <w:sz w:val="20"/>
          <w:szCs w:val="20"/>
        </w:rPr>
      </w:pPr>
      <w:r w:rsidRPr="00A74408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>A maior incidência de lesões benignas e carcinomatosas são no globo ocular e a menor é na membrana nictitante</w:t>
      </w:r>
      <w:r w:rsidRPr="00A74408">
        <w:rPr>
          <w:rFonts w:ascii="Arial" w:eastAsia="Times New Roman" w:hAnsi="Arial" w:cs="Arial"/>
          <w:sz w:val="18"/>
          <w:szCs w:val="20"/>
          <w:bdr w:val="none" w:sz="0" w:space="0" w:color="auto" w:frame="1"/>
          <w:vertAlign w:val="superscript"/>
          <w:lang w:eastAsia="pt-BR"/>
        </w:rPr>
        <w:t>4</w:t>
      </w:r>
      <w:r w:rsidRPr="00A74408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>. A junção corneoescleral é o local mais comum. Cerca de 75% dessas lesões ocorrem no limbo ou na própria córnea, e as lesões tendem a localizar -se ao longo da linha de abertura palpebral onde as lesões são placas, papilomas de células escamosas, carcinomas de células escamosas iniciais e carcinomas de células escamosas invasivas</w:t>
      </w:r>
      <w:r w:rsidRPr="00A74408">
        <w:rPr>
          <w:rFonts w:ascii="Arial" w:eastAsia="Times New Roman" w:hAnsi="Arial" w:cs="Arial"/>
          <w:sz w:val="18"/>
          <w:szCs w:val="20"/>
          <w:bdr w:val="none" w:sz="0" w:space="0" w:color="auto" w:frame="1"/>
          <w:vertAlign w:val="superscript"/>
          <w:lang w:eastAsia="pt-BR"/>
        </w:rPr>
        <w:t>5</w:t>
      </w:r>
      <w:r w:rsidRPr="00A74408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>.</w:t>
      </w:r>
    </w:p>
    <w:p w:rsidR="00CB1A9D" w:rsidRPr="00285E7F" w:rsidRDefault="00285E7F" w:rsidP="00CB1A9D">
      <w:pPr>
        <w:spacing w:before="40" w:after="40" w:line="240" w:lineRule="auto"/>
        <w:jc w:val="both"/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</w:pPr>
      <w:r w:rsidRPr="00285E7F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 xml:space="preserve">Portanto, o objetivo deste trabalho foi relatar </w:t>
      </w:r>
      <w:r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>a importância do cuidado com o bovino</w:t>
      </w:r>
      <w:r w:rsidR="00903608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 xml:space="preserve"> através de um estudo de caso vivenciado pelos autores</w:t>
      </w:r>
      <w:r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>, preconizando na avaliação diagnóstico e tratamento de uma das principais causas de adoecimento do gado pela neoplasia carcinoma</w:t>
      </w:r>
      <w:r w:rsidRPr="00285E7F"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>de células escamosas</w:t>
      </w:r>
      <w:r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  <w:t>.</w:t>
      </w:r>
    </w:p>
    <w:p w:rsidR="00CB1A9D" w:rsidRPr="00CB1A9D" w:rsidRDefault="00CB1A9D" w:rsidP="00CB1A9D">
      <w:pPr>
        <w:spacing w:before="40" w:after="40" w:line="240" w:lineRule="auto"/>
        <w:jc w:val="both"/>
        <w:rPr>
          <w:rFonts w:ascii="Arial" w:eastAsia="Times New Roman" w:hAnsi="Arial" w:cs="Arial"/>
          <w:sz w:val="18"/>
          <w:szCs w:val="20"/>
          <w:bdr w:val="none" w:sz="0" w:space="0" w:color="auto" w:frame="1"/>
          <w:lang w:eastAsia="pt-BR"/>
        </w:rPr>
      </w:pPr>
    </w:p>
    <w:p w:rsidR="00CB1A9D" w:rsidRPr="00CB1A9D" w:rsidRDefault="00CB1A9D" w:rsidP="00CB1A9D">
      <w:pPr>
        <w:pBdr>
          <w:bottom w:val="single" w:sz="4" w:space="1" w:color="auto"/>
        </w:pBd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18"/>
          <w:szCs w:val="18"/>
          <w:lang w:eastAsia="pt-BR"/>
        </w:rPr>
      </w:pPr>
      <w:r w:rsidRPr="00CB1A9D">
        <w:rPr>
          <w:rFonts w:ascii="Arial" w:eastAsia="Times New Roman" w:hAnsi="Arial" w:cs="Arial"/>
          <w:b/>
          <w:bCs/>
          <w:color w:val="000000"/>
          <w:sz w:val="18"/>
          <w:szCs w:val="18"/>
          <w:lang w:eastAsia="pt-BR"/>
        </w:rPr>
        <w:t>RELATO DE CASO E DISCUSSÃO</w:t>
      </w:r>
    </w:p>
    <w:p w:rsidR="007A079A" w:rsidRDefault="00A74408" w:rsidP="00A74408">
      <w:pPr>
        <w:spacing w:after="0" w:line="240" w:lineRule="auto"/>
        <w:jc w:val="both"/>
        <w:rPr>
          <w:rFonts w:ascii="Arial" w:eastAsia="Times New Roman" w:hAnsi="Arial" w:cs="Arial"/>
          <w:sz w:val="18"/>
          <w:szCs w:val="20"/>
          <w:lang w:eastAsia="pt-BR"/>
        </w:rPr>
      </w:pPr>
      <w:r>
        <w:rPr>
          <w:rFonts w:ascii="Arial" w:eastAsia="Times New Roman" w:hAnsi="Arial" w:cs="Arial"/>
          <w:sz w:val="18"/>
          <w:szCs w:val="20"/>
          <w:lang w:eastAsia="pt-BR"/>
        </w:rPr>
        <w:t>Neste estudo</w:t>
      </w:r>
      <w:r w:rsidR="00C25D39">
        <w:rPr>
          <w:rFonts w:ascii="Arial" w:eastAsia="Times New Roman" w:hAnsi="Arial" w:cs="Arial"/>
          <w:sz w:val="18"/>
          <w:szCs w:val="20"/>
          <w:lang w:eastAsia="pt-BR"/>
        </w:rPr>
        <w:t>,</w:t>
      </w:r>
      <w:r>
        <w:rPr>
          <w:rFonts w:ascii="Arial" w:eastAsia="Times New Roman" w:hAnsi="Arial" w:cs="Arial"/>
          <w:sz w:val="18"/>
          <w:szCs w:val="20"/>
          <w:lang w:eastAsia="pt-BR"/>
        </w:rPr>
        <w:t xml:space="preserve"> o</w:t>
      </w:r>
      <w:r w:rsidRPr="00A74408">
        <w:rPr>
          <w:rFonts w:ascii="Arial" w:eastAsia="Times New Roman" w:hAnsi="Arial" w:cs="Arial"/>
          <w:sz w:val="18"/>
          <w:szCs w:val="20"/>
          <w:lang w:eastAsia="pt-BR"/>
        </w:rPr>
        <w:t xml:space="preserve"> caso clínico </w:t>
      </w:r>
      <w:r>
        <w:rPr>
          <w:rFonts w:ascii="Arial" w:eastAsia="Times New Roman" w:hAnsi="Arial" w:cs="Arial"/>
          <w:sz w:val="18"/>
          <w:szCs w:val="20"/>
          <w:lang w:eastAsia="pt-BR"/>
        </w:rPr>
        <w:t xml:space="preserve">trata-se </w:t>
      </w:r>
      <w:r w:rsidRPr="00A74408">
        <w:rPr>
          <w:rFonts w:ascii="Arial" w:eastAsia="Times New Roman" w:hAnsi="Arial" w:cs="Arial"/>
          <w:sz w:val="18"/>
          <w:szCs w:val="20"/>
          <w:lang w:eastAsia="pt-BR"/>
        </w:rPr>
        <w:t xml:space="preserve">de uma vaca holandesa, de aproximadamente 6 anos, </w:t>
      </w:r>
      <w:r>
        <w:rPr>
          <w:rFonts w:ascii="Arial" w:eastAsia="Times New Roman" w:hAnsi="Arial" w:cs="Arial"/>
          <w:sz w:val="18"/>
          <w:szCs w:val="20"/>
          <w:lang w:eastAsia="pt-BR"/>
        </w:rPr>
        <w:t>o animal apresentavao</w:t>
      </w:r>
      <w:r w:rsidRPr="00A74408">
        <w:rPr>
          <w:rFonts w:ascii="Arial" w:eastAsia="Times New Roman" w:hAnsi="Arial" w:cs="Arial"/>
          <w:sz w:val="18"/>
          <w:szCs w:val="20"/>
          <w:lang w:eastAsia="pt-BR"/>
        </w:rPr>
        <w:t xml:space="preserve"> aumento exacerbado de terceira pálpebra, com aspecto escamativo em ambos globos oculares</w:t>
      </w:r>
      <w:r>
        <w:rPr>
          <w:rFonts w:ascii="Arial" w:eastAsia="Times New Roman" w:hAnsi="Arial" w:cs="Arial"/>
          <w:sz w:val="18"/>
          <w:szCs w:val="20"/>
          <w:lang w:eastAsia="pt-BR"/>
        </w:rPr>
        <w:t>. O animal apresentava ainda outros sinais como apatia e dermatite interdigital</w:t>
      </w:r>
      <w:r w:rsidRPr="00A74408">
        <w:rPr>
          <w:rFonts w:ascii="Arial" w:eastAsia="Times New Roman" w:hAnsi="Arial" w:cs="Arial"/>
          <w:sz w:val="18"/>
          <w:szCs w:val="20"/>
          <w:lang w:eastAsia="pt-BR"/>
        </w:rPr>
        <w:t>, lesão proliferativa</w:t>
      </w:r>
      <w:r w:rsidR="007A079A">
        <w:rPr>
          <w:rFonts w:ascii="Arial" w:eastAsia="Times New Roman" w:hAnsi="Arial" w:cs="Arial"/>
          <w:sz w:val="18"/>
          <w:szCs w:val="20"/>
          <w:lang w:eastAsia="pt-BR"/>
        </w:rPr>
        <w:t xml:space="preserve"> e </w:t>
      </w:r>
      <w:r w:rsidRPr="00A74408">
        <w:rPr>
          <w:rFonts w:ascii="Arial" w:eastAsia="Times New Roman" w:hAnsi="Arial" w:cs="Arial"/>
          <w:sz w:val="18"/>
          <w:szCs w:val="20"/>
          <w:lang w:eastAsia="pt-BR"/>
        </w:rPr>
        <w:t>erosivada massa neoplásica</w:t>
      </w:r>
      <w:r w:rsidR="00C25D39">
        <w:rPr>
          <w:rFonts w:ascii="Arial" w:eastAsia="Times New Roman" w:hAnsi="Arial" w:cs="Arial"/>
          <w:sz w:val="18"/>
          <w:szCs w:val="20"/>
          <w:lang w:eastAsia="pt-BR"/>
        </w:rPr>
        <w:t>.A</w:t>
      </w:r>
      <w:r w:rsidR="00C25D39" w:rsidRPr="00A74408">
        <w:rPr>
          <w:rFonts w:ascii="Arial" w:eastAsia="Times New Roman" w:hAnsi="Arial" w:cs="Arial"/>
          <w:sz w:val="18"/>
          <w:szCs w:val="20"/>
          <w:lang w:eastAsia="pt-BR"/>
        </w:rPr>
        <w:t>ssocia</w:t>
      </w:r>
      <w:r w:rsidR="00C25D39">
        <w:rPr>
          <w:rFonts w:ascii="Arial" w:eastAsia="Times New Roman" w:hAnsi="Arial" w:cs="Arial"/>
          <w:sz w:val="18"/>
          <w:szCs w:val="20"/>
          <w:lang w:eastAsia="pt-BR"/>
        </w:rPr>
        <w:t>n</w:t>
      </w:r>
      <w:r w:rsidR="00C25D39" w:rsidRPr="00A74408">
        <w:rPr>
          <w:rFonts w:ascii="Arial" w:eastAsia="Times New Roman" w:hAnsi="Arial" w:cs="Arial"/>
          <w:sz w:val="18"/>
          <w:szCs w:val="20"/>
          <w:lang w:eastAsia="pt-BR"/>
        </w:rPr>
        <w:t xml:space="preserve">do </w:t>
      </w:r>
      <w:r w:rsidR="00C25D39">
        <w:rPr>
          <w:rFonts w:ascii="Arial" w:eastAsia="Times New Roman" w:hAnsi="Arial" w:cs="Arial"/>
          <w:sz w:val="18"/>
          <w:szCs w:val="20"/>
          <w:lang w:eastAsia="pt-BR"/>
        </w:rPr>
        <w:t>a sintomatologia clínica aos dados</w:t>
      </w:r>
      <w:r w:rsidRPr="00A74408">
        <w:rPr>
          <w:rFonts w:ascii="Arial" w:eastAsia="Times New Roman" w:hAnsi="Arial" w:cs="Arial"/>
          <w:sz w:val="18"/>
          <w:szCs w:val="20"/>
          <w:lang w:eastAsia="pt-BR"/>
        </w:rPr>
        <w:t xml:space="preserve"> epidemiológicos, </w:t>
      </w:r>
      <w:r w:rsidR="00C25D39">
        <w:rPr>
          <w:rFonts w:ascii="Arial" w:eastAsia="Times New Roman" w:hAnsi="Arial" w:cs="Arial"/>
          <w:sz w:val="18"/>
          <w:szCs w:val="20"/>
          <w:lang w:eastAsia="pt-BR"/>
        </w:rPr>
        <w:t xml:space="preserve">chegou-se </w:t>
      </w:r>
      <w:r w:rsidRPr="00A74408">
        <w:rPr>
          <w:rFonts w:ascii="Arial" w:eastAsia="Times New Roman" w:hAnsi="Arial" w:cs="Arial"/>
          <w:sz w:val="18"/>
          <w:szCs w:val="20"/>
          <w:lang w:eastAsia="pt-BR"/>
        </w:rPr>
        <w:t>ao diagnóstico presuntivo</w:t>
      </w:r>
      <w:r w:rsidR="00C25D39">
        <w:rPr>
          <w:rFonts w:ascii="Arial" w:eastAsia="Times New Roman" w:hAnsi="Arial" w:cs="Arial"/>
          <w:sz w:val="18"/>
          <w:szCs w:val="20"/>
          <w:lang w:eastAsia="pt-BR"/>
        </w:rPr>
        <w:t xml:space="preserve">de carcinoma de células escamosas </w:t>
      </w:r>
      <w:r w:rsidR="007A079A">
        <w:rPr>
          <w:rFonts w:ascii="Arial" w:eastAsia="Times New Roman" w:hAnsi="Arial" w:cs="Arial"/>
          <w:sz w:val="18"/>
          <w:szCs w:val="20"/>
          <w:lang w:eastAsia="pt-BR"/>
        </w:rPr>
        <w:t>(Fig. 1)</w:t>
      </w:r>
      <w:r w:rsidRPr="00A74408">
        <w:rPr>
          <w:rFonts w:ascii="Arial" w:eastAsia="Times New Roman" w:hAnsi="Arial" w:cs="Arial"/>
          <w:sz w:val="18"/>
          <w:szCs w:val="20"/>
          <w:lang w:eastAsia="pt-BR"/>
        </w:rPr>
        <w:t xml:space="preserve">. </w:t>
      </w:r>
    </w:p>
    <w:p w:rsidR="007A079A" w:rsidRDefault="007A079A" w:rsidP="00A74408">
      <w:pPr>
        <w:spacing w:after="0" w:line="240" w:lineRule="auto"/>
        <w:jc w:val="both"/>
        <w:rPr>
          <w:rFonts w:ascii="Arial" w:eastAsia="Times New Roman" w:hAnsi="Arial" w:cs="Arial"/>
          <w:sz w:val="18"/>
          <w:szCs w:val="20"/>
          <w:lang w:eastAsia="pt-BR"/>
        </w:rPr>
      </w:pPr>
    </w:p>
    <w:p w:rsidR="007A079A" w:rsidRDefault="007A079A" w:rsidP="007A079A">
      <w:pPr>
        <w:spacing w:after="0" w:line="240" w:lineRule="auto"/>
        <w:jc w:val="center"/>
        <w:rPr>
          <w:rFonts w:ascii="Arial" w:eastAsia="Times New Roman" w:hAnsi="Arial" w:cs="Arial"/>
          <w:sz w:val="18"/>
          <w:szCs w:val="20"/>
          <w:lang w:eastAsia="pt-BR"/>
        </w:rPr>
      </w:pPr>
      <w:r>
        <w:rPr>
          <w:rFonts w:ascii="Arial" w:eastAsia="Times New Roman" w:hAnsi="Arial" w:cs="Arial"/>
          <w:noProof/>
          <w:sz w:val="18"/>
          <w:szCs w:val="20"/>
          <w:lang w:eastAsia="pt-BR"/>
        </w:rPr>
        <w:drawing>
          <wp:inline distT="0" distB="0" distL="0" distR="0">
            <wp:extent cx="1943100" cy="159067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7973" t="29114" r="20413" b="35873"/>
                    <a:stretch/>
                  </pic:blipFill>
                  <pic:spPr bwMode="auto">
                    <a:xfrm>
                      <a:off x="0" y="0"/>
                      <a:ext cx="1967457" cy="161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A079A" w:rsidRPr="007A079A" w:rsidRDefault="007A079A" w:rsidP="007A079A">
      <w:pPr>
        <w:spacing w:after="0" w:line="240" w:lineRule="auto"/>
        <w:jc w:val="center"/>
        <w:rPr>
          <w:rFonts w:ascii="Arial" w:eastAsia="Times New Roman" w:hAnsi="Arial" w:cs="Arial"/>
          <w:sz w:val="18"/>
          <w:szCs w:val="20"/>
          <w:lang w:eastAsia="pt-BR"/>
        </w:rPr>
      </w:pPr>
      <w:r w:rsidRPr="00285E7F">
        <w:rPr>
          <w:rFonts w:ascii="Arial" w:eastAsia="Times New Roman" w:hAnsi="Arial" w:cs="Arial"/>
          <w:b/>
          <w:sz w:val="18"/>
          <w:szCs w:val="20"/>
          <w:lang w:eastAsia="pt-BR"/>
        </w:rPr>
        <w:t>Figura 1</w:t>
      </w:r>
      <w:r>
        <w:rPr>
          <w:rFonts w:ascii="Arial" w:eastAsia="Times New Roman" w:hAnsi="Arial" w:cs="Arial"/>
          <w:sz w:val="18"/>
          <w:szCs w:val="20"/>
          <w:lang w:eastAsia="pt-BR"/>
        </w:rPr>
        <w:t xml:space="preserve">: </w:t>
      </w:r>
      <w:r w:rsidRPr="007A079A">
        <w:rPr>
          <w:rFonts w:ascii="Arial" w:eastAsia="Times New Roman" w:hAnsi="Arial" w:cs="Arial"/>
          <w:sz w:val="18"/>
          <w:szCs w:val="20"/>
          <w:lang w:eastAsia="pt-BR"/>
        </w:rPr>
        <w:t>Aumento do volume palpebral observado no animal</w:t>
      </w:r>
      <w:r>
        <w:rPr>
          <w:rFonts w:ascii="Arial" w:eastAsia="Times New Roman" w:hAnsi="Arial" w:cs="Arial"/>
          <w:sz w:val="18"/>
          <w:szCs w:val="20"/>
          <w:lang w:eastAsia="pt-BR"/>
        </w:rPr>
        <w:t>.</w:t>
      </w:r>
      <w:r w:rsidR="00903608" w:rsidRPr="00903608">
        <w:rPr>
          <w:rFonts w:ascii="Arial" w:eastAsia="Times New Roman" w:hAnsi="Arial" w:cs="Arial"/>
          <w:b/>
          <w:bCs/>
          <w:sz w:val="18"/>
          <w:szCs w:val="20"/>
          <w:lang w:eastAsia="pt-BR"/>
        </w:rPr>
        <w:t>Fonte:</w:t>
      </w:r>
      <w:r w:rsidR="00903608">
        <w:rPr>
          <w:rFonts w:ascii="Arial" w:eastAsia="Times New Roman" w:hAnsi="Arial" w:cs="Arial"/>
          <w:sz w:val="18"/>
          <w:szCs w:val="20"/>
          <w:lang w:eastAsia="pt-BR"/>
        </w:rPr>
        <w:t xml:space="preserve"> Arquivo pessoal.</w:t>
      </w:r>
    </w:p>
    <w:p w:rsidR="007A079A" w:rsidRDefault="007A079A" w:rsidP="00A74408">
      <w:pPr>
        <w:spacing w:after="0" w:line="240" w:lineRule="auto"/>
        <w:jc w:val="both"/>
        <w:rPr>
          <w:rFonts w:ascii="Arial" w:eastAsia="Times New Roman" w:hAnsi="Arial" w:cs="Arial"/>
          <w:sz w:val="18"/>
          <w:szCs w:val="20"/>
          <w:lang w:eastAsia="pt-BR"/>
        </w:rPr>
      </w:pPr>
    </w:p>
    <w:p w:rsidR="00CB1A9D" w:rsidRPr="00CB1A9D" w:rsidRDefault="00A74408" w:rsidP="00CB1A9D">
      <w:pPr>
        <w:spacing w:after="0" w:line="240" w:lineRule="auto"/>
        <w:jc w:val="both"/>
        <w:rPr>
          <w:rFonts w:ascii="Arial" w:eastAsia="Times New Roman" w:hAnsi="Arial" w:cs="Arial"/>
          <w:sz w:val="18"/>
          <w:szCs w:val="20"/>
          <w:lang w:eastAsia="pt-BR"/>
        </w:rPr>
      </w:pPr>
      <w:r w:rsidRPr="00A74408">
        <w:rPr>
          <w:rFonts w:ascii="Arial" w:eastAsia="Times New Roman" w:hAnsi="Arial" w:cs="Arial"/>
          <w:sz w:val="18"/>
          <w:szCs w:val="20"/>
          <w:lang w:eastAsia="pt-BR"/>
        </w:rPr>
        <w:t xml:space="preserve">O procedimento cirúrgico </w:t>
      </w:r>
      <w:r w:rsidR="007A079A">
        <w:rPr>
          <w:rFonts w:ascii="Arial" w:eastAsia="Times New Roman" w:hAnsi="Arial" w:cs="Arial"/>
          <w:sz w:val="18"/>
          <w:szCs w:val="20"/>
          <w:lang w:eastAsia="pt-BR"/>
        </w:rPr>
        <w:t xml:space="preserve">foi o </w:t>
      </w:r>
      <w:r w:rsidR="008C6194">
        <w:rPr>
          <w:rFonts w:ascii="Arial" w:eastAsia="Times New Roman" w:hAnsi="Arial" w:cs="Arial"/>
          <w:sz w:val="18"/>
          <w:szCs w:val="20"/>
          <w:lang w:eastAsia="pt-BR"/>
        </w:rPr>
        <w:t xml:space="preserve">tratamento de escolha e </w:t>
      </w:r>
      <w:r w:rsidR="007A079A">
        <w:rPr>
          <w:rFonts w:ascii="Arial" w:eastAsia="Times New Roman" w:hAnsi="Arial" w:cs="Arial"/>
          <w:sz w:val="18"/>
          <w:szCs w:val="20"/>
          <w:lang w:eastAsia="pt-BR"/>
        </w:rPr>
        <w:t>mais indicado</w:t>
      </w:r>
      <w:r w:rsidR="008C6194">
        <w:rPr>
          <w:rFonts w:ascii="Arial" w:eastAsia="Times New Roman" w:hAnsi="Arial" w:cs="Arial"/>
          <w:sz w:val="18"/>
          <w:szCs w:val="20"/>
          <w:lang w:eastAsia="pt-BR"/>
        </w:rPr>
        <w:t xml:space="preserve"> para este caso,</w:t>
      </w:r>
      <w:r w:rsidR="007A079A">
        <w:rPr>
          <w:rFonts w:ascii="Arial" w:eastAsia="Times New Roman" w:hAnsi="Arial" w:cs="Arial"/>
          <w:sz w:val="18"/>
          <w:szCs w:val="20"/>
          <w:lang w:eastAsia="pt-BR"/>
        </w:rPr>
        <w:t xml:space="preserve"> visto que se </w:t>
      </w:r>
      <w:r w:rsidR="008C6194">
        <w:rPr>
          <w:rFonts w:ascii="Arial" w:eastAsia="Times New Roman" w:hAnsi="Arial" w:cs="Arial"/>
          <w:sz w:val="18"/>
          <w:szCs w:val="20"/>
          <w:lang w:eastAsia="pt-BR"/>
        </w:rPr>
        <w:t xml:space="preserve">faz </w:t>
      </w:r>
      <w:r w:rsidR="007A079A">
        <w:rPr>
          <w:rFonts w:ascii="Arial" w:eastAsia="Times New Roman" w:hAnsi="Arial" w:cs="Arial"/>
          <w:sz w:val="18"/>
          <w:szCs w:val="20"/>
          <w:lang w:eastAsia="pt-BR"/>
        </w:rPr>
        <w:t xml:space="preserve">necessária </w:t>
      </w:r>
      <w:r w:rsidRPr="00A74408">
        <w:rPr>
          <w:rFonts w:ascii="Arial" w:eastAsia="Times New Roman" w:hAnsi="Arial" w:cs="Arial"/>
          <w:sz w:val="18"/>
          <w:szCs w:val="20"/>
          <w:lang w:eastAsia="pt-BR"/>
        </w:rPr>
        <w:t xml:space="preserve">a remoção total do tumor. Por se tratar de um animal relativamente </w:t>
      </w:r>
      <w:r w:rsidR="007A079A">
        <w:rPr>
          <w:rFonts w:ascii="Arial" w:eastAsia="Times New Roman" w:hAnsi="Arial" w:cs="Arial"/>
          <w:sz w:val="18"/>
          <w:szCs w:val="20"/>
          <w:lang w:eastAsia="pt-BR"/>
        </w:rPr>
        <w:t>calmo</w:t>
      </w:r>
      <w:r w:rsidRPr="00A74408">
        <w:rPr>
          <w:rFonts w:ascii="Arial" w:eastAsia="Times New Roman" w:hAnsi="Arial" w:cs="Arial"/>
          <w:sz w:val="18"/>
          <w:szCs w:val="20"/>
          <w:lang w:eastAsia="pt-BR"/>
        </w:rPr>
        <w:t xml:space="preserve">, </w:t>
      </w:r>
      <w:r w:rsidR="007A079A">
        <w:rPr>
          <w:rFonts w:ascii="Arial" w:eastAsia="Times New Roman" w:hAnsi="Arial" w:cs="Arial"/>
          <w:sz w:val="18"/>
          <w:szCs w:val="20"/>
          <w:lang w:eastAsia="pt-BR"/>
        </w:rPr>
        <w:t xml:space="preserve">foi </w:t>
      </w:r>
      <w:r w:rsidRPr="00A74408">
        <w:rPr>
          <w:rFonts w:ascii="Arial" w:eastAsia="Times New Roman" w:hAnsi="Arial" w:cs="Arial"/>
          <w:sz w:val="18"/>
          <w:szCs w:val="20"/>
          <w:lang w:eastAsia="pt-BR"/>
        </w:rPr>
        <w:t>realizada a contenção do animal, limpeza das regiões próximas ao</w:t>
      </w:r>
      <w:r w:rsidR="007A079A">
        <w:rPr>
          <w:rFonts w:ascii="Arial" w:eastAsia="Times New Roman" w:hAnsi="Arial" w:cs="Arial"/>
          <w:sz w:val="18"/>
          <w:szCs w:val="20"/>
          <w:lang w:eastAsia="pt-BR"/>
        </w:rPr>
        <w:t>s</w:t>
      </w:r>
      <w:r w:rsidRPr="00A74408">
        <w:rPr>
          <w:rFonts w:ascii="Arial" w:eastAsia="Times New Roman" w:hAnsi="Arial" w:cs="Arial"/>
          <w:sz w:val="18"/>
          <w:szCs w:val="20"/>
          <w:lang w:eastAsia="pt-BR"/>
        </w:rPr>
        <w:t xml:space="preserve"> olho</w:t>
      </w:r>
      <w:r w:rsidR="007A079A">
        <w:rPr>
          <w:rFonts w:ascii="Arial" w:eastAsia="Times New Roman" w:hAnsi="Arial" w:cs="Arial"/>
          <w:sz w:val="18"/>
          <w:szCs w:val="20"/>
          <w:lang w:eastAsia="pt-BR"/>
        </w:rPr>
        <w:t>s</w:t>
      </w:r>
      <w:r w:rsidRPr="00A74408">
        <w:rPr>
          <w:rFonts w:ascii="Arial" w:eastAsia="Times New Roman" w:hAnsi="Arial" w:cs="Arial"/>
          <w:sz w:val="18"/>
          <w:szCs w:val="20"/>
          <w:lang w:eastAsia="pt-BR"/>
        </w:rPr>
        <w:t xml:space="preserve"> com água, sabão, </w:t>
      </w:r>
      <w:r w:rsidR="00285E7F">
        <w:rPr>
          <w:rFonts w:ascii="Arial" w:eastAsia="Times New Roman" w:hAnsi="Arial" w:cs="Arial"/>
          <w:sz w:val="18"/>
          <w:szCs w:val="20"/>
          <w:lang w:eastAsia="pt-BR"/>
        </w:rPr>
        <w:t xml:space="preserve">solução desinfetante a base de </w:t>
      </w:r>
      <w:r w:rsidR="00285E7F" w:rsidRPr="00285E7F">
        <w:rPr>
          <w:rFonts w:ascii="Arial" w:eastAsia="Times New Roman" w:hAnsi="Arial" w:cs="Arial"/>
          <w:sz w:val="18"/>
          <w:szCs w:val="20"/>
          <w:lang w:eastAsia="pt-BR"/>
        </w:rPr>
        <w:t>Cloreto de Sódio</w:t>
      </w:r>
      <w:r w:rsidR="00285E7F">
        <w:rPr>
          <w:rFonts w:ascii="Arial" w:eastAsia="Times New Roman" w:hAnsi="Arial" w:cs="Arial"/>
          <w:sz w:val="18"/>
          <w:szCs w:val="20"/>
          <w:lang w:eastAsia="pt-BR"/>
        </w:rPr>
        <w:t xml:space="preserve">, </w:t>
      </w:r>
      <w:r w:rsidR="00285E7F" w:rsidRPr="00285E7F">
        <w:rPr>
          <w:rFonts w:ascii="Arial" w:eastAsia="Times New Roman" w:hAnsi="Arial" w:cs="Arial"/>
          <w:sz w:val="18"/>
          <w:szCs w:val="20"/>
          <w:lang w:eastAsia="pt-BR"/>
        </w:rPr>
        <w:t>Fosfato Dissódico</w:t>
      </w:r>
      <w:r w:rsidR="00285E7F">
        <w:rPr>
          <w:rFonts w:ascii="Arial" w:eastAsia="Times New Roman" w:hAnsi="Arial" w:cs="Arial"/>
          <w:sz w:val="18"/>
          <w:szCs w:val="20"/>
          <w:lang w:eastAsia="pt-BR"/>
        </w:rPr>
        <w:t>,</w:t>
      </w:r>
      <w:r w:rsidR="00285E7F" w:rsidRPr="00285E7F">
        <w:rPr>
          <w:rFonts w:ascii="Arial" w:eastAsia="Times New Roman" w:hAnsi="Arial" w:cs="Arial"/>
          <w:sz w:val="18"/>
          <w:szCs w:val="20"/>
          <w:lang w:eastAsia="pt-BR"/>
        </w:rPr>
        <w:t xml:space="preserve"> Fosfato Monossódico</w:t>
      </w:r>
      <w:r w:rsidR="00285E7F">
        <w:rPr>
          <w:rFonts w:ascii="Arial" w:eastAsia="Times New Roman" w:hAnsi="Arial" w:cs="Arial"/>
          <w:sz w:val="18"/>
          <w:szCs w:val="20"/>
          <w:lang w:eastAsia="pt-BR"/>
        </w:rPr>
        <w:t>,</w:t>
      </w:r>
      <w:r w:rsidR="00285E7F" w:rsidRPr="00285E7F">
        <w:rPr>
          <w:rFonts w:ascii="Arial" w:eastAsia="Times New Roman" w:hAnsi="Arial" w:cs="Arial"/>
          <w:sz w:val="18"/>
          <w:szCs w:val="20"/>
          <w:lang w:eastAsia="pt-BR"/>
        </w:rPr>
        <w:t xml:space="preserve"> Ácido Hialurônico</w:t>
      </w:r>
      <w:r w:rsidR="00285E7F">
        <w:rPr>
          <w:rFonts w:ascii="Arial" w:eastAsia="Times New Roman" w:hAnsi="Arial" w:cs="Arial"/>
          <w:sz w:val="18"/>
          <w:szCs w:val="20"/>
          <w:lang w:eastAsia="pt-BR"/>
        </w:rPr>
        <w:t xml:space="preserve"> e</w:t>
      </w:r>
      <w:r w:rsidR="00285E7F" w:rsidRPr="00285E7F">
        <w:rPr>
          <w:rFonts w:ascii="Arial" w:eastAsia="Times New Roman" w:hAnsi="Arial" w:cs="Arial"/>
          <w:sz w:val="18"/>
          <w:szCs w:val="20"/>
          <w:lang w:eastAsia="pt-BR"/>
        </w:rPr>
        <w:t xml:space="preserve"> Polihexametileno Biguanida</w:t>
      </w:r>
      <w:r w:rsidR="00285E7F">
        <w:rPr>
          <w:rFonts w:ascii="Arial" w:eastAsia="Times New Roman" w:hAnsi="Arial" w:cs="Arial"/>
          <w:sz w:val="18"/>
          <w:szCs w:val="20"/>
          <w:lang w:eastAsia="pt-BR"/>
        </w:rPr>
        <w:t xml:space="preserve">. Houve ainda </w:t>
      </w:r>
      <w:r w:rsidRPr="00A74408">
        <w:rPr>
          <w:rFonts w:ascii="Arial" w:eastAsia="Times New Roman" w:hAnsi="Arial" w:cs="Arial"/>
          <w:sz w:val="18"/>
          <w:szCs w:val="20"/>
          <w:lang w:eastAsia="pt-BR"/>
        </w:rPr>
        <w:t xml:space="preserve">a lavagem com anestésico no globo ocular. Foi </w:t>
      </w:r>
      <w:r w:rsidR="008C6194" w:rsidRPr="00A74408">
        <w:rPr>
          <w:rFonts w:ascii="Arial" w:eastAsia="Times New Roman" w:hAnsi="Arial" w:cs="Arial"/>
          <w:sz w:val="18"/>
          <w:szCs w:val="20"/>
          <w:lang w:eastAsia="pt-BR"/>
        </w:rPr>
        <w:t>aplicad</w:t>
      </w:r>
      <w:r w:rsidR="008C6194">
        <w:rPr>
          <w:rFonts w:ascii="Arial" w:eastAsia="Times New Roman" w:hAnsi="Arial" w:cs="Arial"/>
          <w:sz w:val="18"/>
          <w:szCs w:val="20"/>
          <w:lang w:eastAsia="pt-BR"/>
        </w:rPr>
        <w:t>a</w:t>
      </w:r>
      <w:r w:rsidR="008C6194" w:rsidRPr="00A74408">
        <w:rPr>
          <w:rFonts w:ascii="Arial" w:eastAsia="Times New Roman" w:hAnsi="Arial" w:cs="Arial"/>
          <w:sz w:val="18"/>
          <w:szCs w:val="20"/>
          <w:lang w:eastAsia="pt-BR"/>
        </w:rPr>
        <w:t xml:space="preserve"> lidocaína 2%</w:t>
      </w:r>
      <w:r w:rsidR="008C6194">
        <w:rPr>
          <w:rFonts w:ascii="Arial" w:eastAsia="Times New Roman" w:hAnsi="Arial" w:cs="Arial"/>
          <w:sz w:val="18"/>
          <w:szCs w:val="20"/>
          <w:lang w:eastAsia="pt-BR"/>
        </w:rPr>
        <w:t xml:space="preserve"> como </w:t>
      </w:r>
      <w:r w:rsidRPr="00A74408">
        <w:rPr>
          <w:rFonts w:ascii="Arial" w:eastAsia="Times New Roman" w:hAnsi="Arial" w:cs="Arial"/>
          <w:sz w:val="18"/>
          <w:szCs w:val="20"/>
          <w:lang w:eastAsia="pt-BR"/>
        </w:rPr>
        <w:t>anestésico local</w:t>
      </w:r>
      <w:r w:rsidR="008C6194">
        <w:rPr>
          <w:rFonts w:ascii="Arial" w:eastAsia="Times New Roman" w:hAnsi="Arial" w:cs="Arial"/>
          <w:sz w:val="18"/>
          <w:szCs w:val="20"/>
          <w:lang w:eastAsia="pt-BR"/>
        </w:rPr>
        <w:t>,</w:t>
      </w:r>
      <w:r w:rsidR="007A079A">
        <w:rPr>
          <w:rFonts w:ascii="Arial" w:eastAsia="Times New Roman" w:hAnsi="Arial" w:cs="Arial"/>
          <w:sz w:val="18"/>
          <w:szCs w:val="20"/>
          <w:lang w:eastAsia="pt-BR"/>
        </w:rPr>
        <w:t xml:space="preserve"> e após a analgesia esperada</w:t>
      </w:r>
      <w:r w:rsidRPr="00A74408">
        <w:rPr>
          <w:rFonts w:ascii="Arial" w:eastAsia="Times New Roman" w:hAnsi="Arial" w:cs="Arial"/>
          <w:sz w:val="18"/>
          <w:szCs w:val="20"/>
          <w:lang w:eastAsia="pt-BR"/>
        </w:rPr>
        <w:t xml:space="preserve"> foi realizada a cirurgia para a remoção total do carcinoma</w:t>
      </w:r>
      <w:r w:rsidR="00CB1A9D" w:rsidRPr="00CB1A9D">
        <w:rPr>
          <w:rFonts w:ascii="Arial" w:eastAsia="Times New Roman" w:hAnsi="Arial" w:cs="Arial"/>
          <w:sz w:val="18"/>
          <w:szCs w:val="20"/>
          <w:lang w:eastAsia="pt-BR"/>
        </w:rPr>
        <w:t xml:space="preserve">(Fig. </w:t>
      </w:r>
      <w:r w:rsidR="007A079A">
        <w:rPr>
          <w:rFonts w:ascii="Arial" w:eastAsia="Times New Roman" w:hAnsi="Arial" w:cs="Arial"/>
          <w:sz w:val="18"/>
          <w:szCs w:val="20"/>
          <w:lang w:eastAsia="pt-BR"/>
        </w:rPr>
        <w:t>2</w:t>
      </w:r>
      <w:r w:rsidR="00CB1A9D" w:rsidRPr="00CB1A9D">
        <w:rPr>
          <w:rFonts w:ascii="Arial" w:eastAsia="Times New Roman" w:hAnsi="Arial" w:cs="Arial"/>
          <w:sz w:val="18"/>
          <w:szCs w:val="20"/>
          <w:lang w:eastAsia="pt-BR"/>
        </w:rPr>
        <w:t>).</w:t>
      </w:r>
    </w:p>
    <w:p w:rsidR="00D15177" w:rsidRDefault="00D15177" w:rsidP="00285E7F">
      <w:pPr>
        <w:spacing w:after="0" w:line="240" w:lineRule="auto"/>
        <w:rPr>
          <w:rFonts w:ascii="Arial" w:eastAsia="Times New Roman" w:hAnsi="Arial" w:cs="Arial"/>
          <w:sz w:val="18"/>
          <w:szCs w:val="20"/>
          <w:lang w:eastAsia="pt-BR"/>
        </w:rPr>
      </w:pPr>
    </w:p>
    <w:p w:rsidR="00CB1A9D" w:rsidRPr="00CB1A9D" w:rsidRDefault="00285E7F" w:rsidP="00285E7F">
      <w:pPr>
        <w:spacing w:after="0" w:line="240" w:lineRule="auto"/>
        <w:jc w:val="center"/>
        <w:rPr>
          <w:rFonts w:ascii="Arial" w:eastAsia="Times New Roman" w:hAnsi="Arial" w:cs="Arial"/>
          <w:sz w:val="18"/>
          <w:szCs w:val="20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3390220" cy="1257300"/>
            <wp:effectExtent l="0" t="0" r="127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29567" t="45075" r="27914" b="26878"/>
                    <a:stretch/>
                  </pic:blipFill>
                  <pic:spPr bwMode="auto">
                    <a:xfrm>
                      <a:off x="0" y="0"/>
                      <a:ext cx="3426698" cy="1270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B1A9D" w:rsidRDefault="00CB1A9D" w:rsidP="00CB1A9D">
      <w:pPr>
        <w:spacing w:after="0" w:line="240" w:lineRule="auto"/>
        <w:jc w:val="center"/>
        <w:rPr>
          <w:rFonts w:ascii="Arial" w:eastAsia="Times New Roman" w:hAnsi="Arial" w:cs="Arial"/>
          <w:sz w:val="18"/>
          <w:szCs w:val="20"/>
          <w:lang w:eastAsia="pt-BR"/>
        </w:rPr>
      </w:pPr>
      <w:r w:rsidRPr="00285E7F">
        <w:rPr>
          <w:rFonts w:ascii="Arial" w:eastAsia="Times New Roman" w:hAnsi="Arial" w:cs="Arial"/>
          <w:b/>
          <w:sz w:val="18"/>
          <w:szCs w:val="20"/>
          <w:lang w:eastAsia="pt-BR"/>
        </w:rPr>
        <w:t xml:space="preserve">Figura </w:t>
      </w:r>
      <w:r w:rsidR="007A079A" w:rsidRPr="00285E7F">
        <w:rPr>
          <w:rFonts w:ascii="Arial" w:eastAsia="Times New Roman" w:hAnsi="Arial" w:cs="Arial"/>
          <w:b/>
          <w:sz w:val="18"/>
          <w:szCs w:val="20"/>
          <w:lang w:eastAsia="pt-BR"/>
        </w:rPr>
        <w:t>2</w:t>
      </w:r>
      <w:r w:rsidRPr="00CB1A9D">
        <w:rPr>
          <w:rFonts w:ascii="Arial" w:eastAsia="Times New Roman" w:hAnsi="Arial" w:cs="Arial"/>
          <w:sz w:val="18"/>
          <w:szCs w:val="20"/>
          <w:lang w:eastAsia="pt-BR"/>
        </w:rPr>
        <w:t xml:space="preserve">: </w:t>
      </w:r>
      <w:r w:rsidR="007A079A">
        <w:rPr>
          <w:rFonts w:ascii="Arial" w:eastAsia="Times New Roman" w:hAnsi="Arial" w:cs="Arial"/>
          <w:sz w:val="18"/>
          <w:szCs w:val="20"/>
          <w:lang w:eastAsia="pt-BR"/>
        </w:rPr>
        <w:t>Procedimento de contenção</w:t>
      </w:r>
      <w:r w:rsidR="00285E7F">
        <w:rPr>
          <w:rFonts w:ascii="Arial" w:eastAsia="Times New Roman" w:hAnsi="Arial" w:cs="Arial"/>
          <w:sz w:val="18"/>
          <w:szCs w:val="20"/>
          <w:lang w:eastAsia="pt-BR"/>
        </w:rPr>
        <w:t xml:space="preserve"> e b</w:t>
      </w:r>
      <w:r w:rsidR="00285E7F" w:rsidRPr="00285E7F">
        <w:rPr>
          <w:rFonts w:ascii="Arial" w:eastAsia="Times New Roman" w:hAnsi="Arial" w:cs="Arial"/>
          <w:sz w:val="18"/>
          <w:szCs w:val="20"/>
          <w:lang w:eastAsia="pt-BR"/>
        </w:rPr>
        <w:t>loqueio anestésico de Peterson realizado após lavagem ocular</w:t>
      </w:r>
      <w:r w:rsidRPr="00CB1A9D">
        <w:rPr>
          <w:rFonts w:ascii="Arial" w:eastAsia="Times New Roman" w:hAnsi="Arial" w:cs="Arial"/>
          <w:sz w:val="18"/>
          <w:szCs w:val="20"/>
          <w:lang w:eastAsia="pt-BR"/>
        </w:rPr>
        <w:t>.</w:t>
      </w:r>
      <w:r w:rsidR="00903608" w:rsidRPr="00903608">
        <w:rPr>
          <w:rFonts w:ascii="Arial" w:eastAsia="Times New Roman" w:hAnsi="Arial" w:cs="Arial"/>
          <w:b/>
          <w:bCs/>
          <w:sz w:val="18"/>
          <w:szCs w:val="20"/>
          <w:lang w:eastAsia="pt-BR"/>
        </w:rPr>
        <w:t>Fonte:</w:t>
      </w:r>
      <w:r w:rsidR="00903608">
        <w:rPr>
          <w:rFonts w:ascii="Arial" w:eastAsia="Times New Roman" w:hAnsi="Arial" w:cs="Arial"/>
          <w:sz w:val="18"/>
          <w:szCs w:val="20"/>
          <w:lang w:eastAsia="pt-BR"/>
        </w:rPr>
        <w:t xml:space="preserve"> Arquivo pessoal.</w:t>
      </w:r>
    </w:p>
    <w:p w:rsidR="00285E7F" w:rsidRDefault="00285E7F" w:rsidP="00CB1A9D">
      <w:pPr>
        <w:spacing w:after="0" w:line="240" w:lineRule="auto"/>
        <w:jc w:val="center"/>
        <w:rPr>
          <w:rFonts w:ascii="Arial" w:eastAsia="Times New Roman" w:hAnsi="Arial" w:cs="Arial"/>
          <w:sz w:val="18"/>
          <w:szCs w:val="20"/>
          <w:lang w:eastAsia="pt-BR"/>
        </w:rPr>
      </w:pPr>
    </w:p>
    <w:p w:rsidR="00285E7F" w:rsidRDefault="00285E7F" w:rsidP="00285E7F">
      <w:pPr>
        <w:spacing w:after="0" w:line="240" w:lineRule="auto"/>
        <w:jc w:val="both"/>
        <w:rPr>
          <w:rFonts w:ascii="Arial" w:eastAsia="Times New Roman" w:hAnsi="Arial" w:cs="Arial"/>
          <w:sz w:val="18"/>
          <w:szCs w:val="20"/>
          <w:lang w:eastAsia="pt-BR"/>
        </w:rPr>
      </w:pPr>
      <w:r w:rsidRPr="00285E7F">
        <w:rPr>
          <w:rFonts w:ascii="Arial" w:eastAsia="Times New Roman" w:hAnsi="Arial" w:cs="Arial"/>
          <w:sz w:val="18"/>
          <w:szCs w:val="20"/>
          <w:lang w:eastAsia="pt-BR"/>
        </w:rPr>
        <w:t>Utilizou-se do pinçamento com a pinça de Kelly, seguido da remoção do carcinoma com tesoura de Mayo romba-romba</w:t>
      </w:r>
      <w:r>
        <w:rPr>
          <w:rFonts w:ascii="Arial" w:eastAsia="Times New Roman" w:hAnsi="Arial" w:cs="Arial"/>
          <w:sz w:val="18"/>
          <w:szCs w:val="20"/>
          <w:lang w:eastAsia="pt-BR"/>
        </w:rPr>
        <w:t xml:space="preserve"> (Fig. 3).</w:t>
      </w:r>
    </w:p>
    <w:p w:rsidR="00285E7F" w:rsidRPr="00CB1A9D" w:rsidRDefault="00285E7F" w:rsidP="00285E7F">
      <w:pPr>
        <w:spacing w:after="0" w:line="240" w:lineRule="auto"/>
        <w:jc w:val="both"/>
        <w:rPr>
          <w:rFonts w:ascii="Arial" w:eastAsia="Times New Roman" w:hAnsi="Arial" w:cs="Arial"/>
          <w:sz w:val="18"/>
          <w:szCs w:val="20"/>
          <w:lang w:eastAsia="pt-BR"/>
        </w:rPr>
      </w:pPr>
    </w:p>
    <w:p w:rsidR="00CB1A9D" w:rsidRPr="00CB1A9D" w:rsidRDefault="00285E7F" w:rsidP="00CB1A9D">
      <w:pPr>
        <w:spacing w:after="0" w:line="240" w:lineRule="auto"/>
        <w:jc w:val="both"/>
        <w:rPr>
          <w:rFonts w:ascii="Arial" w:eastAsia="Times New Roman" w:hAnsi="Arial" w:cs="Arial"/>
          <w:sz w:val="18"/>
          <w:szCs w:val="20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3362325" cy="1303759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30411" t="35559" r="28196" b="35894"/>
                    <a:stretch/>
                  </pic:blipFill>
                  <pic:spPr bwMode="auto">
                    <a:xfrm>
                      <a:off x="0" y="0"/>
                      <a:ext cx="3423461" cy="1327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85E7F" w:rsidRDefault="00285E7F" w:rsidP="00285E7F">
      <w:pPr>
        <w:spacing w:after="0" w:line="240" w:lineRule="auto"/>
        <w:jc w:val="center"/>
        <w:rPr>
          <w:rFonts w:ascii="Arial" w:eastAsia="Times New Roman" w:hAnsi="Arial" w:cs="Arial"/>
          <w:sz w:val="18"/>
          <w:szCs w:val="20"/>
          <w:lang w:eastAsia="pt-BR"/>
        </w:rPr>
      </w:pPr>
      <w:r w:rsidRPr="00DD621F">
        <w:rPr>
          <w:rFonts w:ascii="Arial" w:eastAsia="Times New Roman" w:hAnsi="Arial" w:cs="Arial"/>
          <w:b/>
          <w:bCs/>
          <w:sz w:val="18"/>
          <w:szCs w:val="20"/>
          <w:lang w:eastAsia="pt-BR"/>
        </w:rPr>
        <w:t>Figura 3:</w:t>
      </w:r>
      <w:r w:rsidRPr="00285E7F">
        <w:rPr>
          <w:rFonts w:ascii="Arial" w:eastAsia="Times New Roman" w:hAnsi="Arial" w:cs="Arial"/>
          <w:sz w:val="18"/>
          <w:szCs w:val="20"/>
          <w:lang w:eastAsia="pt-BR"/>
        </w:rPr>
        <w:t>Pinçagem na terceira pálpebra visando estancar a hemorragia após exérese</w:t>
      </w:r>
      <w:r>
        <w:rPr>
          <w:rFonts w:ascii="Arial" w:eastAsia="Times New Roman" w:hAnsi="Arial" w:cs="Arial"/>
          <w:sz w:val="18"/>
          <w:szCs w:val="20"/>
          <w:lang w:eastAsia="pt-BR"/>
        </w:rPr>
        <w:t xml:space="preserve"> e p</w:t>
      </w:r>
      <w:r w:rsidRPr="00285E7F">
        <w:rPr>
          <w:rFonts w:ascii="Arial" w:eastAsia="Times New Roman" w:hAnsi="Arial" w:cs="Arial"/>
          <w:sz w:val="18"/>
          <w:szCs w:val="20"/>
          <w:lang w:eastAsia="pt-BR"/>
        </w:rPr>
        <w:t>álpebra com presença de carcinoma de células escamosas já retirada.</w:t>
      </w:r>
      <w:r w:rsidR="00903608" w:rsidRPr="00903608">
        <w:rPr>
          <w:rFonts w:ascii="Arial" w:eastAsia="Times New Roman" w:hAnsi="Arial" w:cs="Arial"/>
          <w:b/>
          <w:bCs/>
          <w:sz w:val="18"/>
          <w:szCs w:val="20"/>
          <w:lang w:eastAsia="pt-BR"/>
        </w:rPr>
        <w:t>Fonte:</w:t>
      </w:r>
      <w:r w:rsidR="00903608">
        <w:rPr>
          <w:rFonts w:ascii="Arial" w:eastAsia="Times New Roman" w:hAnsi="Arial" w:cs="Arial"/>
          <w:sz w:val="18"/>
          <w:szCs w:val="20"/>
          <w:lang w:eastAsia="pt-BR"/>
        </w:rPr>
        <w:t xml:space="preserve"> Arquivo pessoal.</w:t>
      </w:r>
    </w:p>
    <w:p w:rsidR="00285E7F" w:rsidRDefault="00285E7F" w:rsidP="00CB1A9D">
      <w:pPr>
        <w:spacing w:after="0" w:line="240" w:lineRule="auto"/>
        <w:jc w:val="both"/>
        <w:rPr>
          <w:rFonts w:ascii="Arial" w:eastAsia="Times New Roman" w:hAnsi="Arial" w:cs="Arial"/>
          <w:sz w:val="18"/>
          <w:szCs w:val="20"/>
          <w:lang w:eastAsia="pt-BR"/>
        </w:rPr>
      </w:pPr>
    </w:p>
    <w:p w:rsidR="00CB1A9D" w:rsidRPr="00CB1A9D" w:rsidRDefault="00504059" w:rsidP="00CB1A9D">
      <w:pPr>
        <w:spacing w:after="0" w:line="240" w:lineRule="auto"/>
        <w:jc w:val="both"/>
        <w:rPr>
          <w:rFonts w:ascii="Arial" w:eastAsia="Times New Roman" w:hAnsi="Arial" w:cs="Arial"/>
          <w:sz w:val="18"/>
          <w:szCs w:val="20"/>
          <w:lang w:eastAsia="pt-BR"/>
        </w:rPr>
      </w:pPr>
      <w:r>
        <w:rPr>
          <w:rFonts w:ascii="Arial" w:eastAsia="Times New Roman" w:hAnsi="Arial" w:cs="Arial"/>
          <w:sz w:val="18"/>
          <w:szCs w:val="20"/>
          <w:lang w:eastAsia="pt-BR"/>
        </w:rPr>
        <w:t>Após o procedimento</w:t>
      </w:r>
      <w:r w:rsidR="00A72278">
        <w:rPr>
          <w:rFonts w:ascii="Arial" w:eastAsia="Times New Roman" w:hAnsi="Arial" w:cs="Arial"/>
          <w:sz w:val="18"/>
          <w:szCs w:val="20"/>
          <w:lang w:eastAsia="pt-BR"/>
        </w:rPr>
        <w:t>,</w:t>
      </w:r>
      <w:r>
        <w:rPr>
          <w:rFonts w:ascii="Arial" w:eastAsia="Times New Roman" w:hAnsi="Arial" w:cs="Arial"/>
          <w:sz w:val="18"/>
          <w:szCs w:val="20"/>
          <w:lang w:eastAsia="pt-BR"/>
        </w:rPr>
        <w:t xml:space="preserve"> foi f</w:t>
      </w:r>
      <w:r w:rsidRPr="00A74408">
        <w:rPr>
          <w:rFonts w:ascii="Arial" w:eastAsia="Times New Roman" w:hAnsi="Arial" w:cs="Arial"/>
          <w:sz w:val="18"/>
          <w:szCs w:val="20"/>
          <w:lang w:eastAsia="pt-BR"/>
        </w:rPr>
        <w:t>e</w:t>
      </w:r>
      <w:r>
        <w:rPr>
          <w:rFonts w:ascii="Arial" w:eastAsia="Times New Roman" w:hAnsi="Arial" w:cs="Arial"/>
          <w:sz w:val="18"/>
          <w:szCs w:val="20"/>
          <w:lang w:eastAsia="pt-BR"/>
        </w:rPr>
        <w:t xml:space="preserve">ita a </w:t>
      </w:r>
      <w:r w:rsidRPr="00A74408">
        <w:rPr>
          <w:rFonts w:ascii="Arial" w:eastAsia="Times New Roman" w:hAnsi="Arial" w:cs="Arial"/>
          <w:sz w:val="18"/>
          <w:szCs w:val="20"/>
          <w:lang w:eastAsia="pt-BR"/>
        </w:rPr>
        <w:t xml:space="preserve">aplicação de </w:t>
      </w:r>
      <w:r w:rsidR="00285E7F" w:rsidRPr="00285E7F">
        <w:rPr>
          <w:rFonts w:ascii="Arial" w:eastAsia="Times New Roman" w:hAnsi="Arial" w:cs="Arial"/>
          <w:sz w:val="18"/>
          <w:szCs w:val="20"/>
          <w:lang w:eastAsia="pt-BR"/>
        </w:rPr>
        <w:t>Oxitetraciclina</w:t>
      </w:r>
      <w:r w:rsidR="00285E7F">
        <w:rPr>
          <w:rFonts w:ascii="Arial" w:eastAsia="Times New Roman" w:hAnsi="Arial" w:cs="Arial"/>
          <w:sz w:val="18"/>
          <w:szCs w:val="20"/>
          <w:lang w:eastAsia="pt-BR"/>
        </w:rPr>
        <w:t xml:space="preserve">, </w:t>
      </w:r>
      <w:r w:rsidR="00285E7F" w:rsidRPr="00285E7F">
        <w:rPr>
          <w:rFonts w:ascii="Arial" w:eastAsia="Times New Roman" w:hAnsi="Arial" w:cs="Arial"/>
          <w:sz w:val="18"/>
          <w:szCs w:val="20"/>
          <w:lang w:eastAsia="pt-BR"/>
        </w:rPr>
        <w:t>Hidrocortisona</w:t>
      </w:r>
      <w:r w:rsidR="00285E7F">
        <w:rPr>
          <w:rFonts w:ascii="Arial" w:eastAsia="Times New Roman" w:hAnsi="Arial" w:cs="Arial"/>
          <w:sz w:val="18"/>
          <w:szCs w:val="20"/>
          <w:lang w:eastAsia="pt-BR"/>
        </w:rPr>
        <w:t xml:space="preserve"> e </w:t>
      </w:r>
      <w:r w:rsidR="00285E7F" w:rsidRPr="00285E7F">
        <w:rPr>
          <w:rFonts w:ascii="Arial" w:eastAsia="Times New Roman" w:hAnsi="Arial" w:cs="Arial"/>
          <w:sz w:val="18"/>
          <w:szCs w:val="20"/>
          <w:lang w:eastAsia="pt-BR"/>
        </w:rPr>
        <w:t>Palmitato de Vitamina A</w:t>
      </w:r>
      <w:r w:rsidRPr="00504059">
        <w:rPr>
          <w:rFonts w:ascii="Arial" w:eastAsia="Times New Roman" w:hAnsi="Arial" w:cs="Arial"/>
          <w:sz w:val="18"/>
          <w:szCs w:val="20"/>
          <w:lang w:eastAsia="pt-BR"/>
        </w:rPr>
        <w:t>na região ocular visando auxiliar na cicatrização, evitar infecções bacterianas secundárias</w:t>
      </w:r>
      <w:r w:rsidR="00A72278">
        <w:rPr>
          <w:rFonts w:ascii="Arial" w:eastAsia="Times New Roman" w:hAnsi="Arial" w:cs="Arial"/>
          <w:sz w:val="18"/>
          <w:szCs w:val="20"/>
          <w:lang w:eastAsia="pt-BR"/>
        </w:rPr>
        <w:t xml:space="preserve">, </w:t>
      </w:r>
      <w:r w:rsidRPr="00504059">
        <w:rPr>
          <w:rFonts w:ascii="Arial" w:eastAsia="Times New Roman" w:hAnsi="Arial" w:cs="Arial"/>
          <w:sz w:val="18"/>
          <w:szCs w:val="20"/>
          <w:lang w:eastAsia="pt-BR"/>
        </w:rPr>
        <w:t xml:space="preserve">moscas e </w:t>
      </w:r>
      <w:r w:rsidR="00A72278">
        <w:rPr>
          <w:rFonts w:ascii="Arial" w:eastAsia="Times New Roman" w:hAnsi="Arial" w:cs="Arial"/>
          <w:sz w:val="18"/>
          <w:szCs w:val="20"/>
          <w:lang w:eastAsia="pt-BR"/>
        </w:rPr>
        <w:t xml:space="preserve">o aparecimento de </w:t>
      </w:r>
      <w:r w:rsidR="00285E7F">
        <w:rPr>
          <w:rFonts w:ascii="Arial" w:eastAsia="Times New Roman" w:hAnsi="Arial" w:cs="Arial"/>
          <w:sz w:val="18"/>
          <w:szCs w:val="20"/>
          <w:lang w:eastAsia="pt-BR"/>
        </w:rPr>
        <w:t xml:space="preserve">moscas </w:t>
      </w:r>
      <w:r w:rsidR="00285E7F" w:rsidRPr="00285E7F">
        <w:rPr>
          <w:rFonts w:ascii="Arial" w:eastAsia="Times New Roman" w:hAnsi="Arial" w:cs="Arial"/>
          <w:i/>
          <w:iCs/>
          <w:sz w:val="18"/>
          <w:szCs w:val="20"/>
          <w:lang w:eastAsia="pt-BR"/>
        </w:rPr>
        <w:t>Cochliomyia hominivorax</w:t>
      </w:r>
      <w:r w:rsidRPr="00504059">
        <w:rPr>
          <w:rFonts w:ascii="Arial" w:eastAsia="Times New Roman" w:hAnsi="Arial" w:cs="Arial"/>
          <w:sz w:val="18"/>
          <w:szCs w:val="20"/>
          <w:lang w:eastAsia="pt-BR"/>
        </w:rPr>
        <w:t xml:space="preserve">.O </w:t>
      </w:r>
      <w:r w:rsidR="00A72278">
        <w:rPr>
          <w:rFonts w:ascii="Arial" w:eastAsia="Times New Roman" w:hAnsi="Arial" w:cs="Arial"/>
          <w:sz w:val="18"/>
          <w:szCs w:val="20"/>
          <w:lang w:eastAsia="pt-BR"/>
        </w:rPr>
        <w:t>c</w:t>
      </w:r>
      <w:r w:rsidRPr="00504059">
        <w:rPr>
          <w:rFonts w:ascii="Arial" w:eastAsia="Times New Roman" w:hAnsi="Arial" w:cs="Arial"/>
          <w:sz w:val="18"/>
          <w:szCs w:val="20"/>
          <w:lang w:eastAsia="pt-BR"/>
        </w:rPr>
        <w:t>arcinoma ocular de células escamosas em bovinos é uma patologia de grande importância econômic</w:t>
      </w:r>
      <w:r w:rsidR="00A72278">
        <w:rPr>
          <w:rFonts w:ascii="Arial" w:eastAsia="Times New Roman" w:hAnsi="Arial" w:cs="Arial"/>
          <w:sz w:val="18"/>
          <w:szCs w:val="20"/>
          <w:lang w:eastAsia="pt-BR"/>
        </w:rPr>
        <w:t xml:space="preserve">a,sendo </w:t>
      </w:r>
      <w:r w:rsidRPr="00504059">
        <w:rPr>
          <w:rFonts w:ascii="Arial" w:eastAsia="Times New Roman" w:hAnsi="Arial" w:cs="Arial"/>
          <w:sz w:val="18"/>
          <w:szCs w:val="20"/>
          <w:lang w:eastAsia="pt-BR"/>
        </w:rPr>
        <w:t>o segundo tumor que acarreta maiores prejuízos à bovinocultura</w:t>
      </w:r>
      <w:r w:rsidRPr="00504059">
        <w:rPr>
          <w:rFonts w:ascii="Arial" w:eastAsia="Times New Roman" w:hAnsi="Arial" w:cs="Arial"/>
          <w:sz w:val="18"/>
          <w:szCs w:val="20"/>
          <w:vertAlign w:val="superscript"/>
          <w:lang w:eastAsia="pt-BR"/>
        </w:rPr>
        <w:t>7</w:t>
      </w:r>
      <w:r w:rsidRPr="00504059">
        <w:rPr>
          <w:rFonts w:ascii="Arial" w:eastAsia="Times New Roman" w:hAnsi="Arial" w:cs="Arial"/>
          <w:sz w:val="18"/>
          <w:szCs w:val="20"/>
          <w:lang w:eastAsia="pt-BR"/>
        </w:rPr>
        <w:t>. Estas perdas são geradas pelo menor desempenho dos animais, custos com tratamentos e mortes eventuais</w:t>
      </w:r>
      <w:r w:rsidRPr="00504059">
        <w:rPr>
          <w:rFonts w:ascii="Arial" w:eastAsia="Times New Roman" w:hAnsi="Arial" w:cs="Arial"/>
          <w:sz w:val="18"/>
          <w:szCs w:val="20"/>
          <w:vertAlign w:val="superscript"/>
          <w:lang w:eastAsia="pt-BR"/>
        </w:rPr>
        <w:t>8</w:t>
      </w:r>
      <w:r w:rsidRPr="00504059">
        <w:rPr>
          <w:rFonts w:ascii="Arial" w:eastAsia="Times New Roman" w:hAnsi="Arial" w:cs="Arial"/>
          <w:sz w:val="18"/>
          <w:szCs w:val="20"/>
          <w:lang w:eastAsia="pt-BR"/>
        </w:rPr>
        <w:t>. Há predisposição racial, como raça Hereford e Holandesa, Simental entre outras, pela baixa pigmentação ocular</w:t>
      </w:r>
      <w:r w:rsidRPr="00504059">
        <w:rPr>
          <w:rFonts w:ascii="Arial" w:eastAsia="Times New Roman" w:hAnsi="Arial" w:cs="Arial"/>
          <w:sz w:val="18"/>
          <w:szCs w:val="20"/>
          <w:vertAlign w:val="superscript"/>
          <w:lang w:eastAsia="pt-BR"/>
        </w:rPr>
        <w:t>9</w:t>
      </w:r>
      <w:r w:rsidRPr="00504059">
        <w:rPr>
          <w:rFonts w:ascii="Arial" w:eastAsia="Times New Roman" w:hAnsi="Arial" w:cs="Arial"/>
          <w:sz w:val="18"/>
          <w:szCs w:val="20"/>
          <w:lang w:eastAsia="pt-BR"/>
        </w:rPr>
        <w:t>. Uma alternativa simples e viável para reduzir a incidência desta neoplasia no rebanho é a seleção de animais com pigmentação ocular, especialmente aqueles animais destinados à reprodução</w:t>
      </w:r>
      <w:r w:rsidRPr="00504059">
        <w:rPr>
          <w:rFonts w:ascii="Arial" w:eastAsia="Times New Roman" w:hAnsi="Arial" w:cs="Arial"/>
          <w:sz w:val="18"/>
          <w:szCs w:val="20"/>
          <w:vertAlign w:val="superscript"/>
          <w:lang w:eastAsia="pt-BR"/>
        </w:rPr>
        <w:t>10</w:t>
      </w:r>
      <w:r w:rsidRPr="00504059">
        <w:rPr>
          <w:rFonts w:ascii="Arial" w:eastAsia="Times New Roman" w:hAnsi="Arial" w:cs="Arial"/>
          <w:sz w:val="18"/>
          <w:szCs w:val="20"/>
          <w:lang w:eastAsia="pt-BR"/>
        </w:rPr>
        <w:t>.</w:t>
      </w:r>
    </w:p>
    <w:p w:rsidR="00CB1A9D" w:rsidRPr="00CB1A9D" w:rsidRDefault="00CB1A9D" w:rsidP="00CB1A9D">
      <w:pPr>
        <w:spacing w:after="0" w:line="240" w:lineRule="auto"/>
        <w:jc w:val="center"/>
        <w:rPr>
          <w:rFonts w:ascii="Arial" w:eastAsia="Times New Roman" w:hAnsi="Arial" w:cs="Arial"/>
          <w:sz w:val="18"/>
          <w:szCs w:val="20"/>
          <w:lang w:eastAsia="pt-BR"/>
        </w:rPr>
      </w:pPr>
    </w:p>
    <w:p w:rsidR="00CB1A9D" w:rsidRPr="00CB1A9D" w:rsidRDefault="00CB1A9D" w:rsidP="00CB1A9D">
      <w:pPr>
        <w:pBdr>
          <w:bottom w:val="single" w:sz="4" w:space="1" w:color="auto"/>
        </w:pBd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18"/>
          <w:szCs w:val="18"/>
          <w:lang w:eastAsia="pt-BR"/>
        </w:rPr>
      </w:pPr>
      <w:r w:rsidRPr="00CB1A9D">
        <w:rPr>
          <w:rFonts w:ascii="Arial" w:eastAsia="Times New Roman" w:hAnsi="Arial" w:cs="Arial"/>
          <w:b/>
          <w:bCs/>
          <w:color w:val="000000"/>
          <w:sz w:val="18"/>
          <w:szCs w:val="18"/>
          <w:lang w:eastAsia="pt-BR"/>
        </w:rPr>
        <w:t>CONSIDERAÇÕES FINAIS</w:t>
      </w:r>
    </w:p>
    <w:p w:rsidR="00504059" w:rsidRPr="00504059" w:rsidRDefault="00504059" w:rsidP="00504059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20"/>
          <w:lang w:eastAsia="pt-BR"/>
        </w:rPr>
      </w:pPr>
      <w:r w:rsidRPr="00504059">
        <w:rPr>
          <w:rFonts w:ascii="Arial" w:eastAsia="Times New Roman" w:hAnsi="Arial" w:cs="Arial"/>
          <w:sz w:val="18"/>
          <w:szCs w:val="20"/>
          <w:lang w:eastAsia="pt-BR"/>
        </w:rPr>
        <w:t xml:space="preserve">O caso descrito </w:t>
      </w:r>
      <w:r>
        <w:rPr>
          <w:rFonts w:ascii="Arial" w:eastAsia="Times New Roman" w:hAnsi="Arial" w:cs="Arial"/>
          <w:sz w:val="18"/>
          <w:szCs w:val="20"/>
          <w:lang w:eastAsia="pt-BR"/>
        </w:rPr>
        <w:t>é bastante comum</w:t>
      </w:r>
      <w:r w:rsidRPr="00504059">
        <w:rPr>
          <w:rFonts w:ascii="Arial" w:eastAsia="Times New Roman" w:hAnsi="Arial" w:cs="Arial"/>
          <w:sz w:val="18"/>
          <w:szCs w:val="20"/>
          <w:lang w:eastAsia="pt-BR"/>
        </w:rPr>
        <w:t xml:space="preserve"> no dia-a-dia </w:t>
      </w:r>
      <w:r>
        <w:rPr>
          <w:rFonts w:ascii="Arial" w:eastAsia="Times New Roman" w:hAnsi="Arial" w:cs="Arial"/>
          <w:sz w:val="18"/>
          <w:szCs w:val="20"/>
          <w:lang w:eastAsia="pt-BR"/>
        </w:rPr>
        <w:t>dos criadouros bovinos</w:t>
      </w:r>
      <w:r w:rsidRPr="00504059">
        <w:rPr>
          <w:rFonts w:ascii="Arial" w:eastAsia="Times New Roman" w:hAnsi="Arial" w:cs="Arial"/>
          <w:sz w:val="18"/>
          <w:szCs w:val="20"/>
          <w:lang w:eastAsia="pt-BR"/>
        </w:rPr>
        <w:t xml:space="preserve">, </w:t>
      </w:r>
      <w:r w:rsidR="00A72278">
        <w:rPr>
          <w:rFonts w:ascii="Arial" w:eastAsia="Times New Roman" w:hAnsi="Arial" w:cs="Arial"/>
          <w:sz w:val="18"/>
          <w:szCs w:val="20"/>
          <w:lang w:eastAsia="pt-BR"/>
        </w:rPr>
        <w:t>sendo</w:t>
      </w:r>
      <w:r w:rsidRPr="00504059">
        <w:rPr>
          <w:rFonts w:ascii="Arial" w:eastAsia="Times New Roman" w:hAnsi="Arial" w:cs="Arial"/>
          <w:sz w:val="18"/>
          <w:szCs w:val="20"/>
          <w:lang w:eastAsia="pt-BR"/>
        </w:rPr>
        <w:t>recorrente animais com carcinoma de terceira pálpebra</w:t>
      </w:r>
      <w:r w:rsidR="00A72278">
        <w:rPr>
          <w:rFonts w:ascii="Arial" w:eastAsia="Times New Roman" w:hAnsi="Arial" w:cs="Arial"/>
          <w:sz w:val="18"/>
          <w:szCs w:val="20"/>
          <w:lang w:eastAsia="pt-BR"/>
        </w:rPr>
        <w:t>.A</w:t>
      </w:r>
      <w:r>
        <w:rPr>
          <w:rFonts w:ascii="Arial" w:eastAsia="Times New Roman" w:hAnsi="Arial" w:cs="Arial"/>
          <w:sz w:val="18"/>
          <w:szCs w:val="20"/>
          <w:lang w:eastAsia="pt-BR"/>
        </w:rPr>
        <w:t>principal</w:t>
      </w:r>
      <w:r w:rsidRPr="00504059">
        <w:rPr>
          <w:rFonts w:ascii="Arial" w:eastAsia="Times New Roman" w:hAnsi="Arial" w:cs="Arial"/>
          <w:sz w:val="18"/>
          <w:szCs w:val="20"/>
          <w:lang w:eastAsia="pt-BR"/>
        </w:rPr>
        <w:t xml:space="preserve"> causa da patologia </w:t>
      </w:r>
      <w:r w:rsidR="00A72278">
        <w:rPr>
          <w:rFonts w:ascii="Arial" w:eastAsia="Times New Roman" w:hAnsi="Arial" w:cs="Arial"/>
          <w:sz w:val="18"/>
          <w:szCs w:val="20"/>
          <w:lang w:eastAsia="pt-BR"/>
        </w:rPr>
        <w:t xml:space="preserve">é </w:t>
      </w:r>
      <w:r w:rsidRPr="00504059">
        <w:rPr>
          <w:rFonts w:ascii="Arial" w:eastAsia="Times New Roman" w:hAnsi="Arial" w:cs="Arial"/>
          <w:sz w:val="18"/>
          <w:szCs w:val="20"/>
          <w:lang w:eastAsia="pt-BR"/>
        </w:rPr>
        <w:t xml:space="preserve">a exposição à radiação solar, </w:t>
      </w:r>
      <w:r w:rsidR="00A72278">
        <w:rPr>
          <w:rFonts w:ascii="Arial" w:eastAsia="Times New Roman" w:hAnsi="Arial" w:cs="Arial"/>
          <w:sz w:val="18"/>
          <w:szCs w:val="20"/>
          <w:lang w:eastAsia="pt-BR"/>
        </w:rPr>
        <w:t>sendo necessária uma</w:t>
      </w:r>
      <w:r w:rsidRPr="00504059">
        <w:rPr>
          <w:rFonts w:ascii="Arial" w:eastAsia="Times New Roman" w:hAnsi="Arial" w:cs="Arial"/>
          <w:sz w:val="18"/>
          <w:szCs w:val="20"/>
          <w:lang w:eastAsia="pt-BR"/>
        </w:rPr>
        <w:t xml:space="preserve"> profilaxia de forma eficiente, </w:t>
      </w:r>
      <w:r w:rsidR="00A72278">
        <w:rPr>
          <w:rFonts w:ascii="Arial" w:eastAsia="Times New Roman" w:hAnsi="Arial" w:cs="Arial"/>
          <w:sz w:val="18"/>
          <w:szCs w:val="20"/>
          <w:lang w:eastAsia="pt-BR"/>
        </w:rPr>
        <w:t>bem como</w:t>
      </w:r>
      <w:r w:rsidRPr="00504059">
        <w:rPr>
          <w:rFonts w:ascii="Arial" w:eastAsia="Times New Roman" w:hAnsi="Arial" w:cs="Arial"/>
          <w:sz w:val="18"/>
          <w:szCs w:val="20"/>
          <w:lang w:eastAsia="pt-BR"/>
        </w:rPr>
        <w:t xml:space="preserve"> a remoção cirúrgica</w:t>
      </w:r>
      <w:r w:rsidR="00A72278">
        <w:rPr>
          <w:rFonts w:ascii="Arial" w:eastAsia="Times New Roman" w:hAnsi="Arial" w:cs="Arial"/>
          <w:sz w:val="18"/>
          <w:szCs w:val="20"/>
          <w:lang w:eastAsia="pt-BR"/>
        </w:rPr>
        <w:t xml:space="preserve"> como tratamento dos animais acometidos.</w:t>
      </w:r>
    </w:p>
    <w:p w:rsidR="00CB1A9D" w:rsidRPr="00CB1A9D" w:rsidRDefault="00CB1A9D" w:rsidP="00CB1A9D">
      <w:pPr>
        <w:spacing w:after="0" w:line="240" w:lineRule="auto"/>
        <w:jc w:val="both"/>
        <w:rPr>
          <w:rFonts w:ascii="Arial" w:eastAsia="Times New Roman" w:hAnsi="Arial" w:cs="Arial"/>
          <w:sz w:val="18"/>
          <w:szCs w:val="20"/>
          <w:lang w:eastAsia="pt-BR"/>
        </w:rPr>
      </w:pPr>
    </w:p>
    <w:p w:rsidR="00CB1A9D" w:rsidRPr="00CB1A9D" w:rsidRDefault="00CB1A9D" w:rsidP="00CB1A9D">
      <w:pPr>
        <w:pBdr>
          <w:bottom w:val="single" w:sz="4" w:space="1" w:color="auto"/>
        </w:pBd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18"/>
          <w:szCs w:val="18"/>
          <w:lang w:eastAsia="pt-BR"/>
        </w:rPr>
      </w:pPr>
      <w:r w:rsidRPr="00CB1A9D">
        <w:rPr>
          <w:rFonts w:ascii="Arial" w:eastAsia="Times New Roman" w:hAnsi="Arial" w:cs="Arial"/>
          <w:b/>
          <w:bCs/>
          <w:color w:val="000000"/>
          <w:sz w:val="18"/>
          <w:szCs w:val="18"/>
          <w:lang w:eastAsia="pt-BR"/>
        </w:rPr>
        <w:t>REFERÊNCIAS BIBLIOGRÁFICAS</w:t>
      </w:r>
    </w:p>
    <w:p w:rsidR="00CB1A9D" w:rsidRPr="00CB1A9D" w:rsidRDefault="00CB1A9D" w:rsidP="00CB1A9D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20"/>
          <w:lang w:eastAsia="pt-BR"/>
        </w:rPr>
      </w:pPr>
    </w:p>
    <w:p w:rsidR="00106A89" w:rsidRPr="00CB1A9D" w:rsidRDefault="00CB1A9D" w:rsidP="00CB1A9D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20"/>
          <w:lang w:eastAsia="pt-BR"/>
        </w:rPr>
      </w:pPr>
      <w:r w:rsidRPr="00CB1A9D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>
            <wp:extent cx="720000" cy="720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6A89" w:rsidRPr="00CB1A9D" w:rsidSect="00130AD3">
      <w:type w:val="continuous"/>
      <w:pgSz w:w="11906" w:h="16838"/>
      <w:pgMar w:top="720" w:right="424" w:bottom="720" w:left="426" w:header="708" w:footer="708" w:gutter="0"/>
      <w:cols w:num="2" w:space="40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5B87" w:rsidRDefault="00635B87">
      <w:pPr>
        <w:spacing w:after="0" w:line="240" w:lineRule="auto"/>
      </w:pPr>
      <w:r>
        <w:separator/>
      </w:r>
    </w:p>
  </w:endnote>
  <w:endnote w:type="continuationSeparator" w:id="1">
    <w:p w:rsidR="00635B87" w:rsidRDefault="00635B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5B87" w:rsidRDefault="00635B87">
      <w:pPr>
        <w:spacing w:after="0" w:line="240" w:lineRule="auto"/>
      </w:pPr>
      <w:r>
        <w:separator/>
      </w:r>
    </w:p>
  </w:footnote>
  <w:footnote w:type="continuationSeparator" w:id="1">
    <w:p w:rsidR="00635B87" w:rsidRDefault="00635B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AD3" w:rsidRPr="00130AD3" w:rsidRDefault="00D15177" w:rsidP="006A7E7C">
    <w:pPr>
      <w:pStyle w:val="Cabealho"/>
      <w:jc w:val="center"/>
      <w:rPr>
        <w:rFonts w:ascii="Arial Rounded MT Bold" w:eastAsia="Arial Unicode MS" w:hAnsi="Arial Rounded MT Bold" w:cs="Arial Unicode MS"/>
        <w:color w:val="002060"/>
        <w:sz w:val="28"/>
      </w:rPr>
    </w:pPr>
    <w:r>
      <w:rPr>
        <w:rFonts w:ascii="Arial Rounded MT Bold" w:hAnsi="Arial Rounded MT Bold"/>
        <w:noProof/>
        <w:color w:val="002060"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5948045</wp:posOffset>
          </wp:positionH>
          <wp:positionV relativeFrom="paragraph">
            <wp:posOffset>-125730</wp:posOffset>
          </wp:positionV>
          <wp:extent cx="791210" cy="720090"/>
          <wp:effectExtent l="0" t="0" r="0" b="0"/>
          <wp:wrapThrough wrapText="bothSides">
            <wp:wrapPolygon edited="0">
              <wp:start x="8841" y="0"/>
              <wp:lineTo x="4681" y="5143"/>
              <wp:lineTo x="1560" y="9143"/>
              <wp:lineTo x="1040" y="16000"/>
              <wp:lineTo x="2080" y="18857"/>
              <wp:lineTo x="6761" y="21143"/>
              <wp:lineTo x="17682" y="21143"/>
              <wp:lineTo x="20803" y="9714"/>
              <wp:lineTo x="11961" y="0"/>
              <wp:lineTo x="8841" y="0"/>
            </wp:wrapPolygon>
          </wp:wrapThrough>
          <wp:docPr id="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3966" r="6281" b="19324"/>
                  <a:stretch>
                    <a:fillRect/>
                  </a:stretch>
                </pic:blipFill>
                <pic:spPr bwMode="auto">
                  <a:xfrm>
                    <a:off x="0" y="0"/>
                    <a:ext cx="791210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 Rounded MT Bold" w:eastAsia="Arial Unicode MS" w:hAnsi="Arial Rounded MT Bold" w:cs="Arial Unicode MS"/>
        <w:color w:val="002060"/>
        <w:sz w:val="28"/>
      </w:rPr>
      <w:t>V</w:t>
    </w:r>
    <w:r w:rsidRPr="00130AD3">
      <w:rPr>
        <w:rFonts w:ascii="Arial Rounded MT Bold" w:eastAsia="Arial Unicode MS" w:hAnsi="Arial Rounded MT Bold" w:cs="Arial Unicode MS"/>
        <w:color w:val="002060"/>
        <w:sz w:val="28"/>
      </w:rPr>
      <w:t xml:space="preserve">I Colóquio Técnico Científico de Saúde Única, </w:t>
    </w:r>
  </w:p>
  <w:p w:rsidR="006A7E7C" w:rsidRPr="00130AD3" w:rsidRDefault="00D15177" w:rsidP="006A7E7C">
    <w:pPr>
      <w:pStyle w:val="Cabealho"/>
      <w:jc w:val="center"/>
      <w:rPr>
        <w:rFonts w:ascii="Arial Rounded MT Bold" w:eastAsia="Arial Unicode MS" w:hAnsi="Arial Rounded MT Bold" w:cs="Arial Unicode MS"/>
        <w:color w:val="002060"/>
        <w:sz w:val="16"/>
      </w:rPr>
    </w:pPr>
    <w:r w:rsidRPr="00130AD3">
      <w:rPr>
        <w:rFonts w:ascii="Arial Rounded MT Bold" w:eastAsia="Arial Unicode MS" w:hAnsi="Arial Rounded MT Bold" w:cs="Arial Unicode MS"/>
        <w:color w:val="002060"/>
        <w:sz w:val="28"/>
      </w:rPr>
      <w:t>Ciências Agrárias e Meio Ambiente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1A9D"/>
    <w:rsid w:val="000F5A48"/>
    <w:rsid w:val="00120DA7"/>
    <w:rsid w:val="001B356D"/>
    <w:rsid w:val="00232BBA"/>
    <w:rsid w:val="00285E7F"/>
    <w:rsid w:val="002A42A5"/>
    <w:rsid w:val="003871C3"/>
    <w:rsid w:val="00486024"/>
    <w:rsid w:val="004B38FE"/>
    <w:rsid w:val="00504059"/>
    <w:rsid w:val="0059456B"/>
    <w:rsid w:val="00635B87"/>
    <w:rsid w:val="006C3A83"/>
    <w:rsid w:val="007A079A"/>
    <w:rsid w:val="008B65DB"/>
    <w:rsid w:val="008C6194"/>
    <w:rsid w:val="008D118A"/>
    <w:rsid w:val="00903608"/>
    <w:rsid w:val="009F157E"/>
    <w:rsid w:val="00A72278"/>
    <w:rsid w:val="00A74408"/>
    <w:rsid w:val="00BD5306"/>
    <w:rsid w:val="00C25D39"/>
    <w:rsid w:val="00CB1A9D"/>
    <w:rsid w:val="00D15177"/>
    <w:rsid w:val="00DD62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118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B1A9D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CB1A9D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6C3A8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C3A8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C3A8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C3A8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C3A83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C3A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C3A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733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LUÍS DA SILVA MOURA</dc:creator>
  <cp:keywords/>
  <dc:description/>
  <cp:lastModifiedBy>User</cp:lastModifiedBy>
  <cp:revision>3</cp:revision>
  <dcterms:created xsi:type="dcterms:W3CDTF">2020-10-25T15:12:00Z</dcterms:created>
  <dcterms:modified xsi:type="dcterms:W3CDTF">2020-10-25T19:03:00Z</dcterms:modified>
</cp:coreProperties>
</file>