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4EAF" w14:textId="77777777" w:rsidR="00B66BA7" w:rsidRDefault="00B66BA7" w:rsidP="00B66BA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lk52192562"/>
      <w:r>
        <w:rPr>
          <w:rFonts w:ascii="Arial" w:eastAsia="Arial" w:hAnsi="Arial" w:cs="Arial"/>
          <w:b/>
          <w:smallCaps/>
          <w:sz w:val="22"/>
          <w:szCs w:val="22"/>
        </w:rPr>
        <w:t>INSEMINAÇÃO ARTIFICIAL COMO ESTRATÉGIA</w:t>
      </w:r>
    </w:p>
    <w:p w14:paraId="6A2C7972" w14:textId="77777777" w:rsidR="00B66BA7" w:rsidRDefault="00B66BA7" w:rsidP="00B66BA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mallCaps/>
          <w:sz w:val="22"/>
          <w:szCs w:val="22"/>
        </w:rPr>
        <w:t>COMPLEMENTAR A CONSERVAÇÃO DE FELÍDEOS SILVESTRES</w:t>
      </w:r>
    </w:p>
    <w:p w14:paraId="1337064B" w14:textId="22776C63" w:rsidR="00B66BA7" w:rsidRDefault="00B66BA7" w:rsidP="00B66B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 Bruno Hipólito Ferreira da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Pr="008F5594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, Estefany Gabrielly Lima Mendes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Laryssa Cristhina da Silva Amorim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Sannely Assis Prócopio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Kristyelen Isabelle Cardoso 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Luisa Andrade Azevedo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Pr="008F559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 w:rsidR="000829F4">
        <w:rPr>
          <w:rFonts w:ascii="Arial" w:eastAsia="Arial" w:hAnsi="Arial" w:cs="Arial"/>
          <w:b/>
          <w:color w:val="000000"/>
        </w:rPr>
        <w:t xml:space="preserve"> </w:t>
      </w:r>
      <w:r w:rsidR="000829F4" w:rsidRPr="000829F4">
        <w:rPr>
          <w:rFonts w:ascii="Arial" w:eastAsia="Arial" w:hAnsi="Arial" w:cs="Arial"/>
          <w:b/>
          <w:color w:val="000000"/>
        </w:rPr>
        <w:t>Telma da Mata Martins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5196ECF5" w14:textId="4C85934B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– *Contato: </w:t>
      </w:r>
      <w:r w:rsidR="00B66BA7">
        <w:rPr>
          <w:rFonts w:ascii="Arial" w:eastAsia="Arial" w:hAnsi="Arial" w:cs="Arial"/>
          <w:i/>
          <w:color w:val="000000"/>
          <w:sz w:val="14"/>
          <w:szCs w:val="14"/>
        </w:rPr>
        <w:t>rafael.med.vetzoo@gmail.com</w:t>
      </w:r>
    </w:p>
    <w:p w14:paraId="260D6652" w14:textId="6311E9D9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autônoma </w:t>
      </w:r>
    </w:p>
    <w:p w14:paraId="6B1B202B" w14:textId="6261ED70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13069D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– Belo Horizonte/MG – Brasil</w:t>
      </w:r>
    </w:p>
    <w:bookmarkEnd w:id="0"/>
    <w:p w14:paraId="0AADFD4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FDB00D5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AE9AC2E" w14:textId="77777777" w:rsidR="00921D74" w:rsidRDefault="00921D74" w:rsidP="00921D7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INTRODUÇÃO           </w:t>
      </w:r>
    </w:p>
    <w:p w14:paraId="217F3FDF" w14:textId="77777777" w:rsidR="00921D74" w:rsidRPr="00102E32" w:rsidRDefault="00921D74" w:rsidP="00E45883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102E32">
        <w:rPr>
          <w:rFonts w:ascii="Arial" w:eastAsia="Arial" w:hAnsi="Arial" w:cs="Arial"/>
          <w:sz w:val="18"/>
          <w:szCs w:val="18"/>
        </w:rPr>
        <w:t xml:space="preserve">O Brasil tem uma fauna muito rica, onde existem diversas espécies nativas distribuídas por todo seu ecossistema, mas, devido aos impactos antrópicos, como o desmatamento e o tráfico de animais silvestres, muitas populações naturais não conseguem manter os seus ciclos de vida nos habitats originais, comprometendo a sua sobrevivência e podendo resultar em extinção. Podemos citar os diversos felídeos silvestres nessa situação, o que gera preocupação. Assim, a criação e a reprodução em cativeiro (conservação </w:t>
      </w:r>
      <w:r w:rsidRPr="00102E32">
        <w:rPr>
          <w:rFonts w:ascii="Arial" w:eastAsia="Arial" w:hAnsi="Arial" w:cs="Arial"/>
          <w:i/>
          <w:sz w:val="18"/>
          <w:szCs w:val="18"/>
        </w:rPr>
        <w:t>ex situ</w:t>
      </w:r>
      <w:r w:rsidRPr="00102E32">
        <w:rPr>
          <w:rFonts w:ascii="Arial" w:eastAsia="Arial" w:hAnsi="Arial" w:cs="Arial"/>
          <w:sz w:val="18"/>
          <w:szCs w:val="18"/>
        </w:rPr>
        <w:t xml:space="preserve">) podem substituir ou complementar as estratégias de conservação </w:t>
      </w:r>
      <w:r w:rsidRPr="00102E32">
        <w:rPr>
          <w:rFonts w:ascii="Arial" w:eastAsia="Arial" w:hAnsi="Arial" w:cs="Arial"/>
          <w:i/>
          <w:iCs/>
          <w:sz w:val="18"/>
          <w:szCs w:val="18"/>
        </w:rPr>
        <w:t>in situ</w:t>
      </w:r>
      <w:r w:rsidRPr="00102E3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102E32">
        <w:rPr>
          <w:rFonts w:ascii="Arial" w:eastAsia="Arial" w:hAnsi="Arial" w:cs="Arial"/>
          <w:sz w:val="18"/>
          <w:szCs w:val="18"/>
        </w:rPr>
        <w:t xml:space="preserve">. </w:t>
      </w:r>
    </w:p>
    <w:p w14:paraId="29C21BDD" w14:textId="77777777" w:rsidR="00921D74" w:rsidRPr="00102E32" w:rsidRDefault="00921D74" w:rsidP="00E45883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102E32">
        <w:rPr>
          <w:rFonts w:ascii="Arial" w:eastAsia="Arial" w:hAnsi="Arial" w:cs="Arial"/>
          <w:sz w:val="18"/>
          <w:szCs w:val="18"/>
        </w:rPr>
        <w:t>A reprodução natural de espécies silvestres em cativeiro é a uma das poucas alternativas quando o animal em extinção não consegue reproduzir em seu habitat natural. No entanto, a reprodução natural, na maioria das vezes, não apresenta resultados satisfatórios devido à condição de estresse crônico que diversos animais desenvolvem em cativeiro, por deficiências relacionadas ao manejo, às condições do recinto, à nutrição e ao acompanhamento clínico, o que torna um grande desafio para os profissionais dessa área</w:t>
      </w:r>
      <w:r w:rsidRPr="00102E3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102E32">
        <w:rPr>
          <w:rFonts w:ascii="Arial" w:eastAsia="Arial" w:hAnsi="Arial" w:cs="Arial"/>
          <w:sz w:val="18"/>
          <w:szCs w:val="18"/>
        </w:rPr>
        <w:t xml:space="preserve">. </w:t>
      </w:r>
    </w:p>
    <w:p w14:paraId="16B3BC90" w14:textId="77777777" w:rsidR="00921D74" w:rsidRPr="00102E32" w:rsidRDefault="00921D74" w:rsidP="00E45883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102E32">
        <w:rPr>
          <w:rFonts w:ascii="Arial" w:eastAsia="Arial" w:hAnsi="Arial" w:cs="Arial"/>
          <w:sz w:val="18"/>
          <w:szCs w:val="18"/>
        </w:rPr>
        <w:t>Nesse contexto, o presente trabalho teve como objetivo descrever o uso da inseminação artificial (IA) para auxiliar na reprodução animal em cativeiro, como estratégia complementar à conservação, com foco nos felídeos silvestres.</w:t>
      </w:r>
    </w:p>
    <w:p w14:paraId="08559A89" w14:textId="77777777" w:rsidR="00921D74" w:rsidRDefault="00921D74" w:rsidP="00102E32">
      <w:pPr>
        <w:pStyle w:val="Corpodetexto2"/>
        <w:jc w:val="both"/>
        <w:rPr>
          <w:rFonts w:eastAsia="Arial"/>
        </w:rPr>
      </w:pPr>
    </w:p>
    <w:p w14:paraId="5716326A" w14:textId="77777777" w:rsidR="00921D74" w:rsidRDefault="00921D74" w:rsidP="00921D7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998F2A4" w14:textId="77777777" w:rsidR="00921D74" w:rsidRPr="00102E32" w:rsidRDefault="00921D74" w:rsidP="00E45883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102E32">
        <w:rPr>
          <w:rFonts w:ascii="Arial" w:eastAsia="Arial" w:hAnsi="Arial" w:cs="Arial"/>
          <w:sz w:val="18"/>
          <w:szCs w:val="18"/>
        </w:rPr>
        <w:t>Para elaboração da revisão de literatura, foram consultados artigos disponibilizados no Google Acadêmico e pelo Colégio Brasileiro de Reprodução Animal (CBRA), com o tema relacionado a reprodução de felídeos silvestres e biotecnologias reprodutivas.</w:t>
      </w:r>
    </w:p>
    <w:p w14:paraId="4BA120CB" w14:textId="77777777" w:rsidR="00921D74" w:rsidRDefault="00921D74" w:rsidP="00102E32">
      <w:pPr>
        <w:pStyle w:val="Corpodetexto2"/>
        <w:jc w:val="both"/>
        <w:rPr>
          <w:rFonts w:eastAsia="Arial"/>
        </w:rPr>
      </w:pPr>
    </w:p>
    <w:p w14:paraId="7F73F3D1" w14:textId="77777777" w:rsidR="00921D74" w:rsidRDefault="00921D74" w:rsidP="00921D74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1E5DA498" w14:textId="77777777" w:rsidR="00921D74" w:rsidRPr="00102E32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02E32">
        <w:rPr>
          <w:rFonts w:ascii="Arial" w:eastAsia="Arial" w:hAnsi="Arial" w:cs="Arial"/>
          <w:color w:val="000000"/>
          <w:sz w:val="18"/>
          <w:szCs w:val="18"/>
        </w:rPr>
        <w:t>De modo geral, existem poucos felinos selvagens que reproduzem em cativeiro, o que resulta em baixa variabilidade genética e uma tendência para a endogamia, o que traz consequências negativas reprodutivas e patológicas</w:t>
      </w:r>
      <w:r w:rsidRPr="00102E32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>. Dessa forma, torna-se necessári</w:t>
      </w:r>
      <w:r w:rsidRPr="00102E32">
        <w:rPr>
          <w:rFonts w:ascii="Arial" w:eastAsia="Arial" w:hAnsi="Arial" w:cs="Arial"/>
          <w:sz w:val="18"/>
          <w:szCs w:val="18"/>
        </w:rPr>
        <w:t>a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 xml:space="preserve"> a utilização de biotécnicas reprodutivas como estratégias complementares </w:t>
      </w:r>
      <w:r w:rsidRPr="00102E32">
        <w:rPr>
          <w:rFonts w:ascii="Arial" w:eastAsia="Arial" w:hAnsi="Arial" w:cs="Arial"/>
          <w:sz w:val="18"/>
          <w:szCs w:val="18"/>
        </w:rPr>
        <w:t>à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 xml:space="preserve"> reprodução em cativeiro.</w:t>
      </w:r>
    </w:p>
    <w:p w14:paraId="098024E0" w14:textId="77777777" w:rsidR="00921D74" w:rsidRPr="00102E32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02E32">
        <w:rPr>
          <w:rFonts w:ascii="Arial" w:eastAsia="Arial" w:hAnsi="Arial" w:cs="Arial"/>
          <w:color w:val="000000"/>
          <w:sz w:val="18"/>
          <w:szCs w:val="18"/>
        </w:rPr>
        <w:t>A IA é uma das técnicas de reprodução assistida, comumente aplicada para propagação de populações de animais de produção e pode ser aplicada às espécies ameaçadas de extinção com genética valiosa</w:t>
      </w:r>
      <w:r w:rsidRPr="00102E32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>.  Além disso, ajuda no acasalamento em cativeiro, particularmente para animais que são alojados separadamente em locais distantes</w:t>
      </w:r>
      <w:r w:rsidRPr="00102E32">
        <w:rPr>
          <w:rFonts w:ascii="Arial" w:eastAsia="Arial" w:hAnsi="Arial" w:cs="Arial"/>
          <w:color w:val="000000"/>
          <w:sz w:val="18"/>
          <w:szCs w:val="18"/>
          <w:vertAlign w:val="superscript"/>
        </w:rPr>
        <w:t>12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>.Os bancos de germoplasma, incluindo sêmen congelado de machos valiosos, estão associados à melhoria dos programas de reprodução, auxiliando na preservação de espécies ameaçadas de extinção</w:t>
      </w:r>
      <w:r w:rsidRPr="00102E32">
        <w:rPr>
          <w:rFonts w:ascii="Arial" w:hAnsi="Arial" w:cs="Arial"/>
          <w:sz w:val="18"/>
          <w:szCs w:val="18"/>
          <w:vertAlign w:val="superscript"/>
        </w:rPr>
        <w:t>5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4136E0F" w14:textId="262B7F76" w:rsidR="00921D74" w:rsidRPr="00102E32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02E32">
        <w:rPr>
          <w:rFonts w:ascii="Arial" w:eastAsia="Arial" w:hAnsi="Arial" w:cs="Arial"/>
          <w:color w:val="000000"/>
          <w:sz w:val="18"/>
          <w:szCs w:val="18"/>
        </w:rPr>
        <w:t>Sobre a IA em felinos silvestres, para aumentar a eficiência dessa técnica, é necessário considerar vários fatores relacionados ao macho e à fêmea, como apresentado na Tab</w:t>
      </w:r>
      <w:r w:rsidRPr="00102E32">
        <w:rPr>
          <w:rFonts w:ascii="Arial" w:eastAsia="Arial" w:hAnsi="Arial" w:cs="Arial"/>
          <w:sz w:val="18"/>
          <w:szCs w:val="18"/>
        </w:rPr>
        <w:t xml:space="preserve">ela </w:t>
      </w:r>
      <w:r w:rsidRPr="00102E32">
        <w:rPr>
          <w:rFonts w:ascii="Arial" w:eastAsia="Arial" w:hAnsi="Arial" w:cs="Arial"/>
          <w:color w:val="000000"/>
          <w:sz w:val="18"/>
          <w:szCs w:val="18"/>
        </w:rPr>
        <w:t>1</w:t>
      </w:r>
      <w:r w:rsidRPr="00102E32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 w:rsidRPr="00102E32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DC59ED1" w14:textId="77777777" w:rsidR="00921D74" w:rsidRDefault="00921D74" w:rsidP="00C5542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W w:w="5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402"/>
        <w:gridCol w:w="1373"/>
      </w:tblGrid>
      <w:tr w:rsidR="00A6300A" w14:paraId="18EDA41A" w14:textId="77777777" w:rsidTr="00A6300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F045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118" w14:textId="77777777" w:rsidR="00921D74" w:rsidRDefault="00921D74" w:rsidP="00C55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(Tabela 1) - Fatores que influenciam no sucesso da inseminação artificial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F13D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Gênero em que se avalia</w:t>
            </w:r>
          </w:p>
        </w:tc>
      </w:tr>
      <w:tr w:rsidR="00A6300A" w14:paraId="2047FE76" w14:textId="77777777" w:rsidTr="00A6300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57F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00FD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Responsividade ovariana à estimulação hormonal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A76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Fêmea</w:t>
            </w:r>
          </w:p>
        </w:tc>
      </w:tr>
      <w:tr w:rsidR="00A6300A" w14:paraId="6433C56E" w14:textId="77777777" w:rsidTr="00A6300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B42F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534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Momento da inseminação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0CB1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Fêmea</w:t>
            </w:r>
          </w:p>
        </w:tc>
      </w:tr>
      <w:tr w:rsidR="00A6300A" w14:paraId="6EF8060B" w14:textId="77777777" w:rsidTr="00A6300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2CA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374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Qualidade do sêmen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B55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Macho</w:t>
            </w:r>
          </w:p>
        </w:tc>
      </w:tr>
      <w:tr w:rsidR="00A6300A" w14:paraId="642BDCCF" w14:textId="77777777" w:rsidTr="00A6300A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21A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DE5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 da inseminação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1ADA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Fêmea</w:t>
            </w:r>
          </w:p>
        </w:tc>
      </w:tr>
    </w:tbl>
    <w:p w14:paraId="01C2D336" w14:textId="77777777" w:rsidR="00921D74" w:rsidRDefault="00921D74" w:rsidP="00921D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A2D6236" w14:textId="77777777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resposta ovariana às gonadotrofinas exógenas é a principal chave para alcançar a gestação. Para encontrar o melhor protocolo de estimulação ovariana para IA nos felinos selvagens, o ideal é fazer vários testes e avaliar as respostas individuais. O protocolo que fornece uma resposta semelhante ao ciclo natural será considerado o melhor, caso contrário, irá aumentar as ocorrências de hiperestimulação ovariana, luteólise prematura e comprometimento do desenvolvimento embrionário e gestação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1,11,4,9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A1D6FD0" w14:textId="77777777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momento da IA ​​também influencia </w:t>
      </w:r>
      <w:r>
        <w:rPr>
          <w:rFonts w:ascii="Arial" w:eastAsia="Arial" w:hAnsi="Arial" w:cs="Arial"/>
          <w:sz w:val="18"/>
          <w:szCs w:val="18"/>
        </w:rPr>
        <w:t>na taxa de sucesso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 O </w:t>
      </w:r>
      <w:r>
        <w:rPr>
          <w:rFonts w:ascii="Arial" w:eastAsia="Arial" w:hAnsi="Arial" w:cs="Arial"/>
          <w:sz w:val="18"/>
          <w:szCs w:val="18"/>
        </w:rPr>
        <w:t>sucesso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inseminação durante a pré e pós-ovulação foi relatado em diversos estudos com gatas domésticas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6,14</w:t>
      </w:r>
      <w:r>
        <w:rPr>
          <w:rFonts w:ascii="Arial" w:eastAsia="Arial" w:hAnsi="Arial" w:cs="Arial"/>
          <w:color w:val="000000"/>
          <w:sz w:val="18"/>
          <w:szCs w:val="18"/>
        </w:rPr>
        <w:t>. </w:t>
      </w:r>
    </w:p>
    <w:p w14:paraId="46573FE6" w14:textId="77777777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relação à qualidade do sêmen, verifica-se influência do da técnica de criopreservação, quantidade e qualidade dos espermatozoides na dose inseminante, o que interfere na capacidade de fecundarem o oócito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C3B4362" w14:textId="781F958E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 acordo com o local da inseminação, a IA é classificada em três métodos, como apresentado na Tabela 2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. As abordagens, cirúrgica (por meio de laparoscopia) e não cirúrgica (usando cateter de IA) têm sido usadas para acessar o local de inseminação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894BE80" w14:textId="77777777" w:rsidR="00921D74" w:rsidRDefault="00921D74" w:rsidP="00C5542D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5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827"/>
      </w:tblGrid>
      <w:tr w:rsidR="00921D74" w14:paraId="6386F9F4" w14:textId="77777777" w:rsidTr="00F3771B">
        <w:trPr>
          <w:trHeight w:val="241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B4E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221" w14:textId="77777777" w:rsidR="00921D74" w:rsidRDefault="00921D74" w:rsidP="00C55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(Tabela 2) - Métodos de inseminação artificial</w:t>
            </w:r>
          </w:p>
        </w:tc>
      </w:tr>
      <w:tr w:rsidR="00921D74" w14:paraId="73B5BD4F" w14:textId="77777777" w:rsidTr="00F3771B">
        <w:trPr>
          <w:trHeight w:val="26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E7CC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5500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Inseminações intravaginais</w:t>
            </w:r>
          </w:p>
        </w:tc>
      </w:tr>
      <w:tr w:rsidR="00921D74" w14:paraId="12C0105D" w14:textId="77777777" w:rsidTr="00F3771B">
        <w:trPr>
          <w:trHeight w:val="241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783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127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Inseminações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ntrauterinas</w:t>
            </w:r>
          </w:p>
        </w:tc>
      </w:tr>
      <w:tr w:rsidR="00921D74" w14:paraId="6A6193B5" w14:textId="77777777" w:rsidTr="00F3771B">
        <w:trPr>
          <w:trHeight w:val="26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864A" w14:textId="77777777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229" w14:textId="516AA6AB" w:rsidR="00921D74" w:rsidRDefault="00921D74" w:rsidP="00F3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Inseminações intratubáricas</w:t>
            </w:r>
          </w:p>
        </w:tc>
      </w:tr>
    </w:tbl>
    <w:p w14:paraId="3C6C6769" w14:textId="77777777" w:rsidR="00921D74" w:rsidRDefault="00921D74" w:rsidP="00C5542D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5C80D20" w14:textId="77777777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relação a esses métodos, foi relatado que o sêmen fresco foi mais eficiente para a IA intravaginal em felídeos silvestres, observando-se maior sucesso na taxa de concepção quando a dose inseminante apresentava maior número de espermatozoides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. Os locais de deposição de espermatozoides mais profundos, como a inseminação intrauterina e intratubárica, exigiam um número menor de células espermáticas, com boas taxas de concepção. A taxa de concepção foi de 50 e 80% após a deposição intrauterina de espermatozoides. Quando os espermatozoides foram depositados no interior das tubas uterinas, obteve-se 43% de taxa de concepção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13</w:t>
      </w:r>
      <w:r>
        <w:rPr>
          <w:rFonts w:ascii="Arial" w:eastAsia="Arial" w:hAnsi="Arial" w:cs="Arial"/>
          <w:color w:val="000000"/>
          <w:sz w:val="18"/>
          <w:szCs w:val="18"/>
        </w:rPr>
        <w:t>. Os espermatozoides descongelados devem ser usados apenas na inseminação intrauterina</w:t>
      </w:r>
      <w:r w:rsidRPr="00F3771B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6AC4046" w14:textId="77777777" w:rsidR="00921D74" w:rsidRDefault="00921D74" w:rsidP="00102E32">
      <w:pPr>
        <w:pStyle w:val="Corpodetexto2"/>
        <w:jc w:val="both"/>
        <w:rPr>
          <w:rFonts w:eastAsia="Arial"/>
        </w:rPr>
      </w:pPr>
    </w:p>
    <w:p w14:paraId="192A6106" w14:textId="77777777" w:rsidR="00921D74" w:rsidRDefault="00921D74" w:rsidP="00921D74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9D8E160" w14:textId="77777777" w:rsidR="00921D74" w:rsidRDefault="00921D74" w:rsidP="00E45883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conhecimento da reprodução de felinos </w:t>
      </w:r>
      <w:r>
        <w:rPr>
          <w:rFonts w:ascii="Arial" w:eastAsia="Arial" w:hAnsi="Arial" w:cs="Arial"/>
          <w:sz w:val="18"/>
          <w:szCs w:val="18"/>
        </w:rPr>
        <w:t>tem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sido continuamente estudado desde a biologia básica até o avanço das biotecnologias. A inseminação artificial ainda não tem importância significativa sob o ponto de vista conservacionista de felinos selvagens, visto que diversos fatores influenciam na aplicação dessa técnica. Entretanto, vários estudos estão sendo desenvolvidos para viabilizar a adoção dessa biotécnica para promover a reprodução e aumentar a variabilidade genética, com o nascimento de novos felídeos.</w:t>
      </w:r>
    </w:p>
    <w:p w14:paraId="604ACA35" w14:textId="77777777" w:rsidR="00921D74" w:rsidRDefault="00921D74" w:rsidP="00102E32">
      <w:pPr>
        <w:pStyle w:val="Corpodetexto2"/>
        <w:jc w:val="both"/>
        <w:rPr>
          <w:rFonts w:eastAsia="Arial"/>
        </w:rPr>
      </w:pPr>
    </w:p>
    <w:p w14:paraId="1A74EA70" w14:textId="0504AB63" w:rsidR="00BF2902" w:rsidRPr="00BF2902" w:rsidRDefault="00921D74" w:rsidP="00BF290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14:paraId="46DA0102" w14:textId="37C1AFA5" w:rsidR="00BF2902" w:rsidRPr="008F70A1" w:rsidRDefault="00BF2902" w:rsidP="008F70A1">
      <w:pPr>
        <w:pStyle w:val="Corpodetexto2"/>
        <w:jc w:val="both"/>
        <w:rPr>
          <w:rFonts w:eastAsia="Arial"/>
        </w:rPr>
      </w:pPr>
    </w:p>
    <w:p w14:paraId="2EB58DF8" w14:textId="1C7C1E3E" w:rsidR="00BF2902" w:rsidRDefault="008F70A1" w:rsidP="00921D7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EA6EBAB" wp14:editId="3DE38ABD">
            <wp:simplePos x="0" y="0"/>
            <wp:positionH relativeFrom="column">
              <wp:posOffset>1302385</wp:posOffset>
            </wp:positionH>
            <wp:positionV relativeFrom="paragraph">
              <wp:posOffset>40640</wp:posOffset>
            </wp:positionV>
            <wp:extent cx="719455" cy="719455"/>
            <wp:effectExtent l="0" t="0" r="4445" b="444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9572" r="9200" b="9317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CEECE3" w14:textId="77777777" w:rsidR="00BF2902" w:rsidRDefault="00BF2902" w:rsidP="00921D74">
      <w:pPr>
        <w:jc w:val="center"/>
        <w:rPr>
          <w:rFonts w:ascii="Arial" w:hAnsi="Arial" w:cs="Arial"/>
          <w:b/>
          <w:sz w:val="18"/>
          <w:szCs w:val="18"/>
        </w:rPr>
      </w:pPr>
    </w:p>
    <w:p w14:paraId="380D6E28" w14:textId="7F1C1293" w:rsidR="00921D74" w:rsidRPr="00BF2902" w:rsidRDefault="00921D74" w:rsidP="008F70A1">
      <w:pPr>
        <w:rPr>
          <w:rFonts w:ascii="Arial" w:hAnsi="Arial" w:cs="Arial"/>
          <w:b/>
          <w:sz w:val="14"/>
          <w:szCs w:val="14"/>
        </w:rPr>
      </w:pPr>
    </w:p>
    <w:sectPr w:rsidR="00921D74" w:rsidRPr="00BF290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B21DE" w14:textId="77777777" w:rsidR="00A31118" w:rsidRDefault="00A31118" w:rsidP="00522953">
      <w:r>
        <w:separator/>
      </w:r>
    </w:p>
  </w:endnote>
  <w:endnote w:type="continuationSeparator" w:id="0">
    <w:p w14:paraId="7771F8A5" w14:textId="77777777" w:rsidR="00A31118" w:rsidRDefault="00A3111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011E" w14:textId="77777777" w:rsidR="00A31118" w:rsidRDefault="00A31118" w:rsidP="00522953">
      <w:r>
        <w:separator/>
      </w:r>
    </w:p>
  </w:footnote>
  <w:footnote w:type="continuationSeparator" w:id="0">
    <w:p w14:paraId="46B6A331" w14:textId="77777777" w:rsidR="00A31118" w:rsidRDefault="00A3111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7302" w14:textId="6B09ABAD" w:rsidR="00CE164F" w:rsidRPr="00130AD3" w:rsidRDefault="00CE164F" w:rsidP="00CE164F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397A77D8" wp14:editId="04B4503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4CCEFE4" w14:textId="02BE565A" w:rsidR="00CE164F" w:rsidRPr="00130AD3" w:rsidRDefault="00CE164F" w:rsidP="00CE164F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373C805A" w14:textId="34D612CB" w:rsidR="00CE164F" w:rsidRPr="00CE164F" w:rsidRDefault="00CE164F" w:rsidP="00CE164F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</w:p>
  <w:p w14:paraId="1758D1DB" w14:textId="380B38FF" w:rsidR="006A7E7C" w:rsidRPr="00CE164F" w:rsidRDefault="006A7E7C" w:rsidP="00CE164F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3BAD"/>
    <w:rsid w:val="0007204F"/>
    <w:rsid w:val="00073A0F"/>
    <w:rsid w:val="000829F4"/>
    <w:rsid w:val="000B50B8"/>
    <w:rsid w:val="000D2072"/>
    <w:rsid w:val="000F0EF3"/>
    <w:rsid w:val="00102E32"/>
    <w:rsid w:val="0013069D"/>
    <w:rsid w:val="00130AD3"/>
    <w:rsid w:val="00134721"/>
    <w:rsid w:val="001A5193"/>
    <w:rsid w:val="001A5C84"/>
    <w:rsid w:val="001B4CE9"/>
    <w:rsid w:val="001D1C3F"/>
    <w:rsid w:val="00242601"/>
    <w:rsid w:val="0024512E"/>
    <w:rsid w:val="00267910"/>
    <w:rsid w:val="00271C35"/>
    <w:rsid w:val="00285B52"/>
    <w:rsid w:val="00295A0F"/>
    <w:rsid w:val="002D6B21"/>
    <w:rsid w:val="002E5DFD"/>
    <w:rsid w:val="002F1618"/>
    <w:rsid w:val="00305F4B"/>
    <w:rsid w:val="00343752"/>
    <w:rsid w:val="00367676"/>
    <w:rsid w:val="00371AD9"/>
    <w:rsid w:val="003C753C"/>
    <w:rsid w:val="003D6782"/>
    <w:rsid w:val="003F132E"/>
    <w:rsid w:val="00411A99"/>
    <w:rsid w:val="00426503"/>
    <w:rsid w:val="00432B23"/>
    <w:rsid w:val="004A429F"/>
    <w:rsid w:val="004E5246"/>
    <w:rsid w:val="00522953"/>
    <w:rsid w:val="005312B1"/>
    <w:rsid w:val="005773A1"/>
    <w:rsid w:val="005864D4"/>
    <w:rsid w:val="0059506A"/>
    <w:rsid w:val="00597BF8"/>
    <w:rsid w:val="005F3249"/>
    <w:rsid w:val="00615BEE"/>
    <w:rsid w:val="00616238"/>
    <w:rsid w:val="00626EC3"/>
    <w:rsid w:val="006712EC"/>
    <w:rsid w:val="0067418F"/>
    <w:rsid w:val="006A7E7C"/>
    <w:rsid w:val="006E5A25"/>
    <w:rsid w:val="0071185C"/>
    <w:rsid w:val="00716350"/>
    <w:rsid w:val="00717CB1"/>
    <w:rsid w:val="007A1EE5"/>
    <w:rsid w:val="007A6765"/>
    <w:rsid w:val="007C3386"/>
    <w:rsid w:val="007F4630"/>
    <w:rsid w:val="0081359D"/>
    <w:rsid w:val="00842425"/>
    <w:rsid w:val="0088358C"/>
    <w:rsid w:val="008926C1"/>
    <w:rsid w:val="008F70A1"/>
    <w:rsid w:val="009072D8"/>
    <w:rsid w:val="00907773"/>
    <w:rsid w:val="00921D74"/>
    <w:rsid w:val="0098064B"/>
    <w:rsid w:val="00A31118"/>
    <w:rsid w:val="00A6300A"/>
    <w:rsid w:val="00A63DA2"/>
    <w:rsid w:val="00A650D4"/>
    <w:rsid w:val="00A95EDE"/>
    <w:rsid w:val="00AA68C8"/>
    <w:rsid w:val="00B66BA7"/>
    <w:rsid w:val="00B70232"/>
    <w:rsid w:val="00B94C38"/>
    <w:rsid w:val="00BF2902"/>
    <w:rsid w:val="00C15B7B"/>
    <w:rsid w:val="00C43FE9"/>
    <w:rsid w:val="00C52E0A"/>
    <w:rsid w:val="00C5542D"/>
    <w:rsid w:val="00C81831"/>
    <w:rsid w:val="00CC2D32"/>
    <w:rsid w:val="00CD3CD5"/>
    <w:rsid w:val="00CD3E24"/>
    <w:rsid w:val="00CE164F"/>
    <w:rsid w:val="00D26400"/>
    <w:rsid w:val="00D40F21"/>
    <w:rsid w:val="00E2664D"/>
    <w:rsid w:val="00E45883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FBAC3"/>
  <w15:docId w15:val="{1DBF1D63-B774-4D87-98BA-ABA361C3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66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6B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2D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2D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6DB0-9010-43A3-8396-8D31B406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Rafael Bruno</cp:lastModifiedBy>
  <cp:revision>4</cp:revision>
  <dcterms:created xsi:type="dcterms:W3CDTF">2020-10-25T17:41:00Z</dcterms:created>
  <dcterms:modified xsi:type="dcterms:W3CDTF">2020-10-25T18:13:00Z</dcterms:modified>
</cp:coreProperties>
</file>