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B0691" w14:textId="6FB39EEA" w:rsidR="003D6782" w:rsidRPr="003D6782" w:rsidRDefault="00B0283A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laminite</w:t>
      </w:r>
      <w:r w:rsidR="00FB1B9C">
        <w:rPr>
          <w:rFonts w:ascii="Arial" w:hAnsi="Arial" w:cs="Arial"/>
          <w:b/>
          <w:bCs/>
          <w:caps/>
          <w:sz w:val="22"/>
          <w:szCs w:val="22"/>
        </w:rPr>
        <w:t xml:space="preserve"> crônica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em equinos</w:t>
      </w:r>
      <w:r w:rsidR="00855553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72724561" w14:textId="77777777" w:rsidR="005150A5" w:rsidRDefault="0088104C" w:rsidP="0088104C">
      <w:pPr>
        <w:pStyle w:val="Textodecomentrio"/>
        <w:rPr>
          <w:rFonts w:ascii="Arial" w:hAnsi="Arial" w:cs="Arial"/>
          <w:b/>
          <w:bCs/>
          <w:color w:val="auto"/>
        </w:rPr>
      </w:pPr>
      <w:r w:rsidRPr="0088104C">
        <w:rPr>
          <w:rFonts w:ascii="Arial" w:hAnsi="Arial" w:cs="Arial"/>
          <w:b/>
          <w:bCs/>
          <w:color w:val="auto"/>
        </w:rPr>
        <w:t>Marcos Vinicius Campos Machado</w:t>
      </w:r>
      <w:r>
        <w:rPr>
          <w:rFonts w:ascii="Arial" w:hAnsi="Arial" w:cs="Arial"/>
          <w:b/>
          <w:bCs/>
          <w:color w:val="auto"/>
        </w:rPr>
        <w:t>¹, Márcio Júnior Costa Melo¹, Orlando Henriques Pereira Júnior¹,</w:t>
      </w:r>
    </w:p>
    <w:p w14:paraId="276E89A4" w14:textId="685726A4" w:rsidR="0088104C" w:rsidRPr="0088104C" w:rsidRDefault="0088104C" w:rsidP="0088104C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  <w:r w:rsidRPr="0088104C">
        <w:rPr>
          <w:rFonts w:ascii="Arial" w:hAnsi="Arial" w:cs="Arial"/>
          <w:b/>
          <w:bCs/>
          <w:color w:val="auto"/>
        </w:rPr>
        <w:t>Priscila Fantini</w:t>
      </w:r>
      <w:r>
        <w:rPr>
          <w:rFonts w:ascii="Arial" w:hAnsi="Arial" w:cs="Arial"/>
          <w:b/>
          <w:bCs/>
          <w:color w:val="auto"/>
        </w:rPr>
        <w:t>²,</w:t>
      </w:r>
    </w:p>
    <w:p w14:paraId="6BCD8897" w14:textId="3C2360B6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88104C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88104C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88104C" w:rsidRPr="0088104C">
        <w:rPr>
          <w:rFonts w:ascii="Arial" w:hAnsi="Arial" w:cs="Arial"/>
          <w:i/>
          <w:iCs/>
          <w:color w:val="auto"/>
          <w:sz w:val="14"/>
          <w:szCs w:val="18"/>
        </w:rPr>
        <w:t>marcosviniciusmv2030@gmail.com</w:t>
      </w:r>
    </w:p>
    <w:p w14:paraId="182D52F7" w14:textId="6C1BC681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88104C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88104C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1DD47F0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C1A43AC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16A321A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21D055B" w14:textId="31A2CE11" w:rsidR="00FB1B9C" w:rsidRPr="00FB1B9C" w:rsidRDefault="00FB1B9C" w:rsidP="00FB1B9C">
      <w:pPr>
        <w:widowControl w:val="0"/>
        <w:autoSpaceDE w:val="0"/>
        <w:autoSpaceDN w:val="0"/>
        <w:ind w:right="38"/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A laminite também chamada de pododermatite asséptica difusa ou popularmente por aguamento</w:t>
      </w:r>
      <w:r w:rsidR="00E701AA">
        <w:rPr>
          <w:rFonts w:ascii="Arial" w:eastAsia="Arial" w:hAnsi="Arial" w:cs="Arial"/>
          <w:sz w:val="18"/>
          <w:szCs w:val="18"/>
          <w:lang w:val="pt-PT" w:eastAsia="pt-PT" w:bidi="pt-PT"/>
        </w:rPr>
        <w:t>,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trata-se de um processo inflamatório que gera a degeneração grave do casco do animal, sendo a principal causa de disfunção locomotora e claudicação equina, trazendo graves prejuízos na equicultura</w:t>
      </w:r>
      <w:r w:rsidRPr="00FB1B9C">
        <w:rPr>
          <w:rFonts w:ascii="Arial" w:eastAsia="Arial" w:hAnsi="Arial" w:cs="Arial"/>
          <w:sz w:val="18"/>
          <w:szCs w:val="18"/>
          <w:vertAlign w:val="superscript"/>
          <w:lang w:val="pt-PT" w:eastAsia="pt-PT" w:bidi="pt-PT"/>
        </w:rPr>
        <w:t>1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 A laminite leva à diminuição da perfusão capilar gerando isquemia, necrose, anastomose arteriovenosas e na rotação e deslocamento ventral da</w:t>
      </w:r>
      <w:r w:rsidRPr="00FB1B9C">
        <w:rPr>
          <w:rFonts w:ascii="Arial" w:eastAsia="Arial" w:hAnsi="Arial" w:cs="Arial"/>
          <w:spacing w:val="-10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terceira</w:t>
      </w:r>
      <w:r w:rsidRPr="00FB1B9C">
        <w:rPr>
          <w:rFonts w:ascii="Arial" w:eastAsia="Arial" w:hAnsi="Arial" w:cs="Arial"/>
          <w:spacing w:val="-10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falange,</w:t>
      </w:r>
      <w:r w:rsidRPr="00FB1B9C">
        <w:rPr>
          <w:rFonts w:ascii="Arial" w:eastAsia="Arial" w:hAnsi="Arial" w:cs="Arial"/>
          <w:spacing w:val="-10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acarretando</w:t>
      </w:r>
      <w:r w:rsidRPr="00FB1B9C">
        <w:rPr>
          <w:rFonts w:ascii="Arial" w:eastAsia="Arial" w:hAnsi="Arial" w:cs="Arial"/>
          <w:spacing w:val="-10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no</w:t>
      </w:r>
      <w:r w:rsidRPr="00FB1B9C">
        <w:rPr>
          <w:rFonts w:ascii="Arial" w:eastAsia="Arial" w:hAnsi="Arial" w:cs="Arial"/>
          <w:spacing w:val="-16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afastamento</w:t>
      </w:r>
      <w:r w:rsidRPr="00FB1B9C">
        <w:rPr>
          <w:rFonts w:ascii="Arial" w:eastAsia="Arial" w:hAnsi="Arial" w:cs="Arial"/>
          <w:spacing w:val="-10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de</w:t>
      </w:r>
      <w:r w:rsidRPr="00FB1B9C">
        <w:rPr>
          <w:rFonts w:ascii="Arial" w:eastAsia="Arial" w:hAnsi="Arial" w:cs="Arial"/>
          <w:spacing w:val="-11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suas</w:t>
      </w:r>
      <w:r w:rsidRPr="00FB1B9C">
        <w:rPr>
          <w:rFonts w:ascii="Arial" w:eastAsia="Arial" w:hAnsi="Arial" w:cs="Arial"/>
          <w:spacing w:val="-15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atividades e em casos mais graves a eutanásia</w:t>
      </w:r>
      <w:r w:rsidRPr="00FB1B9C">
        <w:rPr>
          <w:rFonts w:ascii="Arial" w:eastAsia="Arial" w:hAnsi="Arial" w:cs="Arial"/>
          <w:position w:val="6"/>
          <w:sz w:val="12"/>
          <w:szCs w:val="18"/>
          <w:lang w:val="pt-PT" w:eastAsia="pt-PT" w:bidi="pt-PT"/>
        </w:rPr>
        <w:t>2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 O objetivo principal do tratamento se concentra na redução da dor, o melhoramento da perfusão local com intuito de se evitar o agravo da</w:t>
      </w:r>
      <w:r w:rsidRPr="00FB1B9C">
        <w:rPr>
          <w:rFonts w:ascii="Arial" w:eastAsia="Arial" w:hAnsi="Arial" w:cs="Arial"/>
          <w:spacing w:val="-9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doença,</w:t>
      </w:r>
      <w:r w:rsidRPr="00FB1B9C">
        <w:rPr>
          <w:rFonts w:ascii="Arial" w:eastAsia="Arial" w:hAnsi="Arial" w:cs="Arial"/>
          <w:spacing w:val="-8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e</w:t>
      </w:r>
      <w:r w:rsidRPr="00FB1B9C">
        <w:rPr>
          <w:rFonts w:ascii="Arial" w:eastAsia="Arial" w:hAnsi="Arial" w:cs="Arial"/>
          <w:spacing w:val="-9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devem</w:t>
      </w:r>
      <w:r w:rsidRPr="00FB1B9C">
        <w:rPr>
          <w:rFonts w:ascii="Arial" w:eastAsia="Arial" w:hAnsi="Arial" w:cs="Arial"/>
          <w:spacing w:val="-13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ser</w:t>
      </w:r>
      <w:r w:rsidRPr="00FB1B9C">
        <w:rPr>
          <w:rFonts w:ascii="Arial" w:eastAsia="Arial" w:hAnsi="Arial" w:cs="Arial"/>
          <w:spacing w:val="-9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evi</w:t>
      </w:r>
      <w:r w:rsidR="00E701AA">
        <w:rPr>
          <w:rFonts w:ascii="Arial" w:eastAsia="Arial" w:hAnsi="Arial" w:cs="Arial"/>
          <w:sz w:val="18"/>
          <w:szCs w:val="18"/>
          <w:lang w:val="pt-PT" w:eastAsia="pt-PT" w:bidi="pt-PT"/>
        </w:rPr>
        <w:t>t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ados</w:t>
      </w:r>
      <w:r w:rsidRPr="00FB1B9C">
        <w:rPr>
          <w:rFonts w:ascii="Arial" w:eastAsia="Arial" w:hAnsi="Arial" w:cs="Arial"/>
          <w:spacing w:val="-8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ainda</w:t>
      </w:r>
      <w:r w:rsidRPr="00FB1B9C">
        <w:rPr>
          <w:rFonts w:ascii="Arial" w:eastAsia="Arial" w:hAnsi="Arial" w:cs="Arial"/>
          <w:spacing w:val="-13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movimentações</w:t>
      </w:r>
      <w:r w:rsidRPr="00FB1B9C">
        <w:rPr>
          <w:rFonts w:ascii="Arial" w:eastAsia="Arial" w:hAnsi="Arial" w:cs="Arial"/>
          <w:spacing w:val="-8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ventrais</w:t>
      </w:r>
      <w:r w:rsidRPr="00FB1B9C">
        <w:rPr>
          <w:rFonts w:ascii="Arial" w:eastAsia="Arial" w:hAnsi="Arial" w:cs="Arial"/>
          <w:spacing w:val="-13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da terceira falange</w:t>
      </w:r>
      <w:r w:rsidRPr="00FB1B9C">
        <w:rPr>
          <w:rFonts w:ascii="Arial" w:eastAsia="Arial" w:hAnsi="Arial" w:cs="Arial"/>
          <w:position w:val="6"/>
          <w:sz w:val="12"/>
          <w:szCs w:val="18"/>
          <w:lang w:val="pt-PT" w:eastAsia="pt-PT" w:bidi="pt-PT"/>
        </w:rPr>
        <w:t>7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 O prognostico é de complexo estabelecimento, visto que depende da resposta do equino ao tratamento adotado</w:t>
      </w:r>
      <w:r w:rsidRPr="00FB1B9C">
        <w:rPr>
          <w:rFonts w:ascii="Arial" w:eastAsia="Arial" w:hAnsi="Arial" w:cs="Arial"/>
          <w:sz w:val="18"/>
          <w:szCs w:val="18"/>
          <w:vertAlign w:val="superscript"/>
          <w:lang w:val="pt-PT" w:eastAsia="pt-PT" w:bidi="pt-PT"/>
        </w:rPr>
        <w:t>3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</w:t>
      </w:r>
    </w:p>
    <w:p w14:paraId="401230E3" w14:textId="77777777" w:rsidR="00B0283A" w:rsidRPr="00FB1B9C" w:rsidRDefault="00B0283A" w:rsidP="00686224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  <w:lang w:val="pt-PT"/>
        </w:rPr>
      </w:pPr>
    </w:p>
    <w:p w14:paraId="76FA6ADA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74751C3B" w14:textId="49218115" w:rsidR="00FB1B9C" w:rsidRPr="00FB1B9C" w:rsidRDefault="00AC7A1D" w:rsidP="00FB1B9C">
      <w:pPr>
        <w:widowControl w:val="0"/>
        <w:autoSpaceDE w:val="0"/>
        <w:autoSpaceDN w:val="0"/>
        <w:spacing w:before="8"/>
        <w:ind w:right="43"/>
        <w:jc w:val="both"/>
        <w:rPr>
          <w:rFonts w:ascii="Arial" w:eastAsia="Arial" w:hAnsi="Arial" w:cs="Arial"/>
          <w:noProof/>
          <w:szCs w:val="18"/>
        </w:rPr>
      </w:pPr>
      <w:r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Durante o estágio em clinica do autor, foi </w:t>
      </w:r>
      <w:r w:rsidR="00FB1B9C"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atendido um equino fêmea, 10 anos de idade, da raça Campolina que estava apresentando claudicação grau III </w:t>
      </w:r>
      <w:r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coforme a escala AAPE, </w:t>
      </w:r>
      <w:r w:rsidR="00FB1B9C"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nos membros </w:t>
      </w:r>
      <w:r>
        <w:rPr>
          <w:rFonts w:ascii="Arial" w:eastAsia="Arial" w:hAnsi="Arial" w:cs="Arial"/>
          <w:sz w:val="18"/>
          <w:szCs w:val="18"/>
          <w:lang w:val="pt-PT" w:eastAsia="pt-PT" w:bidi="pt-PT"/>
        </w:rPr>
        <w:t>anteriores</w:t>
      </w:r>
      <w:r w:rsidR="00FB1B9C"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, hipertermia na região dos boletos e posição antiálgica. Os exames laboratoriais</w:t>
      </w:r>
      <w:r>
        <w:rPr>
          <w:rFonts w:ascii="Arial" w:eastAsia="Arial" w:hAnsi="Arial" w:cs="Arial"/>
          <w:sz w:val="18"/>
          <w:szCs w:val="18"/>
          <w:lang w:val="pt-PT" w:eastAsia="pt-PT" w:bidi="pt-PT"/>
        </w:rPr>
        <w:t>, como o hemograma</w:t>
      </w:r>
      <w:r w:rsidR="00FB1B9C"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realizados revelaram valores dentro da normalidade. Iniciou-se dessa forma o protocolo de atendimento do animal, objetivando inicialmente a redução da dor</w:t>
      </w:r>
      <w:r>
        <w:rPr>
          <w:rFonts w:ascii="Arial" w:eastAsia="Arial" w:hAnsi="Arial" w:cs="Arial"/>
          <w:sz w:val="18"/>
          <w:szCs w:val="18"/>
          <w:lang w:val="pt-PT" w:eastAsia="pt-PT" w:bidi="pt-PT"/>
        </w:rPr>
        <w:t>, diagnosticando uma lesão ainda não identificada no membro afetado</w:t>
      </w:r>
      <w:r w:rsidR="00FB1B9C"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 Foram administrados Fenilbutazona (8mg/kg/IV/SID) por três dias, Dimetilsulfóxido (1g/kg/IV/BID em Solução Glicosada 5%) por dois dias e seguiu tratamento com administração de Omeprazol (4mg/kg/VO/SID), associado a Meloxicam (0,6mg/kg/VO/SID) e Ceftiofur Sódico (5mg/kg/IM/SID). Observando e preconizando pelo conforto do animal, o mesmo permaneceu em repouso na baia em cama de maravalha alta. Após quatro dias do inicio do protocolo de tratamento instituído, foi realizado o exame radiográfico (Fig. 1).</w:t>
      </w:r>
    </w:p>
    <w:p w14:paraId="4BC8F0AE" w14:textId="77777777" w:rsidR="00FB1B9C" w:rsidRPr="00FB1B9C" w:rsidRDefault="00FB1B9C" w:rsidP="00FB1B9C">
      <w:pPr>
        <w:widowControl w:val="0"/>
        <w:autoSpaceDE w:val="0"/>
        <w:autoSpaceDN w:val="0"/>
        <w:spacing w:before="8"/>
        <w:ind w:right="43"/>
        <w:jc w:val="both"/>
        <w:rPr>
          <w:rFonts w:ascii="Arial" w:eastAsia="Arial" w:hAnsi="Arial" w:cs="Arial"/>
          <w:noProof/>
          <w:szCs w:val="18"/>
        </w:rPr>
      </w:pPr>
    </w:p>
    <w:p w14:paraId="76C616C1" w14:textId="77777777" w:rsidR="00FB1B9C" w:rsidRPr="00FB1B9C" w:rsidRDefault="00FB1B9C" w:rsidP="00FB1B9C">
      <w:pPr>
        <w:widowControl w:val="0"/>
        <w:autoSpaceDE w:val="0"/>
        <w:autoSpaceDN w:val="0"/>
        <w:spacing w:before="8"/>
        <w:ind w:right="43"/>
        <w:jc w:val="center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noProof/>
          <w:szCs w:val="18"/>
          <w:lang w:val="pt-PT" w:eastAsia="pt-PT" w:bidi="pt-PT"/>
        </w:rPr>
        <w:drawing>
          <wp:inline distT="0" distB="0" distL="0" distR="0" wp14:anchorId="20FB124E" wp14:editId="0C2529DF">
            <wp:extent cx="2413115" cy="972185"/>
            <wp:effectExtent l="0" t="0" r="635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766" cy="103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D842" w14:textId="77777777" w:rsidR="00FB1B9C" w:rsidRPr="00FB1B9C" w:rsidRDefault="00FB1B9C" w:rsidP="00FB1B9C">
      <w:pPr>
        <w:widowControl w:val="0"/>
        <w:autoSpaceDE w:val="0"/>
        <w:autoSpaceDN w:val="0"/>
        <w:spacing w:before="8"/>
        <w:ind w:right="43"/>
        <w:jc w:val="center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b/>
          <w:bCs/>
          <w:sz w:val="18"/>
          <w:szCs w:val="18"/>
          <w:lang w:val="pt-PT" w:eastAsia="pt-PT" w:bidi="pt-PT"/>
        </w:rPr>
        <w:t>Figura 1: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Projeção latero-medial esquerda apresentando rotação de terceira falange.</w:t>
      </w:r>
    </w:p>
    <w:p w14:paraId="196C366B" w14:textId="77777777" w:rsidR="00FB1B9C" w:rsidRPr="00FB1B9C" w:rsidRDefault="00FB1B9C" w:rsidP="00FB1B9C">
      <w:pPr>
        <w:widowControl w:val="0"/>
        <w:autoSpaceDE w:val="0"/>
        <w:autoSpaceDN w:val="0"/>
        <w:spacing w:before="95"/>
        <w:ind w:right="-11"/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Foi</w:t>
      </w:r>
      <w:r w:rsidRPr="00FB1B9C">
        <w:rPr>
          <w:rFonts w:ascii="Arial" w:eastAsia="Arial" w:hAnsi="Arial" w:cs="Arial"/>
          <w:spacing w:val="-12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constatada</w:t>
      </w:r>
      <w:r w:rsidRPr="00FB1B9C">
        <w:rPr>
          <w:rFonts w:ascii="Arial" w:eastAsia="Arial" w:hAnsi="Arial" w:cs="Arial"/>
          <w:spacing w:val="-11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a</w:t>
      </w:r>
      <w:r w:rsidRPr="00FB1B9C">
        <w:rPr>
          <w:rFonts w:ascii="Arial" w:eastAsia="Arial" w:hAnsi="Arial" w:cs="Arial"/>
          <w:spacing w:val="-11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rotação</w:t>
      </w:r>
      <w:r w:rsidRPr="00FB1B9C">
        <w:rPr>
          <w:rFonts w:ascii="Arial" w:eastAsia="Arial" w:hAnsi="Arial" w:cs="Arial"/>
          <w:spacing w:val="-11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da</w:t>
      </w:r>
      <w:r w:rsidRPr="00FB1B9C">
        <w:rPr>
          <w:rFonts w:ascii="Arial" w:eastAsia="Arial" w:hAnsi="Arial" w:cs="Arial"/>
          <w:spacing w:val="-11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terceira</w:t>
      </w:r>
      <w:r w:rsidRPr="00FB1B9C">
        <w:rPr>
          <w:rFonts w:ascii="Arial" w:eastAsia="Arial" w:hAnsi="Arial" w:cs="Arial"/>
          <w:spacing w:val="-6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falange</w:t>
      </w:r>
      <w:r w:rsidRPr="00FB1B9C">
        <w:rPr>
          <w:rFonts w:ascii="Arial" w:eastAsia="Arial" w:hAnsi="Arial" w:cs="Arial"/>
          <w:spacing w:val="-11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e</w:t>
      </w:r>
      <w:r w:rsidRPr="00FB1B9C">
        <w:rPr>
          <w:rFonts w:ascii="Arial" w:eastAsia="Arial" w:hAnsi="Arial" w:cs="Arial"/>
          <w:spacing w:val="-6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a</w:t>
      </w:r>
      <w:r w:rsidRPr="00FB1B9C">
        <w:rPr>
          <w:rFonts w:ascii="Arial" w:eastAsia="Arial" w:hAnsi="Arial" w:cs="Arial"/>
          <w:spacing w:val="-10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perfuração</w:t>
      </w:r>
      <w:r w:rsidRPr="00FB1B9C">
        <w:rPr>
          <w:rFonts w:ascii="Arial" w:eastAsia="Arial" w:hAnsi="Arial" w:cs="Arial"/>
          <w:spacing w:val="-5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da</w:t>
      </w:r>
      <w:r w:rsidRPr="00FB1B9C">
        <w:rPr>
          <w:rFonts w:ascii="Arial" w:eastAsia="Arial" w:hAnsi="Arial" w:cs="Arial"/>
          <w:spacing w:val="-11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sola, sendo verificada ainda a presença de secreções purulentas </w:t>
      </w:r>
      <w:r w:rsidRPr="00FB1B9C">
        <w:rPr>
          <w:rFonts w:ascii="Arial" w:eastAsia="Arial" w:hAnsi="Arial" w:cs="Arial"/>
          <w:spacing w:val="-5"/>
          <w:sz w:val="18"/>
          <w:szCs w:val="18"/>
          <w:lang w:val="pt-PT" w:eastAsia="pt-PT" w:bidi="pt-PT"/>
        </w:rPr>
        <w:t xml:space="preserve">no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sulco da ranilha e ramos da sola. Diante deste diagnóstico, optou- se pela tenotomia do tendão flexor digital profundo e pelo ferrageamento corretivo (Fig.</w:t>
      </w:r>
      <w:r w:rsidRPr="00FB1B9C">
        <w:rPr>
          <w:rFonts w:ascii="Arial" w:eastAsia="Arial" w:hAnsi="Arial" w:cs="Arial"/>
          <w:spacing w:val="-5"/>
          <w:sz w:val="18"/>
          <w:szCs w:val="18"/>
          <w:lang w:val="pt-PT" w:eastAsia="pt-PT" w:bidi="pt-PT"/>
        </w:rPr>
        <w:t xml:space="preserve">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2).</w:t>
      </w:r>
    </w:p>
    <w:p w14:paraId="67706390" w14:textId="77777777" w:rsidR="00FB1B9C" w:rsidRPr="00FB1B9C" w:rsidRDefault="00FB1B9C" w:rsidP="00FB1B9C">
      <w:pPr>
        <w:widowControl w:val="0"/>
        <w:autoSpaceDE w:val="0"/>
        <w:autoSpaceDN w:val="0"/>
        <w:ind w:right="138"/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</w:p>
    <w:p w14:paraId="15CD889D" w14:textId="15E738E1" w:rsidR="00FB1B9C" w:rsidRDefault="00FB1B9C" w:rsidP="00FB1B9C">
      <w:pPr>
        <w:jc w:val="center"/>
        <w:rPr>
          <w:rFonts w:ascii="Arial" w:eastAsia="Arial" w:hAnsi="Arial" w:cs="Arial"/>
          <w:sz w:val="22"/>
          <w:szCs w:val="22"/>
          <w:lang w:val="pt-PT" w:eastAsia="pt-PT" w:bidi="pt-PT"/>
        </w:rPr>
      </w:pPr>
      <w:r w:rsidRPr="00FB1B9C">
        <w:rPr>
          <w:rFonts w:ascii="Arial" w:eastAsia="Arial" w:hAnsi="Arial" w:cs="Arial"/>
          <w:noProof/>
          <w:sz w:val="22"/>
          <w:szCs w:val="22"/>
          <w:lang w:val="pt-PT" w:eastAsia="pt-PT" w:bidi="pt-PT"/>
        </w:rPr>
        <w:drawing>
          <wp:inline distT="0" distB="0" distL="0" distR="0" wp14:anchorId="464F5ABF" wp14:editId="2E7C301F">
            <wp:extent cx="2061739" cy="1416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229" t="40747" r="42991" b="37532"/>
                    <a:stretch/>
                  </pic:blipFill>
                  <pic:spPr bwMode="auto">
                    <a:xfrm>
                      <a:off x="0" y="0"/>
                      <a:ext cx="2099289" cy="144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31A31" w14:textId="77777777" w:rsidR="00FB1B9C" w:rsidRPr="00FB1B9C" w:rsidRDefault="00FB1B9C" w:rsidP="00FB1B9C">
      <w:pPr>
        <w:widowControl w:val="0"/>
        <w:autoSpaceDE w:val="0"/>
        <w:autoSpaceDN w:val="0"/>
        <w:ind w:right="119"/>
        <w:jc w:val="center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b/>
          <w:bCs/>
          <w:sz w:val="18"/>
          <w:szCs w:val="18"/>
          <w:lang w:val="pt-PT" w:eastAsia="pt-PT" w:bidi="pt-PT"/>
        </w:rPr>
        <w:t>Figura 2: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Procedimento de tenotomia e ferrageamento.</w:t>
      </w:r>
    </w:p>
    <w:p w14:paraId="4E6B6BF0" w14:textId="77777777" w:rsidR="00FB1B9C" w:rsidRDefault="00FB1B9C" w:rsidP="00AC7A1D">
      <w:pPr>
        <w:widowControl w:val="0"/>
        <w:autoSpaceDE w:val="0"/>
        <w:autoSpaceDN w:val="0"/>
        <w:spacing w:before="1"/>
        <w:ind w:right="135"/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</w:p>
    <w:p w14:paraId="3899E03E" w14:textId="15738524" w:rsidR="00FB1B9C" w:rsidRPr="00FB1B9C" w:rsidRDefault="00FB1B9C" w:rsidP="00FB1B9C">
      <w:pPr>
        <w:widowControl w:val="0"/>
        <w:autoSpaceDE w:val="0"/>
        <w:autoSpaceDN w:val="0"/>
        <w:spacing w:before="1"/>
        <w:ind w:right="82"/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Procedeu-se o curativo em bandagem acolchoada e higiene com iodo 10% </w:t>
      </w:r>
      <w:r w:rsidR="00AC7A1D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na região da cirurgia, 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após </w:t>
      </w:r>
      <w:r w:rsidR="00AC7A1D">
        <w:rPr>
          <w:rFonts w:ascii="Arial" w:eastAsia="Arial" w:hAnsi="Arial" w:cs="Arial"/>
          <w:sz w:val="18"/>
          <w:szCs w:val="18"/>
          <w:lang w:val="pt-PT" w:eastAsia="pt-PT" w:bidi="pt-PT"/>
        </w:rPr>
        <w:t>o procedimento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, até a cicatrização completa e após curativos tópicos da sola. Foi possível verificar que após a cirurgia o animal apresentou melhora significativa na manipulação dos membros e maior tempo em </w:t>
      </w:r>
      <w:r w:rsidR="00AC7A1D">
        <w:rPr>
          <w:rFonts w:ascii="Arial" w:eastAsia="Arial" w:hAnsi="Arial" w:cs="Arial"/>
          <w:sz w:val="18"/>
          <w:szCs w:val="18"/>
          <w:lang w:val="pt-PT" w:eastAsia="pt-PT" w:bidi="pt-PT"/>
        </w:rPr>
        <w:t>posição quadrupedal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, identificou-se ainda claudicação de grau I, diminuição da quantidade de secreção purulenta. Após 50 dias de admissão do caso, foi iniciada nova terapia antibiótica com Doxiciclina (10mg/kg/VO/BID), por 30 dias</w:t>
      </w:r>
      <w:r w:rsidR="00AC7A1D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para evitar possíveis infecções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 Após 60 dias de tratamento o animal apresentou ausência total de secreção e claudicação imperceptível</w:t>
      </w:r>
      <w:r w:rsidR="00AC7A1D">
        <w:rPr>
          <w:rFonts w:ascii="Arial" w:eastAsia="Arial" w:hAnsi="Arial" w:cs="Arial"/>
          <w:sz w:val="18"/>
          <w:szCs w:val="18"/>
          <w:lang w:val="pt-PT" w:eastAsia="pt-PT" w:bidi="pt-PT"/>
        </w:rPr>
        <w:t>, voltando plenamente ao normal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e diminuição do período de decúbito. Após 200 dias de tratamento o animal apresentou a reversão da rotação das falanges distais e reposição angular, comprovada por novo exame radiográfico (Fig. 3), culminando no pleno reestabelecimento do animal.</w:t>
      </w:r>
    </w:p>
    <w:p w14:paraId="023C8C29" w14:textId="77777777" w:rsidR="00FB1B9C" w:rsidRPr="00FB1B9C" w:rsidRDefault="00FB1B9C" w:rsidP="00FB1B9C">
      <w:pPr>
        <w:widowControl w:val="0"/>
        <w:autoSpaceDE w:val="0"/>
        <w:autoSpaceDN w:val="0"/>
        <w:spacing w:before="5"/>
        <w:ind w:right="82"/>
        <w:rPr>
          <w:rFonts w:ascii="Arial" w:eastAsia="Arial" w:hAnsi="Arial" w:cs="Arial"/>
          <w:noProof/>
          <w:sz w:val="18"/>
          <w:szCs w:val="18"/>
        </w:rPr>
      </w:pPr>
    </w:p>
    <w:p w14:paraId="67D9A801" w14:textId="77777777" w:rsidR="00FB1B9C" w:rsidRPr="00FB1B9C" w:rsidRDefault="00FB1B9C" w:rsidP="00FB1B9C">
      <w:pPr>
        <w:widowControl w:val="0"/>
        <w:autoSpaceDE w:val="0"/>
        <w:autoSpaceDN w:val="0"/>
        <w:spacing w:before="5"/>
        <w:ind w:right="82"/>
        <w:jc w:val="center"/>
        <w:rPr>
          <w:rFonts w:ascii="Arial" w:eastAsia="Arial" w:hAnsi="Arial" w:cs="Arial"/>
          <w:b/>
          <w:bCs/>
          <w:sz w:val="14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b/>
          <w:bCs/>
          <w:noProof/>
          <w:sz w:val="14"/>
          <w:szCs w:val="18"/>
          <w:lang w:val="pt-PT" w:eastAsia="pt-PT" w:bidi="pt-PT"/>
        </w:rPr>
        <w:drawing>
          <wp:inline distT="0" distB="0" distL="0" distR="0" wp14:anchorId="64908374" wp14:editId="1661D8A7">
            <wp:extent cx="2495940" cy="98027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11" cy="1004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F2787" w14:textId="77777777" w:rsidR="00FB1B9C" w:rsidRPr="00FB1B9C" w:rsidRDefault="00FB1B9C" w:rsidP="00FB1B9C">
      <w:pPr>
        <w:widowControl w:val="0"/>
        <w:autoSpaceDE w:val="0"/>
        <w:autoSpaceDN w:val="0"/>
        <w:ind w:right="82"/>
        <w:jc w:val="center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b/>
          <w:bCs/>
          <w:sz w:val="18"/>
          <w:szCs w:val="18"/>
          <w:lang w:val="pt-PT" w:eastAsia="pt-PT" w:bidi="pt-PT"/>
        </w:rPr>
        <w:t>Figura 3: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Projeção latero-medial esquerda e latero-lateral direita ambas apresentando terceira falange repocionadas. </w:t>
      </w:r>
    </w:p>
    <w:p w14:paraId="746C2581" w14:textId="77777777" w:rsidR="00FB1B9C" w:rsidRPr="00FB1B9C" w:rsidRDefault="00FB1B9C" w:rsidP="00FB1B9C">
      <w:pPr>
        <w:widowControl w:val="0"/>
        <w:autoSpaceDE w:val="0"/>
        <w:autoSpaceDN w:val="0"/>
        <w:spacing w:before="2"/>
        <w:ind w:right="82"/>
        <w:rPr>
          <w:rFonts w:ascii="Arial" w:eastAsia="Arial" w:hAnsi="Arial" w:cs="Arial"/>
          <w:sz w:val="18"/>
          <w:szCs w:val="18"/>
          <w:lang w:val="pt-PT" w:eastAsia="pt-PT" w:bidi="pt-PT"/>
        </w:rPr>
      </w:pPr>
    </w:p>
    <w:p w14:paraId="73E7C04B" w14:textId="77777777" w:rsidR="00FB1B9C" w:rsidRPr="00FB1B9C" w:rsidRDefault="00FB1B9C" w:rsidP="00FB1B9C">
      <w:pPr>
        <w:widowControl w:val="0"/>
        <w:autoSpaceDE w:val="0"/>
        <w:autoSpaceDN w:val="0"/>
        <w:spacing w:line="237" w:lineRule="auto"/>
        <w:ind w:right="82"/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Dessa forma, pode-se comprovar que os sinais clínicos foram similares ao apresentado por diversos autores </w:t>
      </w:r>
      <w:r w:rsidRPr="00FB1B9C">
        <w:rPr>
          <w:rFonts w:ascii="Arial" w:eastAsia="Arial" w:hAnsi="Arial" w:cs="Arial"/>
          <w:position w:val="6"/>
          <w:sz w:val="12"/>
          <w:szCs w:val="18"/>
          <w:lang w:val="pt-PT" w:eastAsia="pt-PT" w:bidi="pt-PT"/>
        </w:rPr>
        <w:t>1-2-5-6-7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 A realização dos exames radiográficos e laboratoriais contribuíram para a confirmação e definição do protocolo de tratamento mais eficiente bem como para a evolução do caso conforme comprovado na Fig.</w:t>
      </w:r>
    </w:p>
    <w:p w14:paraId="1CC8F5F5" w14:textId="77777777" w:rsidR="00FB1B9C" w:rsidRPr="00FB1B9C" w:rsidRDefault="00FB1B9C" w:rsidP="00FB1B9C">
      <w:pPr>
        <w:widowControl w:val="0"/>
        <w:autoSpaceDE w:val="0"/>
        <w:autoSpaceDN w:val="0"/>
        <w:spacing w:before="8" w:line="237" w:lineRule="auto"/>
        <w:ind w:right="82"/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3. O tratamento com a terapia antimicrobiana conferiu resultados positivos na diminuição da dor e prevenção da infecção</w:t>
      </w:r>
      <w:r w:rsidRPr="00FB1B9C">
        <w:rPr>
          <w:rFonts w:ascii="Arial" w:eastAsia="Arial" w:hAnsi="Arial" w:cs="Arial"/>
          <w:position w:val="6"/>
          <w:sz w:val="12"/>
          <w:szCs w:val="18"/>
          <w:lang w:val="pt-PT" w:eastAsia="pt-PT" w:bidi="pt-PT"/>
        </w:rPr>
        <w:t>9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 Desse modo, com o animal estável e em boas condições corporais e apresentando conforto ao se locomover e mantendo-o sob o casqueamento adequado, é observado o pleno reestabelecimento do animal em tempo próximo, conforme observado em estudos preliminares</w:t>
      </w:r>
      <w:r w:rsidRPr="00FB1B9C">
        <w:rPr>
          <w:rFonts w:ascii="Arial" w:eastAsia="Arial" w:hAnsi="Arial" w:cs="Arial"/>
          <w:position w:val="6"/>
          <w:sz w:val="12"/>
          <w:szCs w:val="18"/>
          <w:lang w:val="pt-PT" w:eastAsia="pt-PT" w:bidi="pt-PT"/>
        </w:rPr>
        <w:t>10</w:t>
      </w:r>
      <w:r w:rsidRPr="00FB1B9C">
        <w:rPr>
          <w:rFonts w:ascii="Arial" w:eastAsia="Arial" w:hAnsi="Arial" w:cs="Arial"/>
          <w:sz w:val="18"/>
          <w:szCs w:val="18"/>
          <w:lang w:val="pt-PT" w:eastAsia="pt-PT" w:bidi="pt-PT"/>
        </w:rPr>
        <w:t>.</w:t>
      </w:r>
    </w:p>
    <w:p w14:paraId="7A6912B3" w14:textId="77777777" w:rsidR="00657125" w:rsidRPr="00FB1B9C" w:rsidRDefault="00657125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lang w:val="pt-PT"/>
        </w:rPr>
      </w:pPr>
    </w:p>
    <w:p w14:paraId="5E1E3D47" w14:textId="66EBAD6D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98DABE7" w14:textId="13DEA1B7" w:rsidR="00ED14B4" w:rsidRDefault="00FB1B9C" w:rsidP="003D6782">
      <w:pPr>
        <w:jc w:val="both"/>
        <w:rPr>
          <w:rFonts w:ascii="Arial" w:hAnsi="Arial" w:cs="Arial"/>
          <w:sz w:val="18"/>
        </w:rPr>
      </w:pPr>
      <w:r w:rsidRPr="00FB1B9C">
        <w:rPr>
          <w:rFonts w:ascii="Arial" w:hAnsi="Arial" w:cs="Arial"/>
          <w:sz w:val="18"/>
          <w:lang w:bidi="pt-PT"/>
        </w:rPr>
        <w:t>Observando que ainda existem diversos questionamentos acerca da Laminite, ficou evidente que o diagnóstico por imagem e o atendimento emergencial com o auxílio da terapia antimicrobiana</w:t>
      </w:r>
      <w:r w:rsidR="00AC7A1D">
        <w:rPr>
          <w:rFonts w:ascii="Arial" w:hAnsi="Arial" w:cs="Arial"/>
          <w:sz w:val="18"/>
          <w:lang w:bidi="pt-PT"/>
        </w:rPr>
        <w:t xml:space="preserve"> para prevenir novo quadro infeccioso</w:t>
      </w:r>
      <w:r w:rsidRPr="00FB1B9C">
        <w:rPr>
          <w:rFonts w:ascii="Arial" w:hAnsi="Arial" w:cs="Arial"/>
          <w:sz w:val="18"/>
          <w:lang w:bidi="pt-PT"/>
        </w:rPr>
        <w:t xml:space="preserve">  garantiram um prognóstico positivo e o animal plenamente recuperado. É de extrema importância que seja realizada uma anamnese completa seguida de avaliação clínica detalhada para que o diagnóstico seja preciso, entretanto é necessário ainda que sejam realizados exames radiográficos e laboratoriais para determinar a gravidade do caso. Após as avaliações iniciais o protocolo de atendimento do equino deve ser instituído sendo observado primeiro o caráter emergencial assim que se pode detectar os primeiros sinais, sempre levando em consideração a individualidade e a gravidade do caso</w:t>
      </w:r>
      <w:r w:rsidR="00ED14B4">
        <w:rPr>
          <w:rFonts w:ascii="Arial" w:hAnsi="Arial" w:cs="Arial"/>
          <w:sz w:val="18"/>
        </w:rPr>
        <w:t>.</w:t>
      </w:r>
    </w:p>
    <w:p w14:paraId="0CB1BA00" w14:textId="19394C26" w:rsidR="00ED14B4" w:rsidRDefault="00ED14B4" w:rsidP="003D6782">
      <w:pPr>
        <w:jc w:val="both"/>
        <w:rPr>
          <w:rFonts w:ascii="Arial" w:hAnsi="Arial" w:cs="Arial"/>
          <w:sz w:val="18"/>
        </w:rPr>
      </w:pPr>
    </w:p>
    <w:p w14:paraId="78465EEF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EB4E040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C0BC09B" w14:textId="1A2B95D3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0B412E4D" w14:textId="3E317617" w:rsidR="003D6782" w:rsidRPr="00B64A3E" w:rsidRDefault="006D1B6A" w:rsidP="00B64A3E">
      <w:pPr>
        <w:jc w:val="center"/>
        <w:rPr>
          <w:rFonts w:ascii="Arial" w:hAnsi="Arial" w:cs="Arial"/>
          <w:b/>
          <w:sz w:val="18"/>
        </w:rPr>
      </w:pPr>
      <w:r w:rsidRPr="006D1B6A">
        <w:rPr>
          <w:noProof/>
        </w:rPr>
        <w:drawing>
          <wp:inline distT="0" distB="0" distL="0" distR="0" wp14:anchorId="09B9DDAE" wp14:editId="72798155">
            <wp:extent cx="533400" cy="533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804" cy="53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B64A3E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51A53" w14:textId="77777777" w:rsidR="00731ECE" w:rsidRDefault="00731ECE" w:rsidP="00522953">
      <w:r>
        <w:separator/>
      </w:r>
    </w:p>
  </w:endnote>
  <w:endnote w:type="continuationSeparator" w:id="0">
    <w:p w14:paraId="37551872" w14:textId="77777777" w:rsidR="00731ECE" w:rsidRDefault="00731ECE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4EC44" w14:textId="77777777" w:rsidR="00731ECE" w:rsidRDefault="00731ECE" w:rsidP="00522953">
      <w:r>
        <w:separator/>
      </w:r>
    </w:p>
  </w:footnote>
  <w:footnote w:type="continuationSeparator" w:id="0">
    <w:p w14:paraId="244F7928" w14:textId="77777777" w:rsidR="00731ECE" w:rsidRDefault="00731ECE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39E73" w14:textId="795D1665" w:rsidR="00130AD3" w:rsidRPr="00130AD3" w:rsidRDefault="006D1B6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3654A00" wp14:editId="2389D27F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FB24810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6826"/>
    <w:rsid w:val="00017875"/>
    <w:rsid w:val="00043D2E"/>
    <w:rsid w:val="0007204F"/>
    <w:rsid w:val="00073A0F"/>
    <w:rsid w:val="0007447E"/>
    <w:rsid w:val="000B50B8"/>
    <w:rsid w:val="000D2072"/>
    <w:rsid w:val="000E12A8"/>
    <w:rsid w:val="000E2639"/>
    <w:rsid w:val="00127F54"/>
    <w:rsid w:val="00130AD3"/>
    <w:rsid w:val="00134721"/>
    <w:rsid w:val="001A5C84"/>
    <w:rsid w:val="001D1C3F"/>
    <w:rsid w:val="00242601"/>
    <w:rsid w:val="0024512E"/>
    <w:rsid w:val="00285B52"/>
    <w:rsid w:val="00295A0F"/>
    <w:rsid w:val="002F1618"/>
    <w:rsid w:val="00305F4B"/>
    <w:rsid w:val="00313972"/>
    <w:rsid w:val="00343472"/>
    <w:rsid w:val="00343752"/>
    <w:rsid w:val="00345966"/>
    <w:rsid w:val="003D6782"/>
    <w:rsid w:val="00411A99"/>
    <w:rsid w:val="004527F2"/>
    <w:rsid w:val="004C7FDF"/>
    <w:rsid w:val="005150A5"/>
    <w:rsid w:val="00522953"/>
    <w:rsid w:val="005864D4"/>
    <w:rsid w:val="00615BEE"/>
    <w:rsid w:val="00616238"/>
    <w:rsid w:val="00626EC3"/>
    <w:rsid w:val="00657125"/>
    <w:rsid w:val="006712EC"/>
    <w:rsid w:val="0067418F"/>
    <w:rsid w:val="00686224"/>
    <w:rsid w:val="006A7E7C"/>
    <w:rsid w:val="006D1B6A"/>
    <w:rsid w:val="00717CB1"/>
    <w:rsid w:val="00731ECE"/>
    <w:rsid w:val="007A1EE5"/>
    <w:rsid w:val="007A3585"/>
    <w:rsid w:val="007A6765"/>
    <w:rsid w:val="007C3386"/>
    <w:rsid w:val="007F19F4"/>
    <w:rsid w:val="007F4630"/>
    <w:rsid w:val="00842425"/>
    <w:rsid w:val="00855553"/>
    <w:rsid w:val="0088104C"/>
    <w:rsid w:val="008D1294"/>
    <w:rsid w:val="00907773"/>
    <w:rsid w:val="009B000A"/>
    <w:rsid w:val="00A12AB3"/>
    <w:rsid w:val="00A63DA2"/>
    <w:rsid w:val="00A650D4"/>
    <w:rsid w:val="00A95EDE"/>
    <w:rsid w:val="00AA4C24"/>
    <w:rsid w:val="00AC7A1D"/>
    <w:rsid w:val="00AE6481"/>
    <w:rsid w:val="00B0283A"/>
    <w:rsid w:val="00B63C2B"/>
    <w:rsid w:val="00B64A3E"/>
    <w:rsid w:val="00B8170D"/>
    <w:rsid w:val="00B91B58"/>
    <w:rsid w:val="00C15B7B"/>
    <w:rsid w:val="00C2745F"/>
    <w:rsid w:val="00C46F3D"/>
    <w:rsid w:val="00C52E0A"/>
    <w:rsid w:val="00C86CE3"/>
    <w:rsid w:val="00CD3E24"/>
    <w:rsid w:val="00E54440"/>
    <w:rsid w:val="00E701AA"/>
    <w:rsid w:val="00EB00B8"/>
    <w:rsid w:val="00EB41B6"/>
    <w:rsid w:val="00ED14B4"/>
    <w:rsid w:val="00EE1D93"/>
    <w:rsid w:val="00EE5ACF"/>
    <w:rsid w:val="00EF5B49"/>
    <w:rsid w:val="00F1158C"/>
    <w:rsid w:val="00F13307"/>
    <w:rsid w:val="00F47AFA"/>
    <w:rsid w:val="00F95082"/>
    <w:rsid w:val="00FB1B9C"/>
    <w:rsid w:val="00FD2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A8F2"/>
  <w15:docId w15:val="{D8F4987E-C1B9-4A4A-AE43-233A6AC4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1B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1B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01A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01A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marcosviniciusmv2030@gmail.com</cp:lastModifiedBy>
  <cp:revision>2</cp:revision>
  <dcterms:created xsi:type="dcterms:W3CDTF">2020-10-25T17:56:00Z</dcterms:created>
  <dcterms:modified xsi:type="dcterms:W3CDTF">2020-10-25T17:56:00Z</dcterms:modified>
</cp:coreProperties>
</file>