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82" w:rsidRPr="003D6782" w:rsidRDefault="0088420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Coproduto do milho como substituto prot</w:t>
      </w:r>
      <w:r w:rsidR="00D433EC">
        <w:rPr>
          <w:rFonts w:ascii="Arial" w:hAnsi="Arial" w:cs="Arial"/>
          <w:b/>
          <w:bCs/>
          <w:caps/>
          <w:sz w:val="22"/>
          <w:szCs w:val="22"/>
        </w:rPr>
        <w:t>É</w:t>
      </w:r>
      <w:r>
        <w:rPr>
          <w:rFonts w:ascii="Arial" w:hAnsi="Arial" w:cs="Arial"/>
          <w:b/>
          <w:bCs/>
          <w:caps/>
          <w:sz w:val="22"/>
          <w:szCs w:val="22"/>
        </w:rPr>
        <w:t>co na nutrição de bovinos.</w:t>
      </w:r>
    </w:p>
    <w:p w:rsidR="00B94C38" w:rsidRDefault="00884208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VINÍCIUS AUGUSTO GONÇALVES REZENDE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>*,</w:t>
      </w:r>
      <w:r w:rsidR="00E63209">
        <w:rPr>
          <w:rFonts w:ascii="Arial" w:hAnsi="Arial" w:cs="Arial"/>
          <w:b/>
          <w:bCs/>
          <w:color w:val="auto"/>
        </w:rPr>
        <w:t xml:space="preserve"> BRENO MOURÂO DE SOUSA</w:t>
      </w:r>
      <w:r w:rsidR="00D433EC">
        <w:rPr>
          <w:rFonts w:ascii="Arial" w:hAnsi="Arial" w:cs="Arial"/>
          <w:b/>
          <w:bCs/>
          <w:color w:val="auto"/>
          <w:vertAlign w:val="superscript"/>
        </w:rPr>
        <w:t>2</w:t>
      </w:r>
      <w:r w:rsidR="00D433EC">
        <w:rPr>
          <w:rFonts w:ascii="Arial" w:hAnsi="Arial" w:cs="Arial"/>
          <w:b/>
          <w:bCs/>
          <w:color w:val="auto"/>
        </w:rPr>
        <w:t>, GU</w:t>
      </w:r>
      <w:r w:rsidR="004A395E">
        <w:rPr>
          <w:rFonts w:ascii="Arial" w:hAnsi="Arial" w:cs="Arial"/>
          <w:b/>
          <w:bCs/>
          <w:color w:val="auto"/>
        </w:rPr>
        <w:t>STAVO HENRIQUE FERREIRA ABREU MOREIRA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884208">
        <w:rPr>
          <w:rFonts w:ascii="Arial" w:hAnsi="Arial" w:cs="Arial"/>
          <w:i/>
          <w:iCs/>
          <w:color w:val="auto"/>
          <w:sz w:val="14"/>
          <w:szCs w:val="18"/>
        </w:rPr>
        <w:t>viniciusvsvs@hotmail</w:t>
      </w:r>
      <w:r>
        <w:rPr>
          <w:rFonts w:ascii="Arial" w:hAnsi="Arial" w:cs="Arial"/>
          <w:i/>
          <w:iCs/>
          <w:color w:val="auto"/>
          <w:sz w:val="14"/>
          <w:szCs w:val="18"/>
        </w:rPr>
        <w:t>.com</w:t>
      </w: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884208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9C0C39">
          <w:headerReference w:type="default" r:id="rId8"/>
          <w:footerReference w:type="default" r:id="rId9"/>
          <w:pgSz w:w="11906" w:h="16838"/>
          <w:pgMar w:top="1560" w:right="424" w:bottom="720" w:left="426" w:header="426" w:footer="227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3D6782" w:rsidRDefault="008B689C" w:rsidP="00D07F83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No Brasil</w:t>
      </w:r>
      <w:r w:rsidR="00A00668">
        <w:rPr>
          <w:rFonts w:ascii="Arial" w:hAnsi="Arial" w:cs="Arial"/>
          <w:sz w:val="18"/>
          <w:bdr w:val="none" w:sz="0" w:space="0" w:color="auto" w:frame="1"/>
        </w:rPr>
        <w:t>,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7A6123">
        <w:rPr>
          <w:rFonts w:ascii="Arial" w:hAnsi="Arial" w:cs="Arial"/>
          <w:sz w:val="18"/>
          <w:bdr w:val="none" w:sz="0" w:space="0" w:color="auto" w:frame="1"/>
        </w:rPr>
        <w:t xml:space="preserve">um </w:t>
      </w:r>
      <w:r w:rsidR="00CA582E">
        <w:rPr>
          <w:rFonts w:ascii="Arial" w:hAnsi="Arial" w:cs="Arial"/>
          <w:sz w:val="18"/>
          <w:bdr w:val="none" w:sz="0" w:space="0" w:color="auto" w:frame="1"/>
        </w:rPr>
        <w:t>tipo muito difundido de produção de bovinos baseia-se n</w:t>
      </w:r>
      <w:r w:rsidR="00FA1D82">
        <w:rPr>
          <w:rFonts w:ascii="Arial" w:hAnsi="Arial" w:cs="Arial"/>
          <w:sz w:val="18"/>
          <w:bdr w:val="none" w:sz="0" w:space="0" w:color="auto" w:frame="1"/>
        </w:rPr>
        <w:t>o sistema extensivo</w:t>
      </w:r>
      <w:r w:rsidR="00CA582E">
        <w:rPr>
          <w:rFonts w:ascii="Arial" w:hAnsi="Arial" w:cs="Arial"/>
          <w:sz w:val="18"/>
          <w:bdr w:val="none" w:sz="0" w:space="0" w:color="auto" w:frame="1"/>
        </w:rPr>
        <w:t>.</w:t>
      </w:r>
      <w:r w:rsidR="00FA1D82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CA582E">
        <w:rPr>
          <w:rFonts w:ascii="Arial" w:hAnsi="Arial" w:cs="Arial"/>
          <w:sz w:val="18"/>
          <w:bdr w:val="none" w:sz="0" w:space="0" w:color="auto" w:frame="1"/>
        </w:rPr>
        <w:t>Neste tipo de sistema</w:t>
      </w:r>
      <w:r>
        <w:rPr>
          <w:rFonts w:ascii="Arial" w:hAnsi="Arial" w:cs="Arial"/>
          <w:sz w:val="18"/>
          <w:bdr w:val="none" w:sz="0" w:space="0" w:color="auto" w:frame="1"/>
        </w:rPr>
        <w:t xml:space="preserve">, a utilização de concentrados proteicos é necessária </w:t>
      </w:r>
      <w:r w:rsidR="00A00668">
        <w:rPr>
          <w:rFonts w:ascii="Arial" w:hAnsi="Arial" w:cs="Arial"/>
          <w:sz w:val="18"/>
          <w:bdr w:val="none" w:sz="0" w:space="0" w:color="auto" w:frame="1"/>
        </w:rPr>
        <w:t xml:space="preserve">a fim de permitir um maior aproveitamento de pastagens, sobretudo </w:t>
      </w:r>
      <w:r w:rsidR="00054417">
        <w:rPr>
          <w:rFonts w:ascii="Arial" w:hAnsi="Arial" w:cs="Arial"/>
          <w:sz w:val="18"/>
          <w:bdr w:val="none" w:sz="0" w:space="0" w:color="auto" w:frame="1"/>
        </w:rPr>
        <w:t>na estação seca do ano</w:t>
      </w:r>
      <w:r w:rsidR="00485DA2">
        <w:rPr>
          <w:rFonts w:ascii="Arial" w:hAnsi="Arial" w:cs="Arial"/>
          <w:sz w:val="18"/>
          <w:bdr w:val="none" w:sz="0" w:space="0" w:color="auto" w:frame="1"/>
        </w:rPr>
        <w:t>. Neste contexto, o emprego de resíduos como os grãos secos de Destilaria com solúveis (</w:t>
      </w:r>
      <w:proofErr w:type="spellStart"/>
      <w:r w:rsidR="00485DA2">
        <w:rPr>
          <w:rFonts w:ascii="Arial" w:hAnsi="Arial" w:cs="Arial"/>
          <w:sz w:val="18"/>
          <w:bdr w:val="none" w:sz="0" w:space="0" w:color="auto" w:frame="1"/>
        </w:rPr>
        <w:t>DDGs</w:t>
      </w:r>
      <w:proofErr w:type="spellEnd"/>
      <w:r w:rsidR="00831F53">
        <w:rPr>
          <w:rFonts w:ascii="Arial" w:hAnsi="Arial" w:cs="Arial"/>
          <w:sz w:val="18"/>
          <w:bdr w:val="none" w:sz="0" w:space="0" w:color="auto" w:frame="1"/>
        </w:rPr>
        <w:t>)</w:t>
      </w:r>
      <w:r w:rsidR="00485DA2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831F53">
        <w:rPr>
          <w:rFonts w:ascii="Arial" w:hAnsi="Arial" w:cs="Arial"/>
          <w:sz w:val="18"/>
          <w:bdr w:val="none" w:sz="0" w:space="0" w:color="auto" w:frame="1"/>
        </w:rPr>
        <w:t>podem ser</w:t>
      </w:r>
      <w:r>
        <w:rPr>
          <w:rFonts w:ascii="Arial" w:hAnsi="Arial" w:cs="Arial"/>
          <w:sz w:val="18"/>
          <w:bdr w:val="none" w:sz="0" w:space="0" w:color="auto" w:frame="1"/>
        </w:rPr>
        <w:t xml:space="preserve"> uma boa opção para formulação de dietas</w:t>
      </w:r>
      <w:r w:rsidR="00831F53">
        <w:rPr>
          <w:rFonts w:ascii="Arial" w:hAnsi="Arial" w:cs="Arial"/>
          <w:sz w:val="18"/>
          <w:bdr w:val="none" w:sz="0" w:space="0" w:color="auto" w:frame="1"/>
        </w:rPr>
        <w:t xml:space="preserve"> por serem </w:t>
      </w:r>
      <w:r>
        <w:rPr>
          <w:rFonts w:ascii="Arial" w:hAnsi="Arial" w:cs="Arial"/>
          <w:sz w:val="18"/>
          <w:bdr w:val="none" w:sz="0" w:space="0" w:color="auto" w:frame="1"/>
        </w:rPr>
        <w:t>ric</w:t>
      </w:r>
      <w:r w:rsidR="00831F53">
        <w:rPr>
          <w:rFonts w:ascii="Arial" w:hAnsi="Arial" w:cs="Arial"/>
          <w:sz w:val="18"/>
          <w:bdr w:val="none" w:sz="0" w:space="0" w:color="auto" w:frame="1"/>
        </w:rPr>
        <w:t>o</w:t>
      </w:r>
      <w:r>
        <w:rPr>
          <w:rFonts w:ascii="Arial" w:hAnsi="Arial" w:cs="Arial"/>
          <w:sz w:val="18"/>
          <w:bdr w:val="none" w:sz="0" w:space="0" w:color="auto" w:frame="1"/>
        </w:rPr>
        <w:t xml:space="preserve">s em proteínas </w:t>
      </w:r>
      <w:r w:rsidR="00831F53">
        <w:rPr>
          <w:rFonts w:ascii="Arial" w:hAnsi="Arial" w:cs="Arial"/>
          <w:sz w:val="18"/>
          <w:bdr w:val="none" w:sz="0" w:space="0" w:color="auto" w:frame="1"/>
        </w:rPr>
        <w:t>e possuírem</w:t>
      </w:r>
      <w:r>
        <w:rPr>
          <w:rFonts w:ascii="Arial" w:hAnsi="Arial" w:cs="Arial"/>
          <w:sz w:val="18"/>
          <w:bdr w:val="none" w:sz="0" w:space="0" w:color="auto" w:frame="1"/>
        </w:rPr>
        <w:t xml:space="preserve"> um potencial valor energético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1,</w:t>
      </w:r>
      <w:r w:rsidR="00E73B84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6A4D36">
        <w:rPr>
          <w:rFonts w:ascii="Arial" w:hAnsi="Arial" w:cs="Arial"/>
          <w:sz w:val="18"/>
          <w:bdr w:val="none" w:sz="0" w:space="0" w:color="auto" w:frame="1"/>
        </w:rPr>
        <w:t xml:space="preserve">OS </w:t>
      </w:r>
      <w:proofErr w:type="spellStart"/>
      <w:r w:rsidR="006A4D36">
        <w:rPr>
          <w:rFonts w:ascii="Arial" w:hAnsi="Arial" w:cs="Arial"/>
          <w:sz w:val="18"/>
          <w:bdr w:val="none" w:sz="0" w:space="0" w:color="auto" w:frame="1"/>
        </w:rPr>
        <w:t>DD</w:t>
      </w:r>
      <w:r w:rsidR="00B5745F">
        <w:rPr>
          <w:rFonts w:ascii="Arial" w:hAnsi="Arial" w:cs="Arial"/>
          <w:sz w:val="18"/>
          <w:bdr w:val="none" w:sz="0" w:space="0" w:color="auto" w:frame="1"/>
        </w:rPr>
        <w:t>G</w:t>
      </w:r>
      <w:r w:rsidR="003352C2">
        <w:rPr>
          <w:rFonts w:ascii="Arial" w:hAnsi="Arial" w:cs="Arial"/>
          <w:sz w:val="18"/>
          <w:bdr w:val="none" w:sz="0" w:space="0" w:color="auto" w:frame="1"/>
        </w:rPr>
        <w:t>s</w:t>
      </w:r>
      <w:proofErr w:type="spellEnd"/>
      <w:r w:rsidR="00B5745F">
        <w:rPr>
          <w:rFonts w:ascii="Arial" w:hAnsi="Arial" w:cs="Arial"/>
          <w:sz w:val="18"/>
          <w:bdr w:val="none" w:sz="0" w:space="0" w:color="auto" w:frame="1"/>
        </w:rPr>
        <w:t xml:space="preserve"> é um rico coproduto do milho</w:t>
      </w:r>
      <w:r w:rsidR="002A6A3F">
        <w:rPr>
          <w:rFonts w:ascii="Arial" w:hAnsi="Arial" w:cs="Arial"/>
          <w:sz w:val="18"/>
          <w:bdr w:val="none" w:sz="0" w:space="0" w:color="auto" w:frame="1"/>
        </w:rPr>
        <w:t>,</w:t>
      </w:r>
      <w:r w:rsidR="00B5745F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152A3">
        <w:rPr>
          <w:rFonts w:ascii="Arial" w:hAnsi="Arial" w:cs="Arial"/>
          <w:sz w:val="18"/>
          <w:bdr w:val="none" w:sz="0" w:space="0" w:color="auto" w:frame="1"/>
        </w:rPr>
        <w:t>obtido</w:t>
      </w:r>
      <w:r w:rsidR="002A6A3F">
        <w:rPr>
          <w:rFonts w:ascii="Arial" w:hAnsi="Arial" w:cs="Arial"/>
          <w:sz w:val="18"/>
          <w:bdr w:val="none" w:sz="0" w:space="0" w:color="auto" w:frame="1"/>
        </w:rPr>
        <w:t xml:space="preserve"> d</w:t>
      </w:r>
      <w:r w:rsidR="009152A3">
        <w:rPr>
          <w:rFonts w:ascii="Arial" w:hAnsi="Arial" w:cs="Arial"/>
          <w:sz w:val="18"/>
          <w:bdr w:val="none" w:sz="0" w:space="0" w:color="auto" w:frame="1"/>
        </w:rPr>
        <w:t>urante</w:t>
      </w:r>
      <w:r w:rsidR="002A6A3F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152A3">
        <w:rPr>
          <w:rFonts w:ascii="Arial" w:hAnsi="Arial" w:cs="Arial"/>
          <w:sz w:val="18"/>
          <w:bdr w:val="none" w:sz="0" w:space="0" w:color="auto" w:frame="1"/>
        </w:rPr>
        <w:t xml:space="preserve">o </w:t>
      </w:r>
      <w:r w:rsidR="002A6A3F">
        <w:rPr>
          <w:rFonts w:ascii="Arial" w:hAnsi="Arial" w:cs="Arial"/>
          <w:sz w:val="18"/>
          <w:bdr w:val="none" w:sz="0" w:space="0" w:color="auto" w:frame="1"/>
        </w:rPr>
        <w:t xml:space="preserve">processamento </w:t>
      </w:r>
      <w:r w:rsidR="00EA1E4A">
        <w:rPr>
          <w:rFonts w:ascii="Arial" w:hAnsi="Arial" w:cs="Arial"/>
          <w:sz w:val="18"/>
          <w:bdr w:val="none" w:sz="0" w:space="0" w:color="auto" w:frame="1"/>
        </w:rPr>
        <w:t>desse</w:t>
      </w:r>
      <w:r w:rsidR="009152A3">
        <w:rPr>
          <w:rFonts w:ascii="Arial" w:hAnsi="Arial" w:cs="Arial"/>
          <w:sz w:val="18"/>
          <w:bdr w:val="none" w:sz="0" w:space="0" w:color="auto" w:frame="1"/>
        </w:rPr>
        <w:t xml:space="preserve"> par</w:t>
      </w:r>
      <w:r w:rsidR="00B5745F">
        <w:rPr>
          <w:rFonts w:ascii="Arial" w:hAnsi="Arial" w:cs="Arial"/>
          <w:sz w:val="18"/>
          <w:bdr w:val="none" w:sz="0" w:space="0" w:color="auto" w:frame="1"/>
        </w:rPr>
        <w:t>a produção de etanol</w:t>
      </w:r>
      <w:r w:rsidR="00B646A2">
        <w:rPr>
          <w:rFonts w:ascii="Arial" w:hAnsi="Arial" w:cs="Arial"/>
          <w:sz w:val="18"/>
          <w:bdr w:val="none" w:sz="0" w:space="0" w:color="auto" w:frame="1"/>
        </w:rPr>
        <w:t xml:space="preserve">. </w:t>
      </w:r>
      <w:r>
        <w:rPr>
          <w:rFonts w:ascii="Arial" w:hAnsi="Arial" w:cs="Arial"/>
          <w:sz w:val="18"/>
          <w:bdr w:val="none" w:sz="0" w:space="0" w:color="auto" w:frame="1"/>
        </w:rPr>
        <w:t>A</w:t>
      </w:r>
      <w:r w:rsidR="00A54C14">
        <w:rPr>
          <w:rFonts w:ascii="Arial" w:hAnsi="Arial" w:cs="Arial"/>
          <w:sz w:val="18"/>
          <w:bdr w:val="none" w:sz="0" w:space="0" w:color="auto" w:frame="1"/>
        </w:rPr>
        <w:t xml:space="preserve"> retirada </w:t>
      </w:r>
      <w:r w:rsidR="003352C2">
        <w:rPr>
          <w:rFonts w:ascii="Arial" w:hAnsi="Arial" w:cs="Arial"/>
          <w:sz w:val="18"/>
          <w:bdr w:val="none" w:sz="0" w:space="0" w:color="auto" w:frame="1"/>
        </w:rPr>
        <w:t xml:space="preserve">principalmente </w:t>
      </w:r>
      <w:r>
        <w:rPr>
          <w:rFonts w:ascii="Arial" w:hAnsi="Arial" w:cs="Arial"/>
          <w:sz w:val="18"/>
          <w:bdr w:val="none" w:sz="0" w:space="0" w:color="auto" w:frame="1"/>
        </w:rPr>
        <w:t>d</w:t>
      </w:r>
      <w:r w:rsidR="003352C2">
        <w:rPr>
          <w:rFonts w:ascii="Arial" w:hAnsi="Arial" w:cs="Arial"/>
          <w:sz w:val="18"/>
          <w:bdr w:val="none" w:sz="0" w:space="0" w:color="auto" w:frame="1"/>
        </w:rPr>
        <w:t>o</w:t>
      </w:r>
      <w:r w:rsidR="00B5745F">
        <w:rPr>
          <w:rFonts w:ascii="Arial" w:hAnsi="Arial" w:cs="Arial"/>
          <w:sz w:val="18"/>
          <w:bdr w:val="none" w:sz="0" w:space="0" w:color="auto" w:frame="1"/>
        </w:rPr>
        <w:t xml:space="preserve"> amido</w:t>
      </w:r>
      <w:r w:rsidR="00B646A2">
        <w:rPr>
          <w:rFonts w:ascii="Arial" w:hAnsi="Arial" w:cs="Arial"/>
          <w:sz w:val="18"/>
          <w:bdr w:val="none" w:sz="0" w:space="0" w:color="auto" w:frame="1"/>
        </w:rPr>
        <w:t>,</w:t>
      </w:r>
      <w:r w:rsidR="00305228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EA1E4A">
        <w:rPr>
          <w:rFonts w:ascii="Arial" w:hAnsi="Arial" w:cs="Arial"/>
          <w:sz w:val="18"/>
          <w:bdr w:val="none" w:sz="0" w:space="0" w:color="auto" w:frame="1"/>
        </w:rPr>
        <w:t xml:space="preserve">resulta em </w:t>
      </w:r>
      <w:r w:rsidR="003352C2">
        <w:rPr>
          <w:rFonts w:ascii="Arial" w:hAnsi="Arial" w:cs="Arial"/>
          <w:sz w:val="18"/>
          <w:bdr w:val="none" w:sz="0" w:space="0" w:color="auto" w:frame="1"/>
        </w:rPr>
        <w:t>um</w:t>
      </w:r>
      <w:r w:rsidR="00305228">
        <w:rPr>
          <w:rFonts w:ascii="Arial" w:hAnsi="Arial" w:cs="Arial"/>
          <w:sz w:val="18"/>
          <w:bdr w:val="none" w:sz="0" w:space="0" w:color="auto" w:frame="1"/>
        </w:rPr>
        <w:t xml:space="preserve"> coproduto concentrado</w:t>
      </w:r>
      <w:r w:rsidR="00B2383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305228">
        <w:rPr>
          <w:rFonts w:ascii="Arial" w:hAnsi="Arial" w:cs="Arial"/>
          <w:sz w:val="18"/>
          <w:bdr w:val="none" w:sz="0" w:space="0" w:color="auto" w:frame="1"/>
        </w:rPr>
        <w:t xml:space="preserve">com alto teor de proteína bruta (PB), </w:t>
      </w:r>
      <w:r w:rsidR="00B23830">
        <w:rPr>
          <w:rFonts w:ascii="Arial" w:hAnsi="Arial" w:cs="Arial"/>
          <w:sz w:val="18"/>
          <w:bdr w:val="none" w:sz="0" w:space="0" w:color="auto" w:frame="1"/>
        </w:rPr>
        <w:t>variando</w:t>
      </w:r>
      <w:r w:rsidR="00305228">
        <w:rPr>
          <w:rFonts w:ascii="Arial" w:hAnsi="Arial" w:cs="Arial"/>
          <w:sz w:val="18"/>
          <w:bdr w:val="none" w:sz="0" w:space="0" w:color="auto" w:frame="1"/>
        </w:rPr>
        <w:t xml:space="preserve"> de 27% a 35% PB</w:t>
      </w:r>
      <w:r w:rsidR="003352C2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B5745F">
        <w:rPr>
          <w:rFonts w:ascii="Arial" w:hAnsi="Arial" w:cs="Arial"/>
          <w:sz w:val="18"/>
          <w:bdr w:val="none" w:sz="0" w:space="0" w:color="auto" w:frame="1"/>
          <w:vertAlign w:val="superscript"/>
        </w:rPr>
        <w:t>2,3</w:t>
      </w:r>
      <w:r w:rsidR="00D07F83">
        <w:rPr>
          <w:rFonts w:ascii="Arial" w:hAnsi="Arial" w:cs="Arial"/>
          <w:sz w:val="18"/>
          <w:bdr w:val="none" w:sz="0" w:space="0" w:color="auto" w:frame="1"/>
        </w:rPr>
        <w:t>.</w:t>
      </w:r>
      <w:r w:rsidR="00305228">
        <w:rPr>
          <w:rFonts w:ascii="Arial" w:hAnsi="Arial" w:cs="Arial"/>
          <w:sz w:val="18"/>
          <w:bdr w:val="none" w:sz="0" w:space="0" w:color="auto" w:frame="1"/>
        </w:rPr>
        <w:t xml:space="preserve"> A proposta de utilizar o </w:t>
      </w:r>
      <w:proofErr w:type="spellStart"/>
      <w:r w:rsidR="00305228">
        <w:rPr>
          <w:rFonts w:ascii="Arial" w:hAnsi="Arial" w:cs="Arial"/>
          <w:sz w:val="18"/>
          <w:bdr w:val="none" w:sz="0" w:space="0" w:color="auto" w:frame="1"/>
        </w:rPr>
        <w:t>DDGs</w:t>
      </w:r>
      <w:proofErr w:type="spellEnd"/>
      <w:r w:rsidR="00305228">
        <w:rPr>
          <w:rFonts w:ascii="Arial" w:hAnsi="Arial" w:cs="Arial"/>
          <w:sz w:val="18"/>
          <w:bdr w:val="none" w:sz="0" w:space="0" w:color="auto" w:frame="1"/>
        </w:rPr>
        <w:t xml:space="preserve"> como fonte proteica total ou parcial de uma dieta </w:t>
      </w:r>
      <w:r w:rsidR="00A52879">
        <w:rPr>
          <w:rFonts w:ascii="Arial" w:hAnsi="Arial" w:cs="Arial"/>
          <w:sz w:val="18"/>
          <w:bdr w:val="none" w:sz="0" w:space="0" w:color="auto" w:frame="1"/>
        </w:rPr>
        <w:t>visa</w:t>
      </w:r>
      <w:r w:rsidR="00305228">
        <w:rPr>
          <w:rFonts w:ascii="Arial" w:hAnsi="Arial" w:cs="Arial"/>
          <w:sz w:val="18"/>
          <w:bdr w:val="none" w:sz="0" w:space="0" w:color="auto" w:frame="1"/>
        </w:rPr>
        <w:t xml:space="preserve"> reduzir os custos de produção sem perder eficiência ou até mesmo melhorando a produçã</w:t>
      </w:r>
      <w:r w:rsidR="00E73B84">
        <w:rPr>
          <w:rFonts w:ascii="Arial" w:hAnsi="Arial" w:cs="Arial"/>
          <w:sz w:val="18"/>
          <w:bdr w:val="none" w:sz="0" w:space="0" w:color="auto" w:frame="1"/>
        </w:rPr>
        <w:t>o</w:t>
      </w:r>
      <w:r w:rsidR="00B23830">
        <w:rPr>
          <w:rFonts w:ascii="Arial" w:hAnsi="Arial" w:cs="Arial"/>
          <w:sz w:val="18"/>
          <w:bdr w:val="none" w:sz="0" w:space="0" w:color="auto" w:frame="1"/>
        </w:rPr>
        <w:t>.</w:t>
      </w:r>
      <w:r w:rsidR="003352C2">
        <w:rPr>
          <w:rFonts w:ascii="Arial" w:hAnsi="Arial" w:cs="Arial"/>
          <w:sz w:val="18"/>
          <w:bdr w:val="none" w:sz="0" w:space="0" w:color="auto" w:frame="1"/>
        </w:rPr>
        <w:t xml:space="preserve"> O </w:t>
      </w:r>
      <w:proofErr w:type="spellStart"/>
      <w:r w:rsidR="003352C2">
        <w:rPr>
          <w:rFonts w:ascii="Arial" w:hAnsi="Arial" w:cs="Arial"/>
          <w:sz w:val="18"/>
          <w:bdr w:val="none" w:sz="0" w:space="0" w:color="auto" w:frame="1"/>
        </w:rPr>
        <w:t>DDGs</w:t>
      </w:r>
      <w:proofErr w:type="spellEnd"/>
      <w:r w:rsidR="003352C2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5D5D90">
        <w:rPr>
          <w:rFonts w:ascii="Arial" w:hAnsi="Arial" w:cs="Arial"/>
          <w:sz w:val="18"/>
          <w:bdr w:val="none" w:sz="0" w:space="0" w:color="auto" w:frame="1"/>
        </w:rPr>
        <w:t xml:space="preserve">podem ser empregados como </w:t>
      </w:r>
      <w:r w:rsidR="003352C2">
        <w:rPr>
          <w:rFonts w:ascii="Arial" w:hAnsi="Arial" w:cs="Arial"/>
          <w:sz w:val="18"/>
          <w:bdr w:val="none" w:sz="0" w:space="0" w:color="auto" w:frame="1"/>
        </w:rPr>
        <w:t>substitu</w:t>
      </w:r>
      <w:r w:rsidR="005D5D90">
        <w:rPr>
          <w:rFonts w:ascii="Arial" w:hAnsi="Arial" w:cs="Arial"/>
          <w:sz w:val="18"/>
          <w:bdr w:val="none" w:sz="0" w:space="0" w:color="auto" w:frame="1"/>
        </w:rPr>
        <w:t>tos</w:t>
      </w:r>
      <w:r w:rsidR="003352C2">
        <w:rPr>
          <w:rFonts w:ascii="Arial" w:hAnsi="Arial" w:cs="Arial"/>
          <w:sz w:val="18"/>
          <w:bdr w:val="none" w:sz="0" w:space="0" w:color="auto" w:frame="1"/>
        </w:rPr>
        <w:t xml:space="preserve"> na formulação de dietas</w:t>
      </w:r>
      <w:r w:rsidR="005D5D90">
        <w:rPr>
          <w:rFonts w:ascii="Arial" w:hAnsi="Arial" w:cs="Arial"/>
          <w:sz w:val="18"/>
          <w:bdr w:val="none" w:sz="0" w:space="0" w:color="auto" w:frame="1"/>
        </w:rPr>
        <w:t>, como</w:t>
      </w:r>
      <w:r w:rsidR="003352C2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B23830">
        <w:rPr>
          <w:rFonts w:ascii="Arial" w:hAnsi="Arial" w:cs="Arial"/>
          <w:sz w:val="18"/>
          <w:bdr w:val="none" w:sz="0" w:space="0" w:color="auto" w:frame="1"/>
        </w:rPr>
        <w:t>por exemplo</w:t>
      </w:r>
      <w:r w:rsidR="005D5D90">
        <w:rPr>
          <w:rFonts w:ascii="Arial" w:hAnsi="Arial" w:cs="Arial"/>
          <w:sz w:val="18"/>
          <w:bdr w:val="none" w:sz="0" w:space="0" w:color="auto" w:frame="1"/>
        </w:rPr>
        <w:t xml:space="preserve"> no lugar do</w:t>
      </w:r>
      <w:r w:rsidR="003352C2">
        <w:rPr>
          <w:rFonts w:ascii="Arial" w:hAnsi="Arial" w:cs="Arial"/>
          <w:sz w:val="18"/>
          <w:bdr w:val="none" w:sz="0" w:space="0" w:color="auto" w:frame="1"/>
        </w:rPr>
        <w:t xml:space="preserve"> farelo de soja, </w:t>
      </w:r>
      <w:r w:rsidR="00B23830">
        <w:rPr>
          <w:rFonts w:ascii="Arial" w:hAnsi="Arial" w:cs="Arial"/>
          <w:sz w:val="18"/>
          <w:bdr w:val="none" w:sz="0" w:space="0" w:color="auto" w:frame="1"/>
        </w:rPr>
        <w:t xml:space="preserve">casquinha de soja, </w:t>
      </w:r>
      <w:r w:rsidR="003352C2">
        <w:rPr>
          <w:rFonts w:ascii="Arial" w:hAnsi="Arial" w:cs="Arial"/>
          <w:sz w:val="18"/>
          <w:bdr w:val="none" w:sz="0" w:space="0" w:color="auto" w:frame="1"/>
        </w:rPr>
        <w:t>farelo de algodão</w:t>
      </w:r>
      <w:r w:rsidR="002D5BBF">
        <w:rPr>
          <w:rFonts w:ascii="Arial" w:hAnsi="Arial" w:cs="Arial"/>
          <w:sz w:val="18"/>
          <w:bdr w:val="none" w:sz="0" w:space="0" w:color="auto" w:frame="1"/>
        </w:rPr>
        <w:t xml:space="preserve"> e a</w:t>
      </w:r>
      <w:r w:rsidR="003352C2">
        <w:rPr>
          <w:rFonts w:ascii="Arial" w:hAnsi="Arial" w:cs="Arial"/>
          <w:sz w:val="18"/>
          <w:bdr w:val="none" w:sz="0" w:space="0" w:color="auto" w:frame="1"/>
        </w:rPr>
        <w:t xml:space="preserve"> torta de algodão que também são suplementos concentrados proteicos muito utilizados</w:t>
      </w:r>
      <w:r w:rsidR="006424B7">
        <w:rPr>
          <w:rFonts w:ascii="Arial" w:hAnsi="Arial" w:cs="Arial"/>
          <w:sz w:val="18"/>
          <w:bdr w:val="none" w:sz="0" w:space="0" w:color="auto" w:frame="1"/>
        </w:rPr>
        <w:t>. Existe uma relação importante de se aumentar o a utilização deste coproduto, que também possui um âmbito ecologicamente correto, com o aumento da produção de biocombustível como o etanol de milho</w:t>
      </w:r>
      <w:r w:rsidR="002D5BBF">
        <w:rPr>
          <w:rFonts w:ascii="Arial" w:hAnsi="Arial" w:cs="Arial"/>
          <w:sz w:val="18"/>
          <w:bdr w:val="none" w:sz="0" w:space="0" w:color="auto" w:frame="1"/>
        </w:rPr>
        <w:t>.</w:t>
      </w:r>
      <w:r w:rsidR="003352C2">
        <w:rPr>
          <w:rFonts w:ascii="Arial" w:hAnsi="Arial" w:cs="Arial"/>
          <w:sz w:val="18"/>
          <w:bdr w:val="none" w:sz="0" w:space="0" w:color="auto" w:frame="1"/>
          <w:vertAlign w:val="superscript"/>
        </w:rPr>
        <w:t>,3</w:t>
      </w:r>
      <w:r w:rsidR="00186DD5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E71A48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="003352C2">
        <w:rPr>
          <w:rFonts w:ascii="Arial" w:hAnsi="Arial" w:cs="Arial"/>
          <w:sz w:val="18"/>
          <w:bdr w:val="none" w:sz="0" w:space="0" w:color="auto" w:frame="1"/>
        </w:rPr>
        <w:t>.</w:t>
      </w:r>
    </w:p>
    <w:p w:rsidR="00F30CC5" w:rsidRDefault="002D5BBF" w:rsidP="00367676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presente</w:t>
      </w:r>
      <w:r w:rsidR="00F30CC5">
        <w:rPr>
          <w:rFonts w:ascii="Arial" w:hAnsi="Arial" w:cs="Arial"/>
          <w:color w:val="000000"/>
          <w:sz w:val="18"/>
          <w:szCs w:val="18"/>
        </w:rPr>
        <w:t xml:space="preserve"> trabalho tem como objetivo analisar </w:t>
      </w:r>
      <w:r w:rsidR="00130741">
        <w:rPr>
          <w:rFonts w:ascii="Arial" w:hAnsi="Arial" w:cs="Arial"/>
          <w:color w:val="000000"/>
          <w:sz w:val="18"/>
          <w:szCs w:val="18"/>
        </w:rPr>
        <w:t xml:space="preserve">a fisiologia, produção e viabilidade econômica com </w:t>
      </w:r>
      <w:r w:rsidR="00F30CC5">
        <w:rPr>
          <w:rFonts w:ascii="Arial" w:hAnsi="Arial" w:cs="Arial"/>
          <w:color w:val="000000"/>
          <w:sz w:val="18"/>
          <w:szCs w:val="18"/>
        </w:rPr>
        <w:t xml:space="preserve">o uso da </w:t>
      </w:r>
      <w:proofErr w:type="spellStart"/>
      <w:r w:rsidR="00F30CC5">
        <w:rPr>
          <w:rFonts w:ascii="Arial" w:hAnsi="Arial" w:cs="Arial"/>
          <w:color w:val="000000"/>
          <w:sz w:val="18"/>
          <w:szCs w:val="18"/>
        </w:rPr>
        <w:t>DDG</w:t>
      </w:r>
      <w:r w:rsidR="00B23830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 w:rsidR="00F30CC5">
        <w:rPr>
          <w:rFonts w:ascii="Arial" w:hAnsi="Arial" w:cs="Arial"/>
          <w:color w:val="000000"/>
          <w:sz w:val="18"/>
          <w:szCs w:val="18"/>
        </w:rPr>
        <w:t xml:space="preserve"> na bovinocultura, seja de leite ou corte e comparar sua eficiência e viabilidade econômica.</w:t>
      </w:r>
    </w:p>
    <w:p w:rsidR="0088358C" w:rsidRPr="003D6782" w:rsidRDefault="0088358C" w:rsidP="003D6782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A63DA2" w:rsidRDefault="00DD781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</w:t>
      </w:r>
      <w:r w:rsidR="001B4CE9">
        <w:rPr>
          <w:rFonts w:ascii="Arial" w:hAnsi="Arial" w:cs="Arial"/>
          <w:sz w:val="18"/>
        </w:rPr>
        <w:t>evisão de literatura</w:t>
      </w:r>
      <w:r>
        <w:rPr>
          <w:rFonts w:ascii="Arial" w:hAnsi="Arial" w:cs="Arial"/>
          <w:sz w:val="18"/>
        </w:rPr>
        <w:t xml:space="preserve"> com intuito de analisar o uso da </w:t>
      </w:r>
      <w:proofErr w:type="spellStart"/>
      <w:r>
        <w:rPr>
          <w:rFonts w:ascii="Arial" w:hAnsi="Arial" w:cs="Arial"/>
          <w:sz w:val="18"/>
        </w:rPr>
        <w:t>DDG</w:t>
      </w:r>
      <w:r w:rsidR="00305228">
        <w:rPr>
          <w:rFonts w:ascii="Arial" w:hAnsi="Arial" w:cs="Arial"/>
          <w:sz w:val="18"/>
        </w:rPr>
        <w:t>s</w:t>
      </w:r>
      <w:proofErr w:type="spellEnd"/>
      <w:r w:rsidR="00B23830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utilizando </w:t>
      </w:r>
      <w:r w:rsidR="00F30CC5">
        <w:rPr>
          <w:rFonts w:ascii="Arial" w:hAnsi="Arial" w:cs="Arial"/>
          <w:sz w:val="18"/>
        </w:rPr>
        <w:t>artigos científicos pelo Google Acadêmico e Revistas cientificas.</w:t>
      </w:r>
    </w:p>
    <w:p w:rsidR="002D5BBF" w:rsidRDefault="00A52879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Nos últimos 20 anos, vem crescendo o emprego, na nutrição de bovinos, de grãos secos de Destilaria com solúveis (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DDGs</w:t>
      </w:r>
      <w:proofErr w:type="spellEnd"/>
      <w:r w:rsidR="00D433EC">
        <w:rPr>
          <w:rFonts w:ascii="Arial" w:hAnsi="Arial" w:cs="Arial"/>
          <w:sz w:val="18"/>
          <w:bdr w:val="none" w:sz="0" w:space="0" w:color="auto" w:frame="1"/>
        </w:rPr>
        <w:t>),</w:t>
      </w:r>
      <w:r w:rsidR="002D5BBF">
        <w:rPr>
          <w:rFonts w:ascii="Arial" w:hAnsi="Arial" w:cs="Arial"/>
          <w:sz w:val="18"/>
          <w:bdr w:val="none" w:sz="0" w:space="0" w:color="auto" w:frame="1"/>
        </w:rPr>
        <w:t xml:space="preserve"> estratégia de compra dos insumos no mercado</w:t>
      </w:r>
      <w:r w:rsidR="00D433EC">
        <w:rPr>
          <w:rFonts w:ascii="Arial" w:hAnsi="Arial" w:cs="Arial"/>
          <w:sz w:val="18"/>
          <w:bdr w:val="none" w:sz="0" w:space="0" w:color="auto" w:frame="1"/>
        </w:rPr>
        <w:t xml:space="preserve"> requer uma boa gestão</w:t>
      </w:r>
      <w:r w:rsidR="002D5BBF">
        <w:rPr>
          <w:rFonts w:ascii="Arial" w:hAnsi="Arial" w:cs="Arial"/>
          <w:sz w:val="18"/>
          <w:bdr w:val="none" w:sz="0" w:space="0" w:color="auto" w:frame="1"/>
        </w:rPr>
        <w:t>, onde os preços variando com as condições de cada região, disponibilidade e situação econômica, seja ela nacional ou global</w:t>
      </w:r>
      <w:r w:rsidR="00D433EC">
        <w:rPr>
          <w:rFonts w:ascii="Arial" w:hAnsi="Arial" w:cs="Arial"/>
          <w:sz w:val="18"/>
          <w:bdr w:val="none" w:sz="0" w:space="0" w:color="auto" w:frame="1"/>
        </w:rPr>
        <w:t>.</w:t>
      </w:r>
    </w:p>
    <w:p w:rsidR="001B4CE9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3D6782" w:rsidRDefault="00950C47" w:rsidP="00C315B2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13459D">
        <w:rPr>
          <w:rFonts w:ascii="Arial" w:hAnsi="Arial" w:cs="Arial"/>
          <w:color w:val="000000" w:themeColor="text1"/>
          <w:sz w:val="18"/>
          <w:szCs w:val="18"/>
        </w:rPr>
        <w:t>pesar da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utilização do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DDGs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3459D">
        <w:rPr>
          <w:rFonts w:ascii="Arial" w:hAnsi="Arial" w:cs="Arial"/>
          <w:color w:val="000000" w:themeColor="text1"/>
          <w:sz w:val="18"/>
          <w:szCs w:val="18"/>
        </w:rPr>
        <w:t>ser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46A0E">
        <w:rPr>
          <w:rFonts w:ascii="Arial" w:hAnsi="Arial" w:cs="Arial"/>
          <w:color w:val="000000" w:themeColor="text1"/>
          <w:sz w:val="18"/>
          <w:szCs w:val="18"/>
        </w:rPr>
        <w:t>mais comu</w:t>
      </w:r>
      <w:r w:rsidR="00185C5D">
        <w:rPr>
          <w:rFonts w:ascii="Arial" w:hAnsi="Arial" w:cs="Arial"/>
          <w:color w:val="000000" w:themeColor="text1"/>
          <w:sz w:val="18"/>
          <w:szCs w:val="18"/>
        </w:rPr>
        <w:t>m</w:t>
      </w:r>
      <w:r w:rsidR="0013459D">
        <w:rPr>
          <w:rFonts w:ascii="Arial" w:hAnsi="Arial" w:cs="Arial"/>
          <w:color w:val="000000" w:themeColor="text1"/>
          <w:sz w:val="18"/>
          <w:szCs w:val="18"/>
        </w:rPr>
        <w:t xml:space="preserve">ente </w:t>
      </w:r>
      <w:r w:rsidR="00D433EC">
        <w:rPr>
          <w:rFonts w:ascii="Arial" w:hAnsi="Arial" w:cs="Arial"/>
          <w:color w:val="000000" w:themeColor="text1"/>
          <w:sz w:val="18"/>
          <w:szCs w:val="18"/>
        </w:rPr>
        <w:t>empregada em</w:t>
      </w:r>
      <w:r w:rsidR="009C0C39">
        <w:rPr>
          <w:rFonts w:ascii="Arial" w:hAnsi="Arial" w:cs="Arial"/>
          <w:color w:val="000000" w:themeColor="text1"/>
          <w:sz w:val="18"/>
          <w:szCs w:val="18"/>
        </w:rPr>
        <w:t xml:space="preserve"> bovinos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de corte </w:t>
      </w:r>
      <w:r w:rsidR="005279C1">
        <w:rPr>
          <w:rFonts w:ascii="Arial" w:hAnsi="Arial" w:cs="Arial"/>
          <w:color w:val="000000" w:themeColor="text1"/>
          <w:sz w:val="18"/>
          <w:szCs w:val="18"/>
        </w:rPr>
        <w:t xml:space="preserve">seu emprego tanto em sistemas de </w:t>
      </w:r>
      <w:r w:rsidR="00820453">
        <w:rPr>
          <w:rFonts w:ascii="Arial" w:hAnsi="Arial" w:cs="Arial"/>
          <w:color w:val="000000" w:themeColor="text1"/>
          <w:sz w:val="18"/>
          <w:szCs w:val="18"/>
        </w:rPr>
        <w:t>produção</w:t>
      </w:r>
      <w:r w:rsidR="005279C1">
        <w:rPr>
          <w:rFonts w:ascii="Arial" w:hAnsi="Arial" w:cs="Arial"/>
          <w:color w:val="000000" w:themeColor="text1"/>
          <w:sz w:val="18"/>
          <w:szCs w:val="18"/>
        </w:rPr>
        <w:t xml:space="preserve"> de carne quanto de produção de leite </w:t>
      </w:r>
      <w:r w:rsidR="00BE4371">
        <w:rPr>
          <w:rFonts w:ascii="Arial" w:hAnsi="Arial" w:cs="Arial"/>
          <w:color w:val="000000" w:themeColor="text1"/>
          <w:sz w:val="18"/>
          <w:szCs w:val="18"/>
        </w:rPr>
        <w:t>apresentam</w:t>
      </w:r>
      <w:r w:rsidR="008D7FB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bons resultados</w:t>
      </w:r>
      <w:r w:rsidR="00E71A4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8D7FBA">
        <w:rPr>
          <w:rFonts w:ascii="Arial" w:hAnsi="Arial" w:cs="Arial"/>
          <w:color w:val="000000" w:themeColor="text1"/>
          <w:sz w:val="18"/>
          <w:szCs w:val="18"/>
        </w:rPr>
        <w:t xml:space="preserve">além de </w:t>
      </w:r>
      <w:r w:rsidR="00E71A48">
        <w:rPr>
          <w:rFonts w:ascii="Arial" w:hAnsi="Arial" w:cs="Arial"/>
          <w:color w:val="000000" w:themeColor="text1"/>
          <w:sz w:val="18"/>
          <w:szCs w:val="18"/>
        </w:rPr>
        <w:t>possui</w:t>
      </w:r>
      <w:r w:rsidR="008D7FBA">
        <w:rPr>
          <w:rFonts w:ascii="Arial" w:hAnsi="Arial" w:cs="Arial"/>
          <w:color w:val="000000" w:themeColor="text1"/>
          <w:sz w:val="18"/>
          <w:szCs w:val="18"/>
        </w:rPr>
        <w:t>r</w:t>
      </w:r>
      <w:r w:rsidR="00E71A48">
        <w:rPr>
          <w:rFonts w:ascii="Arial" w:hAnsi="Arial" w:cs="Arial"/>
          <w:color w:val="000000" w:themeColor="text1"/>
          <w:sz w:val="18"/>
          <w:szCs w:val="18"/>
        </w:rPr>
        <w:t xml:space="preserve"> baixo custo, alta sustentabilidade e baixa concorrência com a alimentação humana</w:t>
      </w:r>
      <w:r w:rsidR="00E71A48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E71A48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C0C39">
        <w:rPr>
          <w:rFonts w:ascii="Arial" w:hAnsi="Arial" w:cs="Arial"/>
          <w:color w:val="000000" w:themeColor="text1"/>
          <w:sz w:val="18"/>
          <w:szCs w:val="18"/>
        </w:rPr>
        <w:t xml:space="preserve">É </w:t>
      </w:r>
      <w:r>
        <w:rPr>
          <w:rFonts w:ascii="Arial" w:hAnsi="Arial" w:cs="Arial"/>
          <w:color w:val="000000" w:themeColor="text1"/>
          <w:sz w:val="18"/>
          <w:szCs w:val="18"/>
        </w:rPr>
        <w:t>valido ressaltar que para a saúde dos animais as exigências</w:t>
      </w:r>
      <w:r w:rsidR="009C0C39">
        <w:rPr>
          <w:rFonts w:ascii="Arial" w:hAnsi="Arial" w:cs="Arial"/>
          <w:color w:val="000000" w:themeColor="text1"/>
          <w:sz w:val="18"/>
          <w:szCs w:val="18"/>
        </w:rPr>
        <w:t xml:space="preserve"> nutricionais </w:t>
      </w:r>
      <w:r>
        <w:rPr>
          <w:rFonts w:ascii="Arial" w:hAnsi="Arial" w:cs="Arial"/>
          <w:color w:val="000000" w:themeColor="text1"/>
          <w:sz w:val="18"/>
          <w:szCs w:val="18"/>
        </w:rPr>
        <w:t>devem ser mantidas dentre o valor mínimo e máximo</w:t>
      </w:r>
      <w:r w:rsidR="008D7FBA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CC45DD">
        <w:rPr>
          <w:rFonts w:ascii="Arial" w:hAnsi="Arial" w:cs="Arial"/>
          <w:color w:val="000000" w:themeColor="text1"/>
          <w:sz w:val="18"/>
          <w:szCs w:val="18"/>
        </w:rPr>
        <w:t>P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ara o gado de leite o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DDGs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tem segurança de uso </w:t>
      </w:r>
      <w:r w:rsidR="00CC45DD">
        <w:rPr>
          <w:rFonts w:ascii="Arial" w:hAnsi="Arial" w:cs="Arial"/>
          <w:color w:val="000000" w:themeColor="text1"/>
          <w:sz w:val="18"/>
          <w:szCs w:val="18"/>
        </w:rPr>
        <w:t>compondo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até 32%</w:t>
      </w:r>
      <w:r w:rsidR="00E63209">
        <w:rPr>
          <w:rFonts w:ascii="Arial" w:hAnsi="Arial" w:cs="Arial"/>
          <w:color w:val="000000" w:themeColor="text1"/>
          <w:sz w:val="18"/>
          <w:szCs w:val="18"/>
        </w:rPr>
        <w:t xml:space="preserve"> do coproduto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63209">
        <w:rPr>
          <w:rFonts w:ascii="Arial" w:hAnsi="Arial" w:cs="Arial"/>
          <w:color w:val="000000" w:themeColor="text1"/>
          <w:sz w:val="18"/>
          <w:szCs w:val="18"/>
        </w:rPr>
        <w:t>n</w:t>
      </w:r>
      <w:r w:rsidR="00CC45DD">
        <w:rPr>
          <w:rFonts w:ascii="Arial" w:hAnsi="Arial" w:cs="Arial"/>
          <w:color w:val="000000" w:themeColor="text1"/>
          <w:sz w:val="18"/>
          <w:szCs w:val="18"/>
        </w:rPr>
        <w:t>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dieta, já no gado de corte é relatado </w:t>
      </w:r>
      <w:r w:rsidR="00CC45DD">
        <w:rPr>
          <w:rFonts w:ascii="Arial" w:hAnsi="Arial" w:cs="Arial"/>
          <w:color w:val="000000" w:themeColor="text1"/>
          <w:sz w:val="18"/>
          <w:szCs w:val="18"/>
        </w:rPr>
        <w:t xml:space="preserve">sua </w:t>
      </w:r>
      <w:r w:rsidR="0084523C">
        <w:rPr>
          <w:rFonts w:ascii="Arial" w:hAnsi="Arial" w:cs="Arial"/>
          <w:color w:val="000000" w:themeColor="text1"/>
          <w:sz w:val="18"/>
          <w:szCs w:val="18"/>
        </w:rPr>
        <w:t>implementação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523C">
        <w:rPr>
          <w:rFonts w:ascii="Arial" w:hAnsi="Arial" w:cs="Arial"/>
          <w:color w:val="000000" w:themeColor="text1"/>
          <w:sz w:val="18"/>
          <w:szCs w:val="18"/>
        </w:rPr>
        <w:t>em níveis que variam de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25% a 100%</w:t>
      </w:r>
      <w:r w:rsidR="00E63209">
        <w:rPr>
          <w:rFonts w:ascii="Arial" w:hAnsi="Arial" w:cs="Arial"/>
          <w:color w:val="000000" w:themeColor="text1"/>
          <w:sz w:val="18"/>
          <w:szCs w:val="18"/>
        </w:rPr>
        <w:t xml:space="preserve"> da dieta total</w:t>
      </w:r>
      <w:r w:rsidR="0084523C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523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="00E71A48">
        <w:rPr>
          <w:rFonts w:ascii="Arial" w:hAnsi="Arial" w:cs="Arial"/>
          <w:color w:val="000000" w:themeColor="text1"/>
          <w:sz w:val="18"/>
          <w:szCs w:val="18"/>
          <w:vertAlign w:val="superscript"/>
        </w:rPr>
        <w:t>2,3,5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="009C0C3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71A48">
        <w:rPr>
          <w:rFonts w:ascii="Arial" w:hAnsi="Arial" w:cs="Arial"/>
          <w:color w:val="000000" w:themeColor="text1"/>
          <w:sz w:val="18"/>
          <w:szCs w:val="18"/>
        </w:rPr>
        <w:t xml:space="preserve">É importante avaliar </w:t>
      </w:r>
      <w:r w:rsidR="007660C7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D433EC">
        <w:rPr>
          <w:rFonts w:ascii="Arial" w:hAnsi="Arial" w:cs="Arial"/>
          <w:color w:val="000000" w:themeColor="text1"/>
          <w:sz w:val="18"/>
          <w:szCs w:val="18"/>
        </w:rPr>
        <w:t>bromatólogica</w:t>
      </w:r>
      <w:r w:rsidR="00E71A48">
        <w:rPr>
          <w:rFonts w:ascii="Arial" w:hAnsi="Arial" w:cs="Arial"/>
          <w:color w:val="000000" w:themeColor="text1"/>
          <w:sz w:val="18"/>
          <w:szCs w:val="18"/>
        </w:rPr>
        <w:t xml:space="preserve"> a dieta </w:t>
      </w:r>
      <w:r w:rsidR="007660C7">
        <w:rPr>
          <w:rFonts w:ascii="Arial" w:hAnsi="Arial" w:cs="Arial"/>
          <w:color w:val="000000" w:themeColor="text1"/>
          <w:sz w:val="18"/>
          <w:szCs w:val="18"/>
        </w:rPr>
        <w:t>tendo como base os</w:t>
      </w:r>
      <w:r w:rsidR="00E71A4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E71A48">
        <w:rPr>
          <w:rFonts w:ascii="Arial" w:hAnsi="Arial" w:cs="Arial"/>
          <w:color w:val="000000" w:themeColor="text1"/>
          <w:sz w:val="18"/>
          <w:szCs w:val="18"/>
        </w:rPr>
        <w:t>DDGs</w:t>
      </w:r>
      <w:proofErr w:type="spellEnd"/>
      <w:r w:rsidR="00E71A48">
        <w:rPr>
          <w:rFonts w:ascii="Arial" w:hAnsi="Arial" w:cs="Arial"/>
          <w:color w:val="000000" w:themeColor="text1"/>
          <w:sz w:val="18"/>
          <w:szCs w:val="18"/>
        </w:rPr>
        <w:t xml:space="preserve">, por ter estrato </w:t>
      </w:r>
      <w:r w:rsidR="00D433EC">
        <w:rPr>
          <w:rFonts w:ascii="Arial" w:hAnsi="Arial" w:cs="Arial"/>
          <w:color w:val="000000" w:themeColor="text1"/>
          <w:sz w:val="18"/>
          <w:szCs w:val="18"/>
        </w:rPr>
        <w:t>etéreo</w:t>
      </w:r>
      <w:r w:rsidR="00E71A48">
        <w:rPr>
          <w:rFonts w:ascii="Arial" w:hAnsi="Arial" w:cs="Arial"/>
          <w:color w:val="000000" w:themeColor="text1"/>
          <w:sz w:val="18"/>
          <w:szCs w:val="18"/>
        </w:rPr>
        <w:t xml:space="preserve"> (EE), proteínas não degradadas no rúmen (PNDR) e fibra detergente neutra (FDN) elevados</w:t>
      </w:r>
      <w:r w:rsidR="00DB3D24">
        <w:rPr>
          <w:rFonts w:ascii="Arial" w:hAnsi="Arial" w:cs="Arial"/>
          <w:color w:val="000000" w:themeColor="text1"/>
          <w:sz w:val="18"/>
          <w:szCs w:val="18"/>
        </w:rPr>
        <w:t xml:space="preserve">, Além disso, a inclusão de </w:t>
      </w:r>
      <w:proofErr w:type="spellStart"/>
      <w:r w:rsidR="00130741">
        <w:rPr>
          <w:rFonts w:ascii="Arial" w:hAnsi="Arial" w:cs="Arial"/>
          <w:color w:val="000000" w:themeColor="text1"/>
          <w:sz w:val="18"/>
          <w:szCs w:val="18"/>
        </w:rPr>
        <w:t>DDGs</w:t>
      </w:r>
      <w:proofErr w:type="spellEnd"/>
      <w:r w:rsidR="00130741">
        <w:rPr>
          <w:rFonts w:ascii="Arial" w:hAnsi="Arial" w:cs="Arial"/>
          <w:color w:val="000000" w:themeColor="text1"/>
          <w:sz w:val="18"/>
          <w:szCs w:val="18"/>
        </w:rPr>
        <w:t xml:space="preserve"> na dieta reduz os teores de N-amoniacal, por fornecer menos proteína degradável no rúmen (PDR)</w:t>
      </w:r>
      <w:r w:rsidR="00DB3D24"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="00130741">
        <w:rPr>
          <w:rFonts w:ascii="Arial" w:hAnsi="Arial" w:cs="Arial"/>
          <w:color w:val="000000" w:themeColor="text1"/>
          <w:sz w:val="18"/>
          <w:szCs w:val="18"/>
        </w:rPr>
        <w:t xml:space="preserve"> aumentar os ácidos graxos de cadeia curta (</w:t>
      </w:r>
      <w:proofErr w:type="spellStart"/>
      <w:r w:rsidR="00130741">
        <w:rPr>
          <w:rFonts w:ascii="Arial" w:hAnsi="Arial" w:cs="Arial"/>
          <w:color w:val="000000" w:themeColor="text1"/>
          <w:sz w:val="18"/>
          <w:szCs w:val="18"/>
        </w:rPr>
        <w:t>AGCCs</w:t>
      </w:r>
      <w:proofErr w:type="spellEnd"/>
      <w:r w:rsidR="00130741">
        <w:rPr>
          <w:rFonts w:ascii="Arial" w:hAnsi="Arial" w:cs="Arial"/>
          <w:color w:val="000000" w:themeColor="text1"/>
          <w:sz w:val="18"/>
          <w:szCs w:val="18"/>
        </w:rPr>
        <w:t xml:space="preserve">), por meio de maior aporte de carboidratos solúveis provenientes da suplementação com o coproduto. Isso pode levar ao ligeiro aumento de consumo, melhora </w:t>
      </w:r>
      <w:r w:rsidR="00DB3D24">
        <w:rPr>
          <w:rFonts w:ascii="Arial" w:hAnsi="Arial" w:cs="Arial"/>
          <w:color w:val="000000" w:themeColor="text1"/>
          <w:sz w:val="18"/>
          <w:szCs w:val="18"/>
        </w:rPr>
        <w:t>d</w:t>
      </w:r>
      <w:r w:rsidR="00130741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proofErr w:type="spellStart"/>
      <w:r w:rsidR="00130741">
        <w:rPr>
          <w:rFonts w:ascii="Arial" w:hAnsi="Arial" w:cs="Arial"/>
          <w:color w:val="000000" w:themeColor="text1"/>
          <w:sz w:val="18"/>
          <w:szCs w:val="18"/>
        </w:rPr>
        <w:t>digestibilidade</w:t>
      </w:r>
      <w:proofErr w:type="spellEnd"/>
      <w:r w:rsidR="00130741">
        <w:rPr>
          <w:rFonts w:ascii="Arial" w:hAnsi="Arial" w:cs="Arial"/>
          <w:color w:val="000000" w:themeColor="text1"/>
          <w:sz w:val="18"/>
          <w:szCs w:val="18"/>
        </w:rPr>
        <w:t xml:space="preserve"> total aparente e tornar o balanço nitrogênio e síntese de proteína </w:t>
      </w:r>
      <w:r w:rsidR="00130741">
        <w:rPr>
          <w:rFonts w:ascii="Arial" w:hAnsi="Arial" w:cs="Arial"/>
          <w:color w:val="000000" w:themeColor="text1"/>
          <w:sz w:val="18"/>
          <w:szCs w:val="18"/>
        </w:rPr>
        <w:t>microbiana mais eficiente</w:t>
      </w:r>
      <w:r w:rsidR="0013074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130741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C315B2">
        <w:rPr>
          <w:rFonts w:ascii="Arial" w:hAnsi="Arial" w:cs="Arial"/>
          <w:color w:val="000000" w:themeColor="text1"/>
          <w:sz w:val="18"/>
          <w:szCs w:val="18"/>
        </w:rPr>
        <w:t>Experimento com b</w:t>
      </w:r>
      <w:r w:rsidR="00EB291E">
        <w:rPr>
          <w:rFonts w:ascii="Arial" w:hAnsi="Arial" w:cs="Arial"/>
          <w:color w:val="000000" w:themeColor="text1"/>
          <w:sz w:val="18"/>
          <w:szCs w:val="18"/>
        </w:rPr>
        <w:t xml:space="preserve">ovinos </w:t>
      </w:r>
      <w:r w:rsidR="00C315B2">
        <w:rPr>
          <w:rFonts w:ascii="Arial" w:hAnsi="Arial" w:cs="Arial"/>
          <w:color w:val="000000" w:themeColor="text1"/>
          <w:sz w:val="18"/>
          <w:szCs w:val="18"/>
        </w:rPr>
        <w:t xml:space="preserve">das raças Aberdeen Angus e </w:t>
      </w:r>
      <w:proofErr w:type="spellStart"/>
      <w:r w:rsidR="00C315B2">
        <w:rPr>
          <w:rFonts w:ascii="Arial" w:hAnsi="Arial" w:cs="Arial"/>
          <w:color w:val="000000" w:themeColor="text1"/>
          <w:sz w:val="18"/>
          <w:szCs w:val="18"/>
        </w:rPr>
        <w:t>Simental</w:t>
      </w:r>
      <w:proofErr w:type="spellEnd"/>
      <w:r w:rsidR="00C315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B291E">
        <w:rPr>
          <w:rFonts w:ascii="Arial" w:hAnsi="Arial" w:cs="Arial"/>
          <w:color w:val="000000" w:themeColor="text1"/>
          <w:sz w:val="18"/>
          <w:szCs w:val="18"/>
        </w:rPr>
        <w:t xml:space="preserve">alimentados com </w:t>
      </w:r>
      <w:proofErr w:type="spellStart"/>
      <w:r w:rsidR="00EB291E">
        <w:rPr>
          <w:rFonts w:ascii="Arial" w:hAnsi="Arial" w:cs="Arial"/>
          <w:color w:val="000000" w:themeColor="text1"/>
          <w:sz w:val="18"/>
          <w:szCs w:val="18"/>
        </w:rPr>
        <w:t>DDGs</w:t>
      </w:r>
      <w:proofErr w:type="spellEnd"/>
      <w:r w:rsidR="00EB291E">
        <w:rPr>
          <w:rFonts w:ascii="Arial" w:hAnsi="Arial" w:cs="Arial"/>
          <w:color w:val="000000" w:themeColor="text1"/>
          <w:sz w:val="18"/>
          <w:szCs w:val="18"/>
        </w:rPr>
        <w:t xml:space="preserve"> por 70 dias e a partir do dia 71 ao 126 a base de grão de milho</w:t>
      </w:r>
      <w:r w:rsidR="00EC40C1">
        <w:rPr>
          <w:rFonts w:ascii="Arial" w:hAnsi="Arial" w:cs="Arial"/>
          <w:color w:val="000000" w:themeColor="text1"/>
          <w:sz w:val="18"/>
          <w:szCs w:val="18"/>
        </w:rPr>
        <w:t>,</w:t>
      </w:r>
      <w:r w:rsidR="00EB291E">
        <w:rPr>
          <w:rFonts w:ascii="Arial" w:hAnsi="Arial" w:cs="Arial"/>
          <w:color w:val="000000" w:themeColor="text1"/>
          <w:sz w:val="18"/>
          <w:szCs w:val="18"/>
        </w:rPr>
        <w:t xml:space="preserve"> obtiveram um ganho de peso </w:t>
      </w:r>
      <w:r w:rsidR="00EC40C1">
        <w:rPr>
          <w:rFonts w:ascii="Arial" w:hAnsi="Arial" w:cs="Arial"/>
          <w:color w:val="000000" w:themeColor="text1"/>
          <w:sz w:val="18"/>
          <w:szCs w:val="18"/>
        </w:rPr>
        <w:t xml:space="preserve">médio </w:t>
      </w:r>
      <w:r w:rsidR="00EB291E">
        <w:rPr>
          <w:rFonts w:ascii="Arial" w:hAnsi="Arial" w:cs="Arial"/>
          <w:color w:val="000000" w:themeColor="text1"/>
          <w:sz w:val="18"/>
          <w:szCs w:val="18"/>
        </w:rPr>
        <w:t>diário</w:t>
      </w:r>
      <w:r w:rsidR="00D433EC">
        <w:rPr>
          <w:rFonts w:ascii="Arial" w:hAnsi="Arial" w:cs="Arial"/>
          <w:color w:val="000000" w:themeColor="text1"/>
          <w:sz w:val="18"/>
          <w:szCs w:val="18"/>
        </w:rPr>
        <w:t xml:space="preserve"> (GMD)</w:t>
      </w:r>
      <w:r w:rsidR="00EB291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00604">
        <w:rPr>
          <w:rFonts w:ascii="Arial" w:hAnsi="Arial" w:cs="Arial"/>
          <w:color w:val="000000" w:themeColor="text1"/>
          <w:sz w:val="18"/>
          <w:szCs w:val="18"/>
        </w:rPr>
        <w:t xml:space="preserve">maior </w:t>
      </w:r>
      <w:r w:rsidR="00EB291E">
        <w:rPr>
          <w:rFonts w:ascii="Arial" w:hAnsi="Arial" w:cs="Arial"/>
          <w:color w:val="000000" w:themeColor="text1"/>
          <w:sz w:val="18"/>
          <w:szCs w:val="18"/>
        </w:rPr>
        <w:t>e CMS menor que os alimentados com dieta exclusiva de milho ate 126 dias</w:t>
      </w:r>
      <w:r w:rsidR="00000604">
        <w:rPr>
          <w:rFonts w:ascii="Arial" w:hAnsi="Arial" w:cs="Arial"/>
          <w:color w:val="000000" w:themeColor="text1"/>
          <w:sz w:val="18"/>
          <w:szCs w:val="18"/>
        </w:rPr>
        <w:t>. O</w:t>
      </w:r>
      <w:r w:rsidR="00372C6A">
        <w:rPr>
          <w:rFonts w:ascii="Arial" w:hAnsi="Arial" w:cs="Arial"/>
          <w:color w:val="000000" w:themeColor="text1"/>
          <w:sz w:val="18"/>
          <w:szCs w:val="18"/>
        </w:rPr>
        <w:t xml:space="preserve"> grupo que</w:t>
      </w:r>
      <w:r w:rsidR="0000060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72C6A">
        <w:rPr>
          <w:rFonts w:ascii="Arial" w:hAnsi="Arial" w:cs="Arial"/>
          <w:color w:val="000000" w:themeColor="text1"/>
          <w:sz w:val="18"/>
          <w:szCs w:val="18"/>
        </w:rPr>
        <w:t xml:space="preserve">havia sido alimentado com </w:t>
      </w:r>
      <w:proofErr w:type="spellStart"/>
      <w:r w:rsidR="00372C6A">
        <w:rPr>
          <w:rFonts w:ascii="Arial" w:hAnsi="Arial" w:cs="Arial"/>
          <w:color w:val="000000" w:themeColor="text1"/>
          <w:sz w:val="18"/>
          <w:szCs w:val="18"/>
        </w:rPr>
        <w:t>DDGs</w:t>
      </w:r>
      <w:proofErr w:type="spellEnd"/>
      <w:r w:rsidR="00372C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B291E">
        <w:rPr>
          <w:rFonts w:ascii="Arial" w:hAnsi="Arial" w:cs="Arial"/>
          <w:color w:val="000000" w:themeColor="text1"/>
          <w:sz w:val="18"/>
          <w:szCs w:val="18"/>
        </w:rPr>
        <w:t xml:space="preserve">do dia 71 ao dia 126 obteve um ganho de peso compensatório, consumindo um total de 336,1kg de milho a menos que o grupo controle. Além de ter o preço atual bem próximo do grão de milho </w:t>
      </w:r>
      <w:r w:rsidR="00245667">
        <w:rPr>
          <w:rFonts w:ascii="Arial" w:hAnsi="Arial" w:cs="Arial"/>
          <w:color w:val="000000" w:themeColor="text1"/>
          <w:sz w:val="18"/>
          <w:szCs w:val="18"/>
        </w:rPr>
        <w:t>houve uma redução de custo muito significativa no desenvolvimento produtivo</w:t>
      </w:r>
      <w:r w:rsidR="00C315B2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245667">
        <w:rPr>
          <w:rFonts w:ascii="Arial" w:hAnsi="Arial" w:cs="Arial"/>
          <w:color w:val="000000" w:themeColor="text1"/>
          <w:sz w:val="18"/>
          <w:szCs w:val="18"/>
        </w:rPr>
        <w:t>.</w:t>
      </w:r>
      <w:r w:rsidR="00C315B2">
        <w:rPr>
          <w:rFonts w:ascii="Arial" w:hAnsi="Arial" w:cs="Arial"/>
          <w:color w:val="000000" w:themeColor="text1"/>
          <w:sz w:val="18"/>
          <w:szCs w:val="18"/>
        </w:rPr>
        <w:t xml:space="preserve"> A tabela 1</w:t>
      </w:r>
      <w:r w:rsidR="00EB3C24">
        <w:rPr>
          <w:rFonts w:ascii="Arial" w:hAnsi="Arial" w:cs="Arial"/>
          <w:color w:val="000000" w:themeColor="text1"/>
          <w:sz w:val="18"/>
          <w:szCs w:val="18"/>
        </w:rPr>
        <w:t xml:space="preserve"> apresenta</w:t>
      </w:r>
      <w:r w:rsidR="00C315B2">
        <w:rPr>
          <w:rFonts w:ascii="Arial" w:hAnsi="Arial" w:cs="Arial"/>
          <w:color w:val="000000" w:themeColor="text1"/>
          <w:sz w:val="18"/>
          <w:szCs w:val="18"/>
        </w:rPr>
        <w:t xml:space="preserve"> uma </w:t>
      </w:r>
      <w:r w:rsidR="00EB3C24">
        <w:rPr>
          <w:rFonts w:ascii="Arial" w:hAnsi="Arial" w:cs="Arial"/>
          <w:color w:val="000000" w:themeColor="text1"/>
          <w:sz w:val="18"/>
          <w:szCs w:val="18"/>
        </w:rPr>
        <w:t>análise</w:t>
      </w:r>
      <w:r w:rsidR="00C315B2">
        <w:rPr>
          <w:rFonts w:ascii="Arial" w:hAnsi="Arial" w:cs="Arial"/>
          <w:color w:val="000000" w:themeColor="text1"/>
          <w:sz w:val="18"/>
          <w:szCs w:val="18"/>
        </w:rPr>
        <w:t xml:space="preserve"> geral de dois estudos sobre o uso de </w:t>
      </w:r>
      <w:proofErr w:type="spellStart"/>
      <w:r w:rsidR="00C315B2">
        <w:rPr>
          <w:rFonts w:ascii="Arial" w:hAnsi="Arial" w:cs="Arial"/>
          <w:color w:val="000000" w:themeColor="text1"/>
          <w:sz w:val="18"/>
          <w:szCs w:val="18"/>
        </w:rPr>
        <w:t>DDGs</w:t>
      </w:r>
      <w:proofErr w:type="spellEnd"/>
      <w:r w:rsidR="00C315B2">
        <w:rPr>
          <w:rFonts w:ascii="Arial" w:hAnsi="Arial" w:cs="Arial"/>
          <w:color w:val="000000" w:themeColor="text1"/>
          <w:sz w:val="18"/>
          <w:szCs w:val="18"/>
        </w:rPr>
        <w:t xml:space="preserve"> de milho em bovinos de leite e corte.</w:t>
      </w:r>
    </w:p>
    <w:p w:rsidR="003D6782" w:rsidRDefault="003D6782" w:rsidP="003D6782">
      <w:pPr>
        <w:jc w:val="center"/>
        <w:rPr>
          <w:rFonts w:ascii="Arial" w:hAnsi="Arial" w:cs="Arial"/>
        </w:rPr>
      </w:pPr>
    </w:p>
    <w:p w:rsidR="003D6782" w:rsidRPr="003D6782" w:rsidRDefault="003D6782" w:rsidP="003D6782">
      <w:pPr>
        <w:pBdr>
          <w:left w:val="nil"/>
        </w:pBdr>
        <w:spacing w:after="120"/>
        <w:ind w:firstLine="142"/>
        <w:jc w:val="center"/>
        <w:rPr>
          <w:rFonts w:ascii="Arial" w:eastAsia="Arial" w:hAnsi="Arial" w:cs="Arial"/>
          <w:sz w:val="18"/>
        </w:rPr>
      </w:pPr>
      <w:r w:rsidRPr="003D6782">
        <w:rPr>
          <w:rFonts w:ascii="Arial" w:hAnsi="Arial" w:cs="Arial"/>
          <w:b/>
          <w:sz w:val="18"/>
        </w:rPr>
        <w:t>Tabela 1</w:t>
      </w:r>
      <w:r w:rsidRPr="003D6782">
        <w:rPr>
          <w:rFonts w:ascii="Arial" w:eastAsia="Arial" w:hAnsi="Arial" w:cs="Arial"/>
          <w:sz w:val="18"/>
        </w:rPr>
        <w:t xml:space="preserve">- </w:t>
      </w:r>
      <w:r w:rsidR="003265ED">
        <w:rPr>
          <w:rFonts w:ascii="Arial" w:hAnsi="Arial" w:cs="Arial"/>
          <w:sz w:val="18"/>
        </w:rPr>
        <w:t>A</w:t>
      </w:r>
      <w:r w:rsidR="00B060BD">
        <w:rPr>
          <w:rFonts w:ascii="Arial" w:hAnsi="Arial" w:cs="Arial"/>
          <w:sz w:val="18"/>
        </w:rPr>
        <w:t xml:space="preserve">nálise produtiva do uso do </w:t>
      </w:r>
      <w:proofErr w:type="spellStart"/>
      <w:r w:rsidR="00B060BD">
        <w:rPr>
          <w:rFonts w:ascii="Arial" w:hAnsi="Arial" w:cs="Arial"/>
          <w:sz w:val="18"/>
        </w:rPr>
        <w:t>DDGs</w:t>
      </w:r>
      <w:proofErr w:type="spellEnd"/>
      <w:r w:rsidR="00B060BD">
        <w:rPr>
          <w:rFonts w:ascii="Arial" w:hAnsi="Arial" w:cs="Arial"/>
          <w:sz w:val="18"/>
        </w:rPr>
        <w:t>.</w:t>
      </w:r>
    </w:p>
    <w:tbl>
      <w:tblPr>
        <w:tblW w:w="4956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273"/>
        <w:gridCol w:w="1275"/>
        <w:gridCol w:w="993"/>
        <w:gridCol w:w="992"/>
      </w:tblGrid>
      <w:tr w:rsidR="003265ED" w:rsidRPr="00073A0F" w:rsidTr="00D433EC">
        <w:trPr>
          <w:trHeight w:val="564"/>
        </w:trPr>
        <w:tc>
          <w:tcPr>
            <w:tcW w:w="79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0BD" w:rsidRPr="00073A0F" w:rsidRDefault="00B060BD" w:rsidP="002C0FA1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</w:rPr>
              <w:t>Autores</w:t>
            </w:r>
          </w:p>
        </w:tc>
        <w:tc>
          <w:tcPr>
            <w:tcW w:w="118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0BD" w:rsidRPr="00B060BD" w:rsidRDefault="00D433EC" w:rsidP="00B060B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Vantagens produtivas e fisiológicas</w:t>
            </w:r>
          </w:p>
        </w:tc>
        <w:tc>
          <w:tcPr>
            <w:tcW w:w="11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0BD" w:rsidRPr="00B060BD" w:rsidRDefault="00B060BD" w:rsidP="00B060B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Desvantagens produtivas e fisiológicas</w:t>
            </w:r>
            <w:r w:rsidRPr="00B060BD"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0BD" w:rsidRPr="00073A0F" w:rsidRDefault="009C0C39" w:rsidP="003265ED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</w:rPr>
              <w:t>Vantagem econômica</w:t>
            </w:r>
          </w:p>
        </w:tc>
        <w:tc>
          <w:tcPr>
            <w:tcW w:w="9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265ED" w:rsidRDefault="003265ED" w:rsidP="003265ED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</w:rPr>
              <w:t xml:space="preserve"> </w:t>
            </w:r>
            <w:r w:rsidR="00B060BD">
              <w:rPr>
                <w:rFonts w:ascii="Arial" w:eastAsia="Arial" w:hAnsi="Arial" w:cs="Arial"/>
                <w:b/>
                <w:bCs/>
                <w:sz w:val="14"/>
              </w:rPr>
              <w:t>Desvantage</w:t>
            </w:r>
            <w:r w:rsidR="009C0C39">
              <w:rPr>
                <w:rFonts w:ascii="Arial" w:eastAsia="Arial" w:hAnsi="Arial" w:cs="Arial"/>
                <w:b/>
                <w:bCs/>
                <w:sz w:val="14"/>
              </w:rPr>
              <w:t>m</w:t>
            </w:r>
          </w:p>
          <w:p w:rsidR="00B060BD" w:rsidRDefault="003265ED" w:rsidP="003265ED">
            <w:pPr>
              <w:widowControl w:val="0"/>
              <w:spacing w:line="360" w:lineRule="auto"/>
              <w:rPr>
                <w:rFonts w:ascii="Arial" w:eastAsia="Arial" w:hAnsi="Arial" w:cs="Arial"/>
                <w:b/>
                <w:bCs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</w:rPr>
              <w:t xml:space="preserve"> </w:t>
            </w:r>
            <w:r w:rsidR="00B060BD">
              <w:rPr>
                <w:rFonts w:ascii="Arial" w:eastAsia="Arial" w:hAnsi="Arial" w:cs="Arial"/>
                <w:b/>
                <w:bCs/>
                <w:sz w:val="14"/>
              </w:rPr>
              <w:t>econômica</w:t>
            </w:r>
          </w:p>
        </w:tc>
      </w:tr>
      <w:tr w:rsidR="003265ED" w:rsidRPr="00073A0F" w:rsidTr="00D433EC">
        <w:trPr>
          <w:trHeight w:val="330"/>
        </w:trPr>
        <w:tc>
          <w:tcPr>
            <w:tcW w:w="79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065A" w:rsidRDefault="00C8065A" w:rsidP="00C8065A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</w:p>
          <w:p w:rsidR="003265ED" w:rsidRDefault="003265ED" w:rsidP="003265ED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</w:p>
          <w:p w:rsidR="003265ED" w:rsidRDefault="003265ED" w:rsidP="003265ED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</w:p>
          <w:p w:rsidR="00C8065A" w:rsidRPr="00073A0F" w:rsidRDefault="00B060BD" w:rsidP="003265ED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WERLE</w:t>
            </w:r>
            <w:r w:rsidR="003265ED">
              <w:rPr>
                <w:rFonts w:ascii="Arial" w:eastAsia="Arial" w:hAnsi="Arial" w:cs="Arial"/>
                <w:sz w:val="14"/>
              </w:rPr>
              <w:t xml:space="preserve"> </w:t>
            </w:r>
            <w:r w:rsidR="00C8065A">
              <w:rPr>
                <w:rFonts w:ascii="Arial" w:eastAsia="Arial" w:hAnsi="Arial" w:cs="Arial"/>
                <w:sz w:val="14"/>
              </w:rPr>
              <w:t>(gado de leite)</w:t>
            </w:r>
          </w:p>
        </w:tc>
        <w:tc>
          <w:tcPr>
            <w:tcW w:w="118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60BD" w:rsidRPr="00073A0F" w:rsidRDefault="002C0FA1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Boa</w:t>
            </w:r>
            <w:r w:rsidR="00B060BD">
              <w:rPr>
                <w:rFonts w:ascii="Arial" w:eastAsia="Arial" w:hAnsi="Arial" w:cs="Arial"/>
                <w:sz w:val="14"/>
              </w:rPr>
              <w:t xml:space="preserve"> produção com inclusão de 32% de </w:t>
            </w:r>
            <w:proofErr w:type="spellStart"/>
            <w:r w:rsidR="00B060BD">
              <w:rPr>
                <w:rFonts w:ascii="Arial" w:eastAsia="Arial" w:hAnsi="Arial" w:cs="Arial"/>
                <w:sz w:val="14"/>
              </w:rPr>
              <w:t>DDGs</w:t>
            </w:r>
            <w:proofErr w:type="spellEnd"/>
            <w:r w:rsidR="00C8065A">
              <w:rPr>
                <w:rFonts w:ascii="Arial" w:eastAsia="Arial" w:hAnsi="Arial" w:cs="Arial"/>
                <w:sz w:val="14"/>
              </w:rPr>
              <w:t xml:space="preserve">; </w:t>
            </w:r>
            <w:r>
              <w:rPr>
                <w:rFonts w:ascii="Arial" w:eastAsia="Arial" w:hAnsi="Arial" w:cs="Arial"/>
                <w:sz w:val="14"/>
              </w:rPr>
              <w:t>Boa eficiência</w:t>
            </w:r>
            <w:r w:rsidR="00C8065A">
              <w:rPr>
                <w:rFonts w:ascii="Arial" w:eastAsia="Arial" w:hAnsi="Arial" w:cs="Arial"/>
                <w:sz w:val="14"/>
              </w:rPr>
              <w:t xml:space="preserve"> de produção de </w:t>
            </w:r>
            <w:r>
              <w:rPr>
                <w:rFonts w:ascii="Arial" w:eastAsia="Arial" w:hAnsi="Arial" w:cs="Arial"/>
                <w:sz w:val="14"/>
              </w:rPr>
              <w:t xml:space="preserve">leite. Semelhantes níveis de sólidos no leite. Melhor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digestibilidade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8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0C1A" w:rsidRDefault="00E70C1A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</w:p>
          <w:p w:rsidR="00B060BD" w:rsidRPr="00073A0F" w:rsidRDefault="002C0FA1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DDGs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3265ED">
              <w:rPr>
                <w:rFonts w:ascii="Arial" w:eastAsia="Arial" w:hAnsi="Arial" w:cs="Arial"/>
                <w:sz w:val="14"/>
              </w:rPr>
              <w:t>superior 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B060BD">
              <w:rPr>
                <w:rFonts w:ascii="Arial" w:eastAsia="Arial" w:hAnsi="Arial" w:cs="Arial"/>
                <w:sz w:val="14"/>
              </w:rPr>
              <w:t>32% eleva muito FDN</w:t>
            </w:r>
            <w:r w:rsidR="00C8065A">
              <w:rPr>
                <w:rFonts w:ascii="Arial" w:eastAsia="Arial" w:hAnsi="Arial" w:cs="Arial"/>
                <w:sz w:val="14"/>
              </w:rPr>
              <w:t xml:space="preserve">; </w:t>
            </w:r>
            <w:r w:rsidR="009C0C39">
              <w:rPr>
                <w:rFonts w:ascii="Arial" w:eastAsia="Arial" w:hAnsi="Arial" w:cs="Arial"/>
                <w:sz w:val="14"/>
              </w:rPr>
              <w:t>menor</w:t>
            </w:r>
            <w:r w:rsidR="003265ED">
              <w:rPr>
                <w:rFonts w:ascii="Arial" w:eastAsia="Arial" w:hAnsi="Arial" w:cs="Arial"/>
                <w:sz w:val="14"/>
              </w:rPr>
              <w:t xml:space="preserve"> </w:t>
            </w:r>
            <w:r w:rsidR="00C8065A">
              <w:rPr>
                <w:rFonts w:ascii="Arial" w:eastAsia="Arial" w:hAnsi="Arial" w:cs="Arial"/>
                <w:sz w:val="14"/>
              </w:rPr>
              <w:t>produção de leite.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3265ED">
              <w:rPr>
                <w:rFonts w:ascii="Arial" w:eastAsia="Arial" w:hAnsi="Arial" w:cs="Arial"/>
                <w:sz w:val="14"/>
              </w:rPr>
              <w:t xml:space="preserve">Maior </w:t>
            </w:r>
            <w:r>
              <w:rPr>
                <w:rFonts w:ascii="Arial" w:eastAsia="Arial" w:hAnsi="Arial" w:cs="Arial"/>
                <w:sz w:val="14"/>
              </w:rPr>
              <w:t xml:space="preserve">volume de </w:t>
            </w:r>
            <w:r w:rsidR="003265ED">
              <w:rPr>
                <w:rFonts w:ascii="Arial" w:eastAsia="Arial" w:hAnsi="Arial" w:cs="Arial"/>
                <w:sz w:val="14"/>
              </w:rPr>
              <w:t>gases.</w:t>
            </w:r>
          </w:p>
        </w:tc>
        <w:tc>
          <w:tcPr>
            <w:tcW w:w="92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0C1A" w:rsidRDefault="00E70C1A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</w:p>
          <w:p w:rsidR="00E70C1A" w:rsidRDefault="00E70C1A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</w:p>
          <w:p w:rsidR="00B060BD" w:rsidRPr="00073A0F" w:rsidRDefault="003265ED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Menor</w:t>
            </w:r>
            <w:r w:rsidR="00B060BD">
              <w:rPr>
                <w:rFonts w:ascii="Arial" w:eastAsia="Arial" w:hAnsi="Arial" w:cs="Arial"/>
                <w:sz w:val="14"/>
              </w:rPr>
              <w:t xml:space="preserve"> custo de produção e ponto de </w:t>
            </w:r>
            <w:r w:rsidR="00C8065A">
              <w:rPr>
                <w:rFonts w:ascii="Arial" w:eastAsia="Arial" w:hAnsi="Arial" w:cs="Arial"/>
                <w:sz w:val="14"/>
              </w:rPr>
              <w:t>equilíbrio</w:t>
            </w:r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921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70C1A" w:rsidRDefault="002C0FA1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E70C1A" w:rsidRDefault="00E70C1A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</w:p>
          <w:p w:rsidR="00E70C1A" w:rsidRDefault="00E70C1A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</w:p>
          <w:p w:rsidR="00B060BD" w:rsidRPr="00073A0F" w:rsidRDefault="003265ED" w:rsidP="00C8065A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Menor</w:t>
            </w:r>
            <w:r w:rsidR="00C8065A">
              <w:rPr>
                <w:rFonts w:ascii="Arial" w:eastAsia="Arial" w:hAnsi="Arial" w:cs="Arial"/>
                <w:sz w:val="14"/>
              </w:rPr>
              <w:t xml:space="preserve"> é a receita bruta.</w:t>
            </w:r>
          </w:p>
        </w:tc>
      </w:tr>
      <w:tr w:rsidR="003265ED" w:rsidRPr="00073A0F" w:rsidTr="00D433EC">
        <w:trPr>
          <w:trHeight w:val="187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65ED" w:rsidRDefault="003265ED" w:rsidP="003D67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</w:p>
          <w:p w:rsidR="00B060BD" w:rsidRPr="00073A0F" w:rsidRDefault="00F5780F" w:rsidP="003265ED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HOFF</w:t>
            </w:r>
            <w:r w:rsidR="009C0C39">
              <w:rPr>
                <w:rFonts w:ascii="Arial" w:eastAsia="Arial" w:hAnsi="Arial" w:cs="Arial"/>
                <w:sz w:val="14"/>
              </w:rPr>
              <w:t>-</w:t>
            </w:r>
            <w:r>
              <w:rPr>
                <w:rFonts w:ascii="Arial" w:eastAsia="Arial" w:hAnsi="Arial" w:cs="Arial"/>
                <w:sz w:val="14"/>
              </w:rPr>
              <w:t>MANN (gado de corte)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65ED" w:rsidRDefault="003265ED" w:rsidP="003D67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4"/>
              </w:rPr>
            </w:pPr>
          </w:p>
          <w:p w:rsidR="00B060BD" w:rsidRPr="00073A0F" w:rsidRDefault="00F5780F" w:rsidP="00950C47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Não altera adaptação e terminação</w:t>
            </w:r>
            <w:r w:rsidR="003265ED">
              <w:rPr>
                <w:rFonts w:ascii="Arial" w:eastAsia="Arial" w:hAnsi="Arial" w:cs="Arial"/>
                <w:sz w:val="14"/>
              </w:rPr>
              <w:t>.</w:t>
            </w:r>
            <w:r w:rsidR="00D433EC">
              <w:rPr>
                <w:rFonts w:ascii="Arial" w:eastAsia="Arial" w:hAnsi="Arial" w:cs="Arial"/>
                <w:sz w:val="14"/>
              </w:rPr>
              <w:t xml:space="preserve"> GMD equivalente ou superior.</w:t>
            </w:r>
            <w:bookmarkStart w:id="0" w:name="_GoBack"/>
            <w:bookmarkEnd w:id="0"/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65ED" w:rsidRDefault="003265ED" w:rsidP="003265E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</w:p>
          <w:p w:rsidR="003265ED" w:rsidRDefault="003265ED" w:rsidP="003265E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</w:p>
          <w:p w:rsidR="00B060BD" w:rsidRPr="00F5780F" w:rsidRDefault="003265ED" w:rsidP="003265E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60BD" w:rsidRPr="00073A0F" w:rsidRDefault="002C0FA1" w:rsidP="00F5780F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Melhor custo beneficio</w:t>
            </w:r>
            <w:r w:rsidR="00F5780F">
              <w:rPr>
                <w:rFonts w:ascii="Arial" w:eastAsia="Arial" w:hAnsi="Arial" w:cs="Arial"/>
                <w:sz w:val="14"/>
              </w:rPr>
              <w:t>; Pode substituir 100% da dieta.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060BD" w:rsidRPr="00073A0F" w:rsidRDefault="00F5780F" w:rsidP="00950C47">
            <w:pPr>
              <w:widowControl w:val="0"/>
              <w:spacing w:line="36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Limitado em determinadas regiões do centro-oeste e sudeste</w:t>
            </w:r>
            <w:r w:rsidR="003265ED">
              <w:rPr>
                <w:rFonts w:ascii="Arial" w:eastAsia="Arial" w:hAnsi="Arial" w:cs="Arial"/>
                <w:sz w:val="14"/>
              </w:rPr>
              <w:t>.</w:t>
            </w:r>
          </w:p>
        </w:tc>
      </w:tr>
    </w:tbl>
    <w:p w:rsidR="003D6782" w:rsidRDefault="00E63209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Fonte: HOFFMAN, 2019; WERLW, 2017.</w:t>
      </w:r>
    </w:p>
    <w:p w:rsidR="00E63209" w:rsidRDefault="00E63209" w:rsidP="003D6782">
      <w:pPr>
        <w:pStyle w:val="Corpodetexto2"/>
        <w:pBdr>
          <w:bottom w:val="single" w:sz="4" w:space="1" w:color="auto"/>
        </w:pBdr>
        <w:jc w:val="both"/>
        <w:rPr>
          <w:bCs/>
        </w:rPr>
      </w:pPr>
    </w:p>
    <w:p w:rsidR="00C315B2" w:rsidRPr="00C315B2" w:rsidRDefault="00EB3C24" w:rsidP="003D6782">
      <w:pPr>
        <w:pStyle w:val="Corpodetexto2"/>
        <w:pBdr>
          <w:bottom w:val="single" w:sz="4" w:space="1" w:color="auto"/>
        </w:pBdr>
        <w:jc w:val="both"/>
        <w:rPr>
          <w:bCs/>
        </w:rPr>
      </w:pPr>
      <w:r>
        <w:rPr>
          <w:bCs/>
        </w:rPr>
        <w:t>Não foram observadas diferenças significativas entre o</w:t>
      </w:r>
      <w:r w:rsidR="00956E4A">
        <w:rPr>
          <w:bCs/>
        </w:rPr>
        <w:t>s principais pontos analisados nos bovinos de corte e de leit</w:t>
      </w:r>
      <w:r>
        <w:rPr>
          <w:bCs/>
        </w:rPr>
        <w:t>e. F</w:t>
      </w:r>
      <w:r w:rsidR="00956E4A">
        <w:rPr>
          <w:bCs/>
        </w:rPr>
        <w:t>atores como ganho de peso médio, rendimento de carcaça, produtividade leiteira e sólidos no leite se mant</w:t>
      </w:r>
      <w:r>
        <w:rPr>
          <w:bCs/>
        </w:rPr>
        <w:t>iveram</w:t>
      </w:r>
      <w:r w:rsidR="00956E4A">
        <w:rPr>
          <w:bCs/>
        </w:rPr>
        <w:t xml:space="preserve"> semelhantes</w:t>
      </w:r>
      <w:r w:rsidR="008716CC">
        <w:rPr>
          <w:bCs/>
        </w:rPr>
        <w:t xml:space="preserve">, com </w:t>
      </w:r>
      <w:r w:rsidR="00B13AB7">
        <w:rPr>
          <w:bCs/>
        </w:rPr>
        <w:t xml:space="preserve">um custo entre </w:t>
      </w:r>
      <w:r w:rsidR="00956E4A">
        <w:rPr>
          <w:bCs/>
        </w:rPr>
        <w:t xml:space="preserve">5% a 25% </w:t>
      </w:r>
      <w:r w:rsidR="00AA449A">
        <w:rPr>
          <w:bCs/>
        </w:rPr>
        <w:t>menor que a</w:t>
      </w:r>
      <w:r w:rsidR="00956E4A">
        <w:rPr>
          <w:bCs/>
        </w:rPr>
        <w:t xml:space="preserve"> dieta convencional.</w:t>
      </w:r>
    </w:p>
    <w:p w:rsidR="00C315B2" w:rsidRDefault="00C315B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B13AB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</w:t>
      </w:r>
      <w:r w:rsidR="00DD781D">
        <w:rPr>
          <w:rFonts w:ascii="Arial" w:hAnsi="Arial" w:cs="Arial"/>
          <w:sz w:val="18"/>
        </w:rPr>
        <w:t xml:space="preserve"> uso do </w:t>
      </w:r>
      <w:proofErr w:type="spellStart"/>
      <w:r w:rsidR="00DD781D">
        <w:rPr>
          <w:rFonts w:ascii="Arial" w:hAnsi="Arial" w:cs="Arial"/>
          <w:sz w:val="18"/>
        </w:rPr>
        <w:t>DDG</w:t>
      </w:r>
      <w:r w:rsidR="00305228">
        <w:rPr>
          <w:rFonts w:ascii="Arial" w:hAnsi="Arial" w:cs="Arial"/>
          <w:sz w:val="18"/>
        </w:rPr>
        <w:t>s</w:t>
      </w:r>
      <w:proofErr w:type="spellEnd"/>
      <w:r w:rsidR="00C315B2">
        <w:rPr>
          <w:rFonts w:ascii="Arial" w:hAnsi="Arial" w:cs="Arial"/>
          <w:sz w:val="18"/>
        </w:rPr>
        <w:t xml:space="preserve"> de milho</w:t>
      </w:r>
      <w:r>
        <w:rPr>
          <w:rFonts w:ascii="Arial" w:hAnsi="Arial" w:cs="Arial"/>
          <w:sz w:val="18"/>
        </w:rPr>
        <w:t>, como concentrado proteico em dietas para bovinos</w:t>
      </w:r>
      <w:r w:rsidR="0018765C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criados em sistemas extensivos no Brasil</w:t>
      </w:r>
      <w:r w:rsidR="00E36CE5">
        <w:rPr>
          <w:rFonts w:ascii="Arial" w:hAnsi="Arial" w:cs="Arial"/>
          <w:sz w:val="18"/>
        </w:rPr>
        <w:t>,</w:t>
      </w:r>
      <w:r w:rsidR="008B2531">
        <w:rPr>
          <w:rFonts w:ascii="Arial" w:hAnsi="Arial" w:cs="Arial"/>
          <w:sz w:val="18"/>
        </w:rPr>
        <w:t xml:space="preserve"> apresenta-se como uma opção viável</w:t>
      </w:r>
      <w:r w:rsidR="00B04E03">
        <w:rPr>
          <w:rFonts w:ascii="Arial" w:hAnsi="Arial" w:cs="Arial"/>
          <w:sz w:val="18"/>
        </w:rPr>
        <w:t>.</w:t>
      </w:r>
    </w:p>
    <w:p w:rsidR="00DD781D" w:rsidRDefault="00DD781D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134721" w:rsidRPr="009C0C39" w:rsidRDefault="00B23830" w:rsidP="009C0C3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720000" cy="720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u_PD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721" w:rsidRPr="009C0C39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F2" w:rsidRDefault="00F46EF2" w:rsidP="00522953">
      <w:r>
        <w:separator/>
      </w:r>
    </w:p>
  </w:endnote>
  <w:endnote w:type="continuationSeparator" w:id="0">
    <w:p w:rsidR="00F46EF2" w:rsidRDefault="00F46EF2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C39" w:rsidRDefault="009C0C39" w:rsidP="009C0C39">
    <w:pPr>
      <w:pStyle w:val="Rodap"/>
      <w:jc w:val="right"/>
    </w:pPr>
    <w:r>
      <w:rPr>
        <w:rFonts w:ascii="Arial" w:hAnsi="Arial" w:cs="Arial"/>
        <w:b/>
        <w:noProof/>
        <w:sz w:val="18"/>
      </w:rPr>
      <w:drawing>
        <wp:inline distT="0" distB="0" distL="0" distR="0">
          <wp:extent cx="2213914" cy="61093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0-09-16 at 18.18.2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066" cy="626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F2" w:rsidRDefault="00F46EF2" w:rsidP="00522953">
      <w:r>
        <w:separator/>
      </w:r>
    </w:p>
  </w:footnote>
  <w:footnote w:type="continuationSeparator" w:id="0">
    <w:p w:rsidR="00F46EF2" w:rsidRDefault="00F46EF2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D3" w:rsidRPr="00130AD3" w:rsidRDefault="00304AC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7801" y="0"/>
              <wp:lineTo x="4161" y="4571"/>
              <wp:lineTo x="1560" y="8571"/>
              <wp:lineTo x="520" y="14857"/>
              <wp:lineTo x="1040" y="18857"/>
              <wp:lineTo x="7281" y="21143"/>
              <wp:lineTo x="17682" y="21143"/>
              <wp:lineTo x="18202" y="20571"/>
              <wp:lineTo x="21323" y="9143"/>
              <wp:lineTo x="13002" y="0"/>
              <wp:lineTo x="7801" y="0"/>
            </wp:wrapPolygon>
          </wp:wrapThrough>
          <wp:docPr id="1" name="Imagem 1" descr="coloqui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coloqui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47FA"/>
    <w:multiLevelType w:val="hybridMultilevel"/>
    <w:tmpl w:val="77846556"/>
    <w:lvl w:ilvl="0" w:tplc="E2207978">
      <w:start w:val="4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50F0"/>
    <w:multiLevelType w:val="hybridMultilevel"/>
    <w:tmpl w:val="902A3B2A"/>
    <w:lvl w:ilvl="0" w:tplc="600C3222">
      <w:start w:val="4"/>
      <w:numFmt w:val="bullet"/>
      <w:lvlText w:val=""/>
      <w:lvlJc w:val="left"/>
      <w:pPr>
        <w:ind w:left="502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2B45489"/>
    <w:multiLevelType w:val="hybridMultilevel"/>
    <w:tmpl w:val="B0A8A3C2"/>
    <w:lvl w:ilvl="0" w:tplc="14D46352">
      <w:start w:val="4"/>
      <w:numFmt w:val="bullet"/>
      <w:lvlText w:val="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56816"/>
    <w:multiLevelType w:val="hybridMultilevel"/>
    <w:tmpl w:val="68E22AE4"/>
    <w:lvl w:ilvl="0" w:tplc="642EBE6A">
      <w:start w:val="4"/>
      <w:numFmt w:val="bullet"/>
      <w:lvlText w:val=""/>
      <w:lvlJc w:val="left"/>
      <w:pPr>
        <w:ind w:left="862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00604"/>
    <w:rsid w:val="00017875"/>
    <w:rsid w:val="00054417"/>
    <w:rsid w:val="0007204F"/>
    <w:rsid w:val="0007266B"/>
    <w:rsid w:val="00073A0F"/>
    <w:rsid w:val="00095E42"/>
    <w:rsid w:val="000B50B8"/>
    <w:rsid w:val="000D2072"/>
    <w:rsid w:val="00130741"/>
    <w:rsid w:val="00130AD3"/>
    <w:rsid w:val="0013459D"/>
    <w:rsid w:val="00134721"/>
    <w:rsid w:val="00185C5D"/>
    <w:rsid w:val="00186DD5"/>
    <w:rsid w:val="0018765C"/>
    <w:rsid w:val="001A5193"/>
    <w:rsid w:val="001A5C84"/>
    <w:rsid w:val="001B4CE9"/>
    <w:rsid w:val="001B670B"/>
    <w:rsid w:val="001D1C3F"/>
    <w:rsid w:val="00242601"/>
    <w:rsid w:val="0024512E"/>
    <w:rsid w:val="00245667"/>
    <w:rsid w:val="00246A0E"/>
    <w:rsid w:val="00271C35"/>
    <w:rsid w:val="00285B52"/>
    <w:rsid w:val="00295A0F"/>
    <w:rsid w:val="002A6A3F"/>
    <w:rsid w:val="002C0FA1"/>
    <w:rsid w:val="002C550B"/>
    <w:rsid w:val="002D5BBF"/>
    <w:rsid w:val="002D6B21"/>
    <w:rsid w:val="002E5DFD"/>
    <w:rsid w:val="002F1618"/>
    <w:rsid w:val="00304AC7"/>
    <w:rsid w:val="00305228"/>
    <w:rsid w:val="00305F4B"/>
    <w:rsid w:val="003265ED"/>
    <w:rsid w:val="00333A0C"/>
    <w:rsid w:val="003352C2"/>
    <w:rsid w:val="00343752"/>
    <w:rsid w:val="00367676"/>
    <w:rsid w:val="00371AD9"/>
    <w:rsid w:val="00372C6A"/>
    <w:rsid w:val="00392EF3"/>
    <w:rsid w:val="003C289D"/>
    <w:rsid w:val="003D6782"/>
    <w:rsid w:val="003E7332"/>
    <w:rsid w:val="003F132E"/>
    <w:rsid w:val="00411A99"/>
    <w:rsid w:val="00426503"/>
    <w:rsid w:val="00485DA2"/>
    <w:rsid w:val="004A395E"/>
    <w:rsid w:val="00522953"/>
    <w:rsid w:val="005279C1"/>
    <w:rsid w:val="005773A1"/>
    <w:rsid w:val="00582E2D"/>
    <w:rsid w:val="005864D4"/>
    <w:rsid w:val="005B680C"/>
    <w:rsid w:val="005D5D90"/>
    <w:rsid w:val="00615BEE"/>
    <w:rsid w:val="00616238"/>
    <w:rsid w:val="00626EC3"/>
    <w:rsid w:val="006424B7"/>
    <w:rsid w:val="006712EC"/>
    <w:rsid w:val="0067418F"/>
    <w:rsid w:val="006A4D36"/>
    <w:rsid w:val="006A7E7C"/>
    <w:rsid w:val="006E5A25"/>
    <w:rsid w:val="00716350"/>
    <w:rsid w:val="00717CB1"/>
    <w:rsid w:val="007660C7"/>
    <w:rsid w:val="00767F28"/>
    <w:rsid w:val="007A1EE5"/>
    <w:rsid w:val="007A6123"/>
    <w:rsid w:val="007A6765"/>
    <w:rsid w:val="007C3386"/>
    <w:rsid w:val="007F4630"/>
    <w:rsid w:val="00820453"/>
    <w:rsid w:val="00831F53"/>
    <w:rsid w:val="00842425"/>
    <w:rsid w:val="0084523C"/>
    <w:rsid w:val="008716CC"/>
    <w:rsid w:val="0088358C"/>
    <w:rsid w:val="00884208"/>
    <w:rsid w:val="008B2531"/>
    <w:rsid w:val="008B689C"/>
    <w:rsid w:val="008D7FBA"/>
    <w:rsid w:val="00907773"/>
    <w:rsid w:val="009152A3"/>
    <w:rsid w:val="00950C47"/>
    <w:rsid w:val="00956E4A"/>
    <w:rsid w:val="009C0C39"/>
    <w:rsid w:val="009D5B38"/>
    <w:rsid w:val="00A00668"/>
    <w:rsid w:val="00A52879"/>
    <w:rsid w:val="00A54C14"/>
    <w:rsid w:val="00A63DA2"/>
    <w:rsid w:val="00A650D4"/>
    <w:rsid w:val="00A95EDE"/>
    <w:rsid w:val="00AA449A"/>
    <w:rsid w:val="00AA68C8"/>
    <w:rsid w:val="00B04E03"/>
    <w:rsid w:val="00B060BD"/>
    <w:rsid w:val="00B13AB7"/>
    <w:rsid w:val="00B23830"/>
    <w:rsid w:val="00B5745F"/>
    <w:rsid w:val="00B646A2"/>
    <w:rsid w:val="00B94C38"/>
    <w:rsid w:val="00BA09CB"/>
    <w:rsid w:val="00BE4162"/>
    <w:rsid w:val="00BE4371"/>
    <w:rsid w:val="00C15B7B"/>
    <w:rsid w:val="00C315B2"/>
    <w:rsid w:val="00C37FCC"/>
    <w:rsid w:val="00C52E0A"/>
    <w:rsid w:val="00C632B4"/>
    <w:rsid w:val="00C8065A"/>
    <w:rsid w:val="00C81831"/>
    <w:rsid w:val="00CA582E"/>
    <w:rsid w:val="00CB122F"/>
    <w:rsid w:val="00CC45DD"/>
    <w:rsid w:val="00CD3E24"/>
    <w:rsid w:val="00D04C7F"/>
    <w:rsid w:val="00D07F83"/>
    <w:rsid w:val="00D26400"/>
    <w:rsid w:val="00D433EC"/>
    <w:rsid w:val="00DB3D24"/>
    <w:rsid w:val="00DD781D"/>
    <w:rsid w:val="00E36CE5"/>
    <w:rsid w:val="00E63209"/>
    <w:rsid w:val="00E70C1A"/>
    <w:rsid w:val="00E71A48"/>
    <w:rsid w:val="00E73B84"/>
    <w:rsid w:val="00EA1E4A"/>
    <w:rsid w:val="00EB291E"/>
    <w:rsid w:val="00EB3C24"/>
    <w:rsid w:val="00EC40C1"/>
    <w:rsid w:val="00EE1D93"/>
    <w:rsid w:val="00F1155C"/>
    <w:rsid w:val="00F13307"/>
    <w:rsid w:val="00F30CC5"/>
    <w:rsid w:val="00F46EF2"/>
    <w:rsid w:val="00F47AFA"/>
    <w:rsid w:val="00F5780F"/>
    <w:rsid w:val="00F95082"/>
    <w:rsid w:val="00FA1D82"/>
    <w:rsid w:val="00FA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6E2EA1"/>
  <w15:docId w15:val="{F67912B4-A89F-3D4A-98A7-DD108FA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30CC5"/>
    <w:rPr>
      <w:i/>
      <w:iCs/>
    </w:rPr>
  </w:style>
  <w:style w:type="paragraph" w:styleId="PargrafodaLista">
    <w:name w:val="List Paragraph"/>
    <w:basedOn w:val="Normal"/>
    <w:uiPriority w:val="34"/>
    <w:qFormat/>
    <w:rsid w:val="00F30CC5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523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523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C239-8919-1B4A-B4A1-55734FD8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871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Microsoft Office User</cp:lastModifiedBy>
  <cp:revision>6</cp:revision>
  <dcterms:created xsi:type="dcterms:W3CDTF">2020-09-29T02:39:00Z</dcterms:created>
  <dcterms:modified xsi:type="dcterms:W3CDTF">2020-10-25T16:54:00Z</dcterms:modified>
</cp:coreProperties>
</file>