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5D5035" w:rsidP="1E14E368" w:rsidRDefault="000A3BE7" w14:paraId="2CBC2DBB" wp14:textId="642AC3F2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</w:rPr>
      </w:pPr>
      <w:r w:rsidRPr="1E14E368" w:rsidR="1E14E368">
        <w:rPr>
          <w:rFonts w:ascii="Arial" w:hAnsi="Arial" w:eastAsia="Arial" w:cs="Arial"/>
          <w:b w:val="1"/>
          <w:bCs w:val="1"/>
          <w:color w:val="000000" w:themeColor="text1" w:themeTint="FF" w:themeShade="FF"/>
          <w:highlight w:val="white"/>
        </w:rPr>
        <w:t>OVARIOSALPINGOHISTERECTOMIA</w:t>
      </w:r>
      <w:r w:rsidRPr="1E14E368" w:rsidR="1E14E36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: CIRURGIA ENDOSCÓPICA TRANSLUMINAL POR ORIFÍCIOS NATURAIS (NOTES) TOTAL EM CADELAS: REVISÃO DE LITERATURA</w:t>
      </w:r>
    </w:p>
    <w:p xmlns:wp14="http://schemas.microsoft.com/office/word/2010/wordml" w:rsidR="005D5035" w:rsidRDefault="000A3BE7" w14:paraId="6A15672B" wp14:textId="77777777">
      <w:pPr>
        <w:spacing w:after="0" w:line="240" w:lineRule="auto"/>
        <w:jc w:val="center"/>
        <w:rPr>
          <w:rFonts w:ascii="Arial" w:hAnsi="Arial" w:eastAsia="Arial" w:cs="Arial"/>
          <w:b/>
          <w:sz w:val="20"/>
          <w:szCs w:val="20"/>
          <w:vertAlign w:val="superscript"/>
        </w:rPr>
      </w:pPr>
      <w:r>
        <w:rPr>
          <w:rFonts w:ascii="Arial" w:hAnsi="Arial" w:eastAsia="Arial" w:cs="Arial"/>
          <w:b/>
          <w:sz w:val="20"/>
          <w:szCs w:val="20"/>
        </w:rPr>
        <w:t xml:space="preserve">Natasha </w:t>
      </w:r>
      <w:proofErr w:type="spellStart"/>
      <w:r>
        <w:rPr>
          <w:rFonts w:ascii="Arial" w:hAnsi="Arial" w:eastAsia="Arial" w:cs="Arial"/>
          <w:b/>
          <w:sz w:val="20"/>
          <w:szCs w:val="20"/>
        </w:rPr>
        <w:t>Kris</w:t>
      </w:r>
      <w:proofErr w:type="spellEnd"/>
      <w:r>
        <w:rPr>
          <w:rFonts w:ascii="Arial" w:hAnsi="Arial" w:eastAsia="Arial" w:cs="Arial"/>
          <w:b/>
          <w:sz w:val="20"/>
          <w:szCs w:val="20"/>
        </w:rPr>
        <w:t xml:space="preserve"> Stock Peles</w:t>
      </w:r>
      <w:r>
        <w:rPr>
          <w:rFonts w:ascii="Arial" w:hAnsi="Arial" w:eastAsia="Arial" w:cs="Arial"/>
          <w:b/>
          <w:sz w:val="20"/>
          <w:szCs w:val="20"/>
          <w:vertAlign w:val="superscript"/>
        </w:rPr>
        <w:t>1*,</w:t>
      </w:r>
      <w:r>
        <w:rPr>
          <w:rFonts w:ascii="Arial" w:hAnsi="Arial" w:eastAsia="Arial" w:cs="Arial"/>
          <w:b/>
          <w:sz w:val="20"/>
          <w:szCs w:val="20"/>
        </w:rPr>
        <w:t xml:space="preserve"> Rafaela Linhares Coelho</w:t>
      </w:r>
      <w:r>
        <w:rPr>
          <w:rFonts w:ascii="Arial" w:hAnsi="Arial" w:eastAsia="Arial" w:cs="Arial"/>
          <w:b/>
          <w:sz w:val="20"/>
          <w:szCs w:val="20"/>
          <w:vertAlign w:val="superscript"/>
        </w:rPr>
        <w:t>1</w:t>
      </w:r>
      <w:r>
        <w:rPr>
          <w:rFonts w:ascii="Arial" w:hAnsi="Arial" w:eastAsia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eastAsia="Arial" w:cs="Arial"/>
          <w:b/>
          <w:sz w:val="20"/>
          <w:szCs w:val="20"/>
        </w:rPr>
        <w:t>Kimberly</w:t>
      </w:r>
      <w:proofErr w:type="spellEnd"/>
      <w:r>
        <w:rPr>
          <w:rFonts w:ascii="Arial" w:hAnsi="Arial" w:eastAsia="Arial" w:cs="Arial"/>
          <w:b/>
          <w:sz w:val="20"/>
          <w:szCs w:val="20"/>
        </w:rPr>
        <w:t xml:space="preserve"> de Paula Coimbra², Luciana </w:t>
      </w:r>
      <w:proofErr w:type="spellStart"/>
      <w:r>
        <w:rPr>
          <w:rFonts w:ascii="Arial" w:hAnsi="Arial" w:eastAsia="Arial" w:cs="Arial"/>
          <w:b/>
          <w:sz w:val="20"/>
          <w:szCs w:val="20"/>
        </w:rPr>
        <w:t>Tiemi</w:t>
      </w:r>
      <w:proofErr w:type="spellEnd"/>
      <w:r>
        <w:rPr>
          <w:rFonts w:ascii="Arial" w:hAnsi="Arial" w:eastAsia="Arial" w:cs="Arial"/>
          <w:b/>
          <w:sz w:val="20"/>
          <w:szCs w:val="20"/>
        </w:rPr>
        <w:t xml:space="preserve"> Hioka</w:t>
      </w:r>
      <w:r>
        <w:rPr>
          <w:rFonts w:ascii="Arial" w:hAnsi="Arial" w:eastAsia="Arial" w:cs="Arial"/>
          <w:b/>
          <w:sz w:val="20"/>
          <w:szCs w:val="20"/>
          <w:vertAlign w:val="superscript"/>
        </w:rPr>
        <w:t>3</w:t>
      </w:r>
      <w:r>
        <w:rPr>
          <w:rFonts w:ascii="Arial" w:hAnsi="Arial" w:eastAsia="Arial" w:cs="Arial"/>
          <w:b/>
          <w:sz w:val="20"/>
          <w:szCs w:val="20"/>
        </w:rPr>
        <w:t xml:space="preserve"> e Vinicius Gonzalez Peres </w:t>
      </w:r>
      <w:proofErr w:type="gramStart"/>
      <w:r>
        <w:rPr>
          <w:rFonts w:ascii="Arial" w:hAnsi="Arial" w:eastAsia="Arial" w:cs="Arial"/>
          <w:b/>
          <w:sz w:val="20"/>
          <w:szCs w:val="20"/>
        </w:rPr>
        <w:t>Albernaz</w:t>
      </w:r>
      <w:r>
        <w:rPr>
          <w:rFonts w:ascii="Arial" w:hAnsi="Arial" w:eastAsia="Arial" w:cs="Arial"/>
          <w:b/>
          <w:sz w:val="20"/>
          <w:szCs w:val="20"/>
          <w:vertAlign w:val="superscript"/>
        </w:rPr>
        <w:t>4</w:t>
      </w:r>
      <w:proofErr w:type="gramEnd"/>
    </w:p>
    <w:p xmlns:wp14="http://schemas.microsoft.com/office/word/2010/wordml" w:rsidR="005D5035" w:rsidRDefault="000A3BE7" w14:paraId="7A4FDC61" wp14:textId="77777777">
      <w:pPr>
        <w:spacing w:after="0" w:line="240" w:lineRule="auto"/>
        <w:jc w:val="center"/>
        <w:rPr>
          <w:rFonts w:ascii="Arial" w:hAnsi="Arial" w:eastAsia="Arial" w:cs="Arial"/>
          <w:i/>
          <w:sz w:val="14"/>
          <w:szCs w:val="14"/>
        </w:rPr>
      </w:pPr>
      <w:proofErr w:type="gramStart"/>
      <w:r>
        <w:rPr>
          <w:rFonts w:ascii="Arial" w:hAnsi="Arial" w:eastAsia="Arial" w:cs="Arial"/>
          <w:i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sz w:val="14"/>
          <w:szCs w:val="14"/>
        </w:rPr>
        <w:t>Medica</w:t>
      </w:r>
      <w:proofErr w:type="gramEnd"/>
      <w:r>
        <w:rPr>
          <w:rFonts w:ascii="Arial" w:hAnsi="Arial" w:eastAsia="Arial" w:cs="Arial"/>
          <w:i/>
          <w:sz w:val="14"/>
          <w:szCs w:val="14"/>
        </w:rPr>
        <w:t xml:space="preserve"> Veterinária autônoma – </w:t>
      </w:r>
      <w:proofErr w:type="spellStart"/>
      <w:r>
        <w:rPr>
          <w:rFonts w:ascii="Arial" w:hAnsi="Arial" w:eastAsia="Arial" w:cs="Arial"/>
          <w:i/>
          <w:sz w:val="14"/>
          <w:szCs w:val="14"/>
        </w:rPr>
        <w:t>UniBH</w:t>
      </w:r>
      <w:proofErr w:type="spellEnd"/>
      <w:r>
        <w:rPr>
          <w:rFonts w:ascii="Arial" w:hAnsi="Arial" w:eastAsia="Arial" w:cs="Arial"/>
          <w:i/>
          <w:sz w:val="14"/>
          <w:szCs w:val="14"/>
        </w:rPr>
        <w:t xml:space="preserve"> – Belo Horizonte/ MG – Brasil - *contato: natashakris023@gmail.com:</w:t>
      </w:r>
    </w:p>
    <w:p xmlns:wp14="http://schemas.microsoft.com/office/word/2010/wordml" w:rsidR="005D5035" w:rsidRDefault="000A3BE7" w14:paraId="13665570" wp14:textId="77777777">
      <w:pPr>
        <w:spacing w:after="0" w:line="240" w:lineRule="auto"/>
        <w:jc w:val="center"/>
        <w:rPr>
          <w:rFonts w:ascii="Arial" w:hAnsi="Arial" w:eastAsia="Arial" w:cs="Arial"/>
          <w:i/>
          <w:sz w:val="14"/>
          <w:szCs w:val="14"/>
        </w:rPr>
      </w:pPr>
      <w:proofErr w:type="gramStart"/>
      <w:r>
        <w:rPr>
          <w:rFonts w:ascii="Arial" w:hAnsi="Arial" w:eastAsia="Arial" w:cs="Arial"/>
          <w:i/>
          <w:sz w:val="14"/>
          <w:szCs w:val="14"/>
          <w:vertAlign w:val="superscript"/>
        </w:rPr>
        <w:t>2</w:t>
      </w:r>
      <w:r>
        <w:rPr>
          <w:rFonts w:ascii="Arial" w:hAnsi="Arial" w:eastAsia="Arial" w:cs="Arial"/>
          <w:i/>
          <w:sz w:val="14"/>
          <w:szCs w:val="14"/>
        </w:rPr>
        <w:t>Graduanda</w:t>
      </w:r>
      <w:proofErr w:type="gramEnd"/>
      <w:r>
        <w:rPr>
          <w:rFonts w:ascii="Arial" w:hAnsi="Arial" w:eastAsia="Arial" w:cs="Arial"/>
          <w:i/>
          <w:sz w:val="14"/>
          <w:szCs w:val="14"/>
        </w:rPr>
        <w:t xml:space="preserve"> em Medicina Veterinária – </w:t>
      </w:r>
      <w:proofErr w:type="spellStart"/>
      <w:r>
        <w:rPr>
          <w:rFonts w:ascii="Arial" w:hAnsi="Arial" w:eastAsia="Arial" w:cs="Arial"/>
          <w:i/>
          <w:sz w:val="14"/>
          <w:szCs w:val="14"/>
        </w:rPr>
        <w:t>UniBH</w:t>
      </w:r>
      <w:proofErr w:type="spellEnd"/>
      <w:r>
        <w:rPr>
          <w:rFonts w:ascii="Arial" w:hAnsi="Arial" w:eastAsia="Arial" w:cs="Arial"/>
          <w:i/>
          <w:sz w:val="14"/>
          <w:szCs w:val="14"/>
        </w:rPr>
        <w:t xml:space="preserve"> – Belo Horizonte/MG – Brasil</w:t>
      </w:r>
    </w:p>
    <w:p xmlns:wp14="http://schemas.microsoft.com/office/word/2010/wordml" w:rsidR="005D5035" w:rsidRDefault="000A3BE7" w14:paraId="619545A6" wp14:textId="77777777">
      <w:pPr>
        <w:spacing w:after="0" w:line="240" w:lineRule="auto"/>
        <w:jc w:val="center"/>
        <w:rPr>
          <w:rFonts w:ascii="Arial" w:hAnsi="Arial" w:eastAsia="Arial" w:cs="Arial"/>
          <w:i/>
          <w:sz w:val="14"/>
          <w:szCs w:val="14"/>
        </w:rPr>
      </w:pPr>
      <w:proofErr w:type="gramStart"/>
      <w:r>
        <w:rPr>
          <w:rFonts w:ascii="Arial" w:hAnsi="Arial" w:eastAsia="Arial" w:cs="Arial"/>
          <w:i/>
          <w:sz w:val="14"/>
          <w:szCs w:val="14"/>
          <w:vertAlign w:val="superscript"/>
        </w:rPr>
        <w:t>3</w:t>
      </w:r>
      <w:r>
        <w:rPr>
          <w:rFonts w:ascii="Arial" w:hAnsi="Arial" w:eastAsia="Arial" w:cs="Arial"/>
          <w:i/>
          <w:sz w:val="14"/>
          <w:szCs w:val="14"/>
        </w:rPr>
        <w:t>Graduanda</w:t>
      </w:r>
      <w:proofErr w:type="gramEnd"/>
      <w:r>
        <w:rPr>
          <w:rFonts w:ascii="Arial" w:hAnsi="Arial" w:eastAsia="Arial" w:cs="Arial"/>
          <w:i/>
          <w:sz w:val="14"/>
          <w:szCs w:val="14"/>
        </w:rPr>
        <w:t xml:space="preserve"> em Medicina Veterinária – UNESP – Botucatu/SP – Brasil</w:t>
      </w:r>
    </w:p>
    <w:p xmlns:wp14="http://schemas.microsoft.com/office/word/2010/wordml" w:rsidR="005D5035" w:rsidRDefault="000A3BE7" w14:paraId="278179CC" wp14:textId="77777777">
      <w:pPr>
        <w:spacing w:after="0" w:line="240" w:lineRule="auto"/>
        <w:jc w:val="center"/>
        <w:rPr>
          <w:rFonts w:ascii="Arial" w:hAnsi="Arial" w:eastAsia="Arial" w:cs="Arial"/>
          <w:i/>
          <w:sz w:val="14"/>
          <w:szCs w:val="14"/>
        </w:rPr>
      </w:pPr>
      <w:bookmarkStart w:name="_gjdgxs" w:colFirst="0" w:colLast="0" w:id="0"/>
      <w:bookmarkEnd w:id="0"/>
      <w:proofErr w:type="gramStart"/>
      <w:r>
        <w:rPr>
          <w:rFonts w:ascii="Arial" w:hAnsi="Arial" w:eastAsia="Arial" w:cs="Arial"/>
          <w:i/>
          <w:sz w:val="14"/>
          <w:szCs w:val="14"/>
          <w:vertAlign w:val="superscript"/>
        </w:rPr>
        <w:t>4</w:t>
      </w:r>
      <w:r>
        <w:rPr>
          <w:rFonts w:ascii="Arial" w:hAnsi="Arial" w:eastAsia="Arial" w:cs="Arial"/>
          <w:i/>
          <w:sz w:val="14"/>
          <w:szCs w:val="14"/>
        </w:rPr>
        <w:t>Professor</w:t>
      </w:r>
      <w:proofErr w:type="gramEnd"/>
      <w:r>
        <w:rPr>
          <w:rFonts w:ascii="Arial" w:hAnsi="Arial" w:eastAsia="Arial" w:cs="Arial"/>
          <w:i/>
          <w:sz w:val="14"/>
          <w:szCs w:val="14"/>
        </w:rPr>
        <w:t xml:space="preserve"> do </w:t>
      </w:r>
      <w:r>
        <w:rPr>
          <w:rFonts w:ascii="Arial" w:hAnsi="Arial" w:eastAsia="Arial" w:cs="Arial"/>
          <w:i/>
          <w:sz w:val="14"/>
          <w:szCs w:val="14"/>
        </w:rPr>
        <w:t>Departamento de Medicina Veterinária – UFPR – Curitiba/PR - Brasil</w:t>
      </w:r>
    </w:p>
    <w:p xmlns:wp14="http://schemas.microsoft.com/office/word/2010/wordml" w:rsidR="005D5035" w:rsidRDefault="005D5035" w14:paraId="672A6659" wp14:textId="77777777">
      <w:pPr>
        <w:spacing w:after="0" w:line="240" w:lineRule="auto"/>
        <w:jc w:val="center"/>
        <w:rPr>
          <w:rFonts w:ascii="Arial" w:hAnsi="Arial" w:eastAsia="Arial" w:cs="Arial"/>
          <w:i/>
          <w:sz w:val="18"/>
          <w:szCs w:val="18"/>
          <w:vertAlign w:val="superscript"/>
        </w:rPr>
      </w:pPr>
    </w:p>
    <w:p xmlns:wp14="http://schemas.microsoft.com/office/word/2010/wordml" w:rsidR="005D5035" w:rsidRDefault="005D5035" w14:paraId="0A37501D" wp14:textId="77777777">
      <w:pPr>
        <w:spacing w:after="0" w:line="240" w:lineRule="auto"/>
        <w:rPr>
          <w:rFonts w:ascii="Arial" w:hAnsi="Arial" w:eastAsia="Arial" w:cs="Arial"/>
          <w:sz w:val="18"/>
          <w:szCs w:val="18"/>
        </w:rPr>
      </w:pPr>
    </w:p>
    <w:p xmlns:wp14="http://schemas.microsoft.com/office/word/2010/wordml" w:rsidR="005D5035" w:rsidRDefault="005D5035" w14:paraId="5DAB6C7B" wp14:textId="77777777">
      <w:pPr>
        <w:spacing w:after="0" w:line="240" w:lineRule="auto"/>
        <w:jc w:val="both"/>
        <w:rPr>
          <w:rFonts w:ascii="Arial" w:hAnsi="Arial" w:eastAsia="Arial" w:cs="Arial"/>
          <w:b/>
          <w:sz w:val="18"/>
          <w:szCs w:val="18"/>
        </w:rPr>
        <w:sectPr w:rsidR="005D5035">
          <w:headerReference w:type="default" r:id="rId7"/>
          <w:pgSz w:w="11906" w:h="16838" w:orient="portrait"/>
          <w:pgMar w:top="1417" w:right="1701" w:bottom="1417" w:left="1701" w:header="708" w:footer="708" w:gutter="0"/>
          <w:pgNumType w:start="1"/>
          <w:cols w:equalWidth="0" w:space="720">
            <w:col w:w="8838"/>
          </w:cols>
        </w:sectPr>
      </w:pPr>
      <w:bookmarkStart w:name="_GoBack" w:id="1"/>
      <w:bookmarkEnd w:id="1"/>
    </w:p>
    <w:p xmlns:wp14="http://schemas.microsoft.com/office/word/2010/wordml" w:rsidR="005D5035" w:rsidRDefault="000A3BE7" w14:paraId="0AC7A475" wp14:textId="77777777">
      <w:pPr>
        <w:spacing w:before="96" w:after="96" w:line="240" w:lineRule="auto"/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lastRenderedPageBreak/>
        <w:t>INTRODUÇÃO</w:t>
      </w:r>
    </w:p>
    <w:p xmlns:wp14="http://schemas.microsoft.com/office/word/2010/wordml" w:rsidR="005D5035" w:rsidP="494A5F5F" w:rsidRDefault="000A3BE7" w14:paraId="2E8B2F79" wp14:textId="7AB99DA5">
      <w:pPr>
        <w:spacing w:before="96" w:after="96" w:line="240" w:lineRule="auto"/>
        <w:jc w:val="both"/>
        <w:rPr>
          <w:rFonts w:ascii="Arial" w:hAnsi="Arial" w:eastAsia="Arial" w:cs="Arial"/>
          <w:sz w:val="18"/>
          <w:szCs w:val="18"/>
        </w:rPr>
      </w:pPr>
      <w:r w:rsidRPr="494A5F5F" w:rsidR="494A5F5F">
        <w:rPr>
          <w:rFonts w:ascii="Arial" w:hAnsi="Arial" w:eastAsia="Arial" w:cs="Arial"/>
          <w:sz w:val="18"/>
          <w:szCs w:val="18"/>
        </w:rPr>
        <w:t xml:space="preserve">A </w:t>
      </w:r>
      <w:proofErr w:type="spellStart"/>
      <w:r w:rsidRPr="494A5F5F" w:rsidR="494A5F5F">
        <w:rPr>
          <w:rFonts w:ascii="Arial" w:hAnsi="Arial" w:eastAsia="Arial" w:cs="Arial"/>
          <w:sz w:val="18"/>
          <w:szCs w:val="18"/>
        </w:rPr>
        <w:t>videocirurgia</w:t>
      </w:r>
      <w:proofErr w:type="spellEnd"/>
      <w:r w:rsidRPr="494A5F5F" w:rsidR="494A5F5F">
        <w:rPr>
          <w:rFonts w:ascii="Arial" w:hAnsi="Arial" w:eastAsia="Arial" w:cs="Arial"/>
          <w:sz w:val="18"/>
          <w:szCs w:val="18"/>
        </w:rPr>
        <w:t xml:space="preserve"> tem como objetivo realizar cirurgias através de acessos reduzidos, ocorrendo menor risco de contaminação e reduz a dor pós-operatória </w:t>
      </w:r>
      <w:r w:rsidRPr="494A5F5F" w:rsidR="494A5F5F">
        <w:rPr>
          <w:rFonts w:ascii="Arial" w:hAnsi="Arial" w:eastAsia="Arial" w:cs="Arial"/>
          <w:sz w:val="18"/>
          <w:szCs w:val="18"/>
          <w:vertAlign w:val="superscript"/>
        </w:rPr>
        <w:t>1.</w:t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 Atualmente, as técnicas de </w:t>
      </w:r>
      <w:proofErr w:type="spellStart"/>
      <w:r w:rsidRPr="494A5F5F" w:rsidR="494A5F5F">
        <w:rPr>
          <w:rFonts w:ascii="Arial" w:hAnsi="Arial" w:eastAsia="Arial" w:cs="Arial"/>
          <w:sz w:val="18"/>
          <w:szCs w:val="18"/>
        </w:rPr>
        <w:t>videocirurgia</w:t>
      </w:r>
      <w:proofErr w:type="spellEnd"/>
      <w:r w:rsidRPr="494A5F5F" w:rsidR="494A5F5F">
        <w:rPr>
          <w:rFonts w:ascii="Arial" w:hAnsi="Arial" w:eastAsia="Arial" w:cs="Arial"/>
          <w:sz w:val="18"/>
          <w:szCs w:val="18"/>
        </w:rPr>
        <w:t xml:space="preserve"> têm avançando e ganhado destaque na medicina veterinária de pequenos animais </w:t>
      </w:r>
      <w:r w:rsidRPr="494A5F5F" w:rsidR="494A5F5F">
        <w:rPr>
          <w:rFonts w:ascii="Arial" w:hAnsi="Arial" w:eastAsia="Arial" w:cs="Arial"/>
          <w:sz w:val="18"/>
          <w:szCs w:val="18"/>
          <w:vertAlign w:val="superscript"/>
        </w:rPr>
        <w:t xml:space="preserve">6. 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Com a necessidade de técnicas que diminuíssem ainda mais a lesão tecidual de acesso, foram criadas as primeiras cirurgias de </w:t>
      </w:r>
      <w:proofErr w:type="spellStart"/>
      <w:r w:rsidRPr="494A5F5F" w:rsidR="494A5F5F">
        <w:rPr>
          <w:rFonts w:ascii="Arial" w:hAnsi="Arial" w:eastAsia="Arial" w:cs="Arial"/>
          <w:sz w:val="18"/>
          <w:szCs w:val="18"/>
        </w:rPr>
        <w:t>ovariosalpingohisterectomia</w:t>
      </w:r>
      <w:proofErr w:type="spellEnd"/>
      <w:r w:rsidRPr="494A5F5F" w:rsidR="494A5F5F">
        <w:rPr>
          <w:rFonts w:ascii="Arial" w:hAnsi="Arial" w:eastAsia="Arial" w:cs="Arial"/>
          <w:sz w:val="18"/>
          <w:szCs w:val="18"/>
        </w:rPr>
        <w:t xml:space="preserve"> (OSH)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 via cirurgia endoscópica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>transluminal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 por orifícios naturais (NOTES, na sigla em inglês) total. Algumas das características encontradas nesse procedimento são o não aparecimento de feridas abdominais, viabilizando a alta médica sem necessidade de bandagens ou colar elisabetano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vertAlign w:val="superscript"/>
        </w:rPr>
        <w:t>4,</w:t>
      </w:r>
      <w:r>
        <w:br/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Nesta circunstância, a cirurgia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>videolaparoscópica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 apresenta potenciais benefícios em relação ao método convencional, tais como acesso através de pequenas incisões, menor lesão tecidual, menores desconforto e dor no pós-operatório, menor período de hospitalização do paciente, recuperação pós-cirúrgica mais rápida, menores custos e melhores resultados estéticos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  <w:vertAlign w:val="superscript"/>
        </w:rPr>
        <w:t xml:space="preserve"> 7.</w:t>
      </w:r>
      <w:r>
        <w:br/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Sendo assim, a presente revisão de literatura visa abordar a técnica 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endoscópica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transluminal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por orifícios naturais</w:t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 (NOTES total) e suas vantagens na execução cirúrgica da </w:t>
      </w:r>
      <w:proofErr w:type="spellStart"/>
      <w:r w:rsidRPr="494A5F5F" w:rsidR="494A5F5F">
        <w:rPr>
          <w:rFonts w:ascii="Arial" w:hAnsi="Arial" w:eastAsia="Arial" w:cs="Arial"/>
          <w:sz w:val="18"/>
          <w:szCs w:val="18"/>
        </w:rPr>
        <w:t>ovariosalpingohisterectomia</w:t>
      </w:r>
      <w:proofErr w:type="spellEnd"/>
      <w:r w:rsidRPr="494A5F5F" w:rsidR="494A5F5F">
        <w:rPr>
          <w:rFonts w:ascii="Arial" w:hAnsi="Arial" w:eastAsia="Arial" w:cs="Arial"/>
          <w:sz w:val="18"/>
          <w:szCs w:val="18"/>
        </w:rPr>
        <w:t xml:space="preserve"> (OSH) em cadelas.</w:t>
      </w:r>
      <w:proofErr w:type="spellStart"/>
      <w:proofErr w:type="spellEnd"/>
    </w:p>
    <w:p xmlns:wp14="http://schemas.microsoft.com/office/word/2010/wordml" w:rsidR="005D5035" w:rsidRDefault="000A3BE7" w14:paraId="0B058FAA" wp14:textId="77777777">
      <w:pPr>
        <w:spacing w:before="96" w:after="96" w:line="240" w:lineRule="auto"/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MATERIAIS E MÉTODOS</w:t>
      </w:r>
    </w:p>
    <w:p xmlns:wp14="http://schemas.microsoft.com/office/word/2010/wordml" w:rsidR="005D5035" w:rsidRDefault="000A3BE7" w14:paraId="11E54F19" wp14:textId="4CD922BC">
      <w:pPr>
        <w:spacing w:before="96" w:after="96" w:line="240" w:lineRule="auto"/>
        <w:jc w:val="both"/>
        <w:rPr>
          <w:rFonts w:ascii="Arial" w:hAnsi="Arial" w:eastAsia="Arial" w:cs="Arial"/>
          <w:color w:val="000000"/>
          <w:sz w:val="18"/>
          <w:szCs w:val="18"/>
        </w:rPr>
      </w:pPr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Foi realizada uma pesquisa bibliográfica nas plataformas Medline e </w:t>
      </w:r>
      <w:proofErr w:type="spellStart"/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Scielo</w:t>
      </w:r>
      <w:proofErr w:type="spellEnd"/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, utilizando as palavras-chave:</w:t>
      </w:r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 </w:t>
      </w:r>
      <w:proofErr w:type="spellStart"/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>Ovariosalpingohisterectomia</w:t>
      </w:r>
      <w:proofErr w:type="spellEnd"/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 por </w:t>
      </w:r>
      <w:proofErr w:type="spellStart"/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>videocirurgia</w:t>
      </w:r>
      <w:proofErr w:type="spellEnd"/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  <w:highlight w:val="white"/>
        </w:rPr>
        <w:t xml:space="preserve">, notes total, </w:t>
      </w:r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cirurgia endoscópica </w:t>
      </w:r>
      <w:proofErr w:type="spellStart"/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transluminal</w:t>
      </w:r>
      <w:proofErr w:type="spellEnd"/>
      <w:r w:rsidRPr="1E14E368" w:rsidR="1E14E368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por orifícios naturais em cadelas. </w:t>
      </w:r>
      <w:r w:rsidRPr="1E14E368" w:rsidR="1E14E368">
        <w:rPr>
          <w:rFonts w:ascii="Arial" w:hAnsi="Arial" w:eastAsia="Arial" w:cs="Arial"/>
          <w:sz w:val="18"/>
          <w:szCs w:val="18"/>
        </w:rPr>
        <w:t>A revisão seguiu o cronograma: procura do tema pelas plataformas de pesquisa, organização dos artigos que foram encontrados e de informações referentes ao estudo, constituindo assim, a montagem da revisão de literatura.</w:t>
      </w:r>
    </w:p>
    <w:p xmlns:wp14="http://schemas.microsoft.com/office/word/2010/wordml" w:rsidR="005D5035" w:rsidRDefault="005D5035" w14:paraId="02EB378F" wp14:textId="77777777">
      <w:pPr>
        <w:spacing w:before="96" w:after="96" w:line="240" w:lineRule="auto"/>
        <w:jc w:val="both"/>
        <w:rPr>
          <w:rFonts w:ascii="Arial" w:hAnsi="Arial" w:eastAsia="Arial" w:cs="Arial"/>
          <w:color w:val="000000"/>
          <w:sz w:val="18"/>
          <w:szCs w:val="18"/>
        </w:rPr>
      </w:pPr>
    </w:p>
    <w:p xmlns:wp14="http://schemas.microsoft.com/office/word/2010/wordml" w:rsidR="005D5035" w:rsidRDefault="000A3BE7" w14:paraId="56AA8C5B" wp14:textId="77777777">
      <w:pPr>
        <w:spacing w:before="96" w:after="96" w:line="240" w:lineRule="auto"/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REVISÃO DE LITERATURA</w:t>
      </w:r>
    </w:p>
    <w:p xmlns:wp14="http://schemas.microsoft.com/office/word/2010/wordml" w:rsidR="005D5035" w:rsidP="494A5F5F" w:rsidRDefault="005D5035" w14:paraId="6A05A809" wp14:textId="145C59C3">
      <w:pPr>
        <w:pStyle w:val="Normal"/>
        <w:spacing w:before="96" w:after="96" w:line="240" w:lineRule="auto"/>
        <w:jc w:val="both"/>
        <w:rPr>
          <w:rFonts w:ascii="Arial" w:hAnsi="Arial" w:eastAsia="Arial" w:cs="Arial"/>
          <w:sz w:val="18"/>
          <w:szCs w:val="18"/>
          <w:vertAlign w:val="superscript"/>
        </w:rPr>
      </w:pPr>
      <w:r w:rsidRPr="494A5F5F" w:rsidR="494A5F5F">
        <w:rPr>
          <w:rFonts w:ascii="Arial" w:hAnsi="Arial" w:eastAsia="Arial" w:cs="Arial"/>
          <w:sz w:val="18"/>
          <w:szCs w:val="18"/>
        </w:rPr>
        <w:t>Com base em estudo realizado, no qual foi comparado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o método tradicional de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ovariosalpingohisterctomia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(OSH) e a técnica NOTES vaginal, foi demonstrado que a técnica endoscópica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transluminal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por orifícios naturais (NOTES total) apresentou resultados mais promissores, visto que a técnica tradicional apontou desvantagens, como: a tendência a ser mais cruenta, proporcionando maior lesão tecidual e maior manipulação visceral quando comparada à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ovariosalpingohisterectomia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(OSH) via endoscópica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transluminal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por orifícios naturais (NOTES total). Tais características podem se relacionar com o grau de desconforto pós-operatório observado nos animais submetidos a esse tipo de abordagem. Dessa maneira, a modalidade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videolaparoscópica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se mostra segura e eficaz para realização do procedimento, constatado o reduzido desconforto abdominal nos pacientes durante o pós-operatório, contudo o estudo ressaltou a necessidade de treinamento aprimorado para sua realização</w:t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 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  <w:vertAlign w:val="superscript"/>
        </w:rPr>
        <w:t xml:space="preserve">9. </w:t>
      </w:r>
      <w:r>
        <w:br/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Em uma pesquisa que visou avaliar a resposta inflamatória de técnicas de </w:t>
      </w:r>
      <w:proofErr w:type="spellStart"/>
      <w:r w:rsidRPr="494A5F5F" w:rsidR="494A5F5F">
        <w:rPr>
          <w:rFonts w:ascii="Arial" w:hAnsi="Arial" w:eastAsia="Arial" w:cs="Arial"/>
          <w:sz w:val="18"/>
          <w:szCs w:val="18"/>
        </w:rPr>
        <w:t>ovariosalpingohisterectomia</w:t>
      </w:r>
      <w:proofErr w:type="spellEnd"/>
      <w:r w:rsidRPr="494A5F5F" w:rsidR="494A5F5F">
        <w:rPr>
          <w:rFonts w:ascii="Arial" w:hAnsi="Arial" w:eastAsia="Arial" w:cs="Arial"/>
          <w:sz w:val="18"/>
          <w:szCs w:val="18"/>
        </w:rPr>
        <w:t xml:space="preserve"> (OSH) convencional e outras duas técnicas via 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endoscópica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transluminal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por orifícios naturais</w:t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 (NOTES), constatou-se que a inflamação sistêmica é similar entre as três técnicas operatórias que podem ser usadas como alternativa para </w:t>
      </w:r>
      <w:proofErr w:type="spellStart"/>
      <w:r w:rsidRPr="494A5F5F" w:rsidR="494A5F5F">
        <w:rPr>
          <w:rFonts w:ascii="Arial" w:hAnsi="Arial" w:eastAsia="Arial" w:cs="Arial"/>
          <w:sz w:val="18"/>
          <w:szCs w:val="18"/>
        </w:rPr>
        <w:t>ovariosalpingohisterectomia</w:t>
      </w:r>
      <w:proofErr w:type="spellEnd"/>
      <w:r w:rsidRPr="494A5F5F" w:rsidR="494A5F5F">
        <w:rPr>
          <w:rFonts w:ascii="Arial" w:hAnsi="Arial" w:eastAsia="Arial" w:cs="Arial"/>
          <w:sz w:val="18"/>
          <w:szCs w:val="18"/>
        </w:rPr>
        <w:t xml:space="preserve"> (OSH convencional, NOTES hibrida e NOTES total). Contudo, a técnica </w:t>
      </w:r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endoscópica </w:t>
      </w:r>
      <w:proofErr w:type="spellStart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transluminal</w:t>
      </w:r>
      <w:proofErr w:type="spellEnd"/>
      <w:r w:rsidRPr="494A5F5F" w:rsidR="494A5F5F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por orifícios naturais</w:t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 (NOTES total) demonstrou uma baixa taxa oxidativa e, portanto, menores danos celulares do que as outras técnicas avaliadas </w:t>
      </w:r>
      <w:r w:rsidRPr="494A5F5F" w:rsidR="494A5F5F">
        <w:rPr>
          <w:rFonts w:ascii="Arial" w:hAnsi="Arial" w:eastAsia="Arial" w:cs="Arial"/>
          <w:sz w:val="18"/>
          <w:szCs w:val="18"/>
          <w:vertAlign w:val="superscript"/>
        </w:rPr>
        <w:t xml:space="preserve">2. </w:t>
      </w:r>
      <w:r>
        <w:br/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Outro benefício observado, especialmente quando comparado ao procedimento tradicional, é que a inexistência de incisão ventral reduz a probabilidade de ocorrência de hérnias ou eviscerações no período após cirurgia </w:t>
      </w:r>
      <w:r w:rsidRPr="494A5F5F" w:rsidR="494A5F5F">
        <w:rPr>
          <w:rFonts w:ascii="Arial" w:hAnsi="Arial" w:eastAsia="Arial" w:cs="Arial"/>
          <w:sz w:val="18"/>
          <w:szCs w:val="18"/>
          <w:vertAlign w:val="superscript"/>
        </w:rPr>
        <w:t>8.</w:t>
      </w:r>
      <w:r w:rsidRPr="494A5F5F" w:rsidR="494A5F5F">
        <w:rPr>
          <w:rFonts w:ascii="Arial" w:hAnsi="Arial" w:eastAsia="Arial" w:cs="Arial"/>
          <w:sz w:val="18"/>
          <w:szCs w:val="18"/>
        </w:rPr>
        <w:t xml:space="preserve"> Acrescido a isso, vale salientar que esse acesso diminui a dor pós-operatória, as infecções da ferida cirúrgica </w:t>
      </w:r>
      <w:proofErr w:type="gramStart"/>
      <w:r w:rsidRPr="494A5F5F" w:rsidR="494A5F5F">
        <w:rPr>
          <w:rFonts w:ascii="Arial" w:hAnsi="Arial" w:eastAsia="Arial" w:cs="Arial"/>
          <w:sz w:val="18"/>
          <w:szCs w:val="18"/>
        </w:rPr>
        <w:t>e  as</w:t>
      </w:r>
      <w:proofErr w:type="gramEnd"/>
      <w:r w:rsidRPr="494A5F5F" w:rsidR="494A5F5F">
        <w:rPr>
          <w:rFonts w:ascii="Arial" w:hAnsi="Arial" w:eastAsia="Arial" w:cs="Arial"/>
          <w:sz w:val="18"/>
          <w:szCs w:val="18"/>
        </w:rPr>
        <w:t xml:space="preserve"> aderências por manipulação cirúrgica </w:t>
      </w:r>
      <w:r w:rsidRPr="494A5F5F" w:rsidR="494A5F5F">
        <w:rPr>
          <w:rFonts w:ascii="Arial" w:hAnsi="Arial" w:eastAsia="Arial" w:cs="Arial"/>
          <w:sz w:val="18"/>
          <w:szCs w:val="18"/>
          <w:vertAlign w:val="superscript"/>
        </w:rPr>
        <w:t>5.</w:t>
      </w:r>
    </w:p>
    <w:p xmlns:wp14="http://schemas.microsoft.com/office/word/2010/wordml" w:rsidR="005D5035" w:rsidRDefault="000A3BE7" w14:paraId="2AC89649" wp14:textId="031A5FE8">
      <w:pPr>
        <w:spacing w:before="96" w:after="96" w:line="240" w:lineRule="auto"/>
        <w:jc w:val="center"/>
        <w:rPr>
          <w:rFonts w:ascii="Arial" w:hAnsi="Arial" w:eastAsia="Arial" w:cs="Arial"/>
          <w:sz w:val="18"/>
          <w:szCs w:val="18"/>
        </w:rPr>
      </w:pPr>
      <w:r w:rsidRPr="1E14E368" w:rsidR="1E14E368">
        <w:rPr>
          <w:rFonts w:ascii="Arial" w:hAnsi="Arial" w:eastAsia="Arial" w:cs="Arial"/>
          <w:b w:val="1"/>
          <w:bCs w:val="1"/>
          <w:sz w:val="18"/>
          <w:szCs w:val="18"/>
        </w:rPr>
        <w:t>Figura 1.</w:t>
      </w:r>
      <w:r w:rsidRPr="1E14E368" w:rsidR="1E14E368">
        <w:rPr>
          <w:rFonts w:ascii="Arial" w:hAnsi="Arial" w:eastAsia="Arial" w:cs="Arial"/>
          <w:b w:val="1"/>
          <w:bCs w:val="1"/>
          <w:sz w:val="18"/>
          <w:szCs w:val="18"/>
        </w:rPr>
        <w:t xml:space="preserve"> Demonstração de como ocorre o procedimento cirúrgico de NOTES total em cadela.</w:t>
      </w:r>
    </w:p>
    <w:p xmlns:wp14="http://schemas.microsoft.com/office/word/2010/wordml" w:rsidR="005D5035" w:rsidP="494A5F5F" w:rsidRDefault="000A3BE7" w14:paraId="5A39BBE3" wp14:textId="77777777">
      <w:pPr>
        <w:spacing w:before="96" w:after="96" w:line="240" w:lineRule="auto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noProof/>
          <w:sz w:val="18"/>
          <w:szCs w:val="18"/>
        </w:rPr>
        <w:drawing>
          <wp:inline xmlns:wp14="http://schemas.microsoft.com/office/word/2010/wordprocessingDrawing" distT="0" distB="0" distL="114300" distR="114300" wp14:anchorId="54484014" wp14:editId="7777777">
            <wp:extent cx="2387146" cy="904875"/>
            <wp:effectExtent l="0" t="0" r="0" b="0"/>
            <wp:docPr id="4" name="image4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387146" cy="9048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xmlns:wp14="http://schemas.microsoft.com/office/word/2010/wordml" w:rsidR="005D5035" w:rsidP="494A5F5F" w:rsidRDefault="005D5035" w14:paraId="0D0B940D" wp14:textId="6DE0EED8">
      <w:pPr>
        <w:spacing w:before="96" w:after="96" w:line="240" w:lineRule="auto"/>
        <w:jc w:val="center"/>
        <w:rPr>
          <w:rFonts w:ascii="Arial" w:hAnsi="Arial" w:eastAsia="Arial" w:cs="Arial"/>
          <w:sz w:val="18"/>
          <w:szCs w:val="18"/>
        </w:rPr>
      </w:pPr>
      <w:r w:rsidRPr="494A5F5F" w:rsidR="494A5F5F">
        <w:rPr>
          <w:rFonts w:ascii="Arial" w:hAnsi="Arial" w:eastAsia="Arial" w:cs="Arial"/>
          <w:sz w:val="18"/>
          <w:szCs w:val="18"/>
        </w:rPr>
        <w:t>Fonte: Basso, et al. (2012)</w:t>
      </w:r>
    </w:p>
    <w:p xmlns:wp14="http://schemas.microsoft.com/office/word/2010/wordml" w:rsidR="005D5035" w:rsidRDefault="000A3BE7" w14:paraId="37B8665D" wp14:textId="77777777">
      <w:pPr>
        <w:spacing w:before="96" w:after="96" w:line="240" w:lineRule="auto"/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CONSIDERAÇÕES FINAIS</w:t>
      </w:r>
    </w:p>
    <w:p xmlns:wp14="http://schemas.microsoft.com/office/word/2010/wordml" w:rsidR="005D5035" w:rsidP="7F933F8E" w:rsidRDefault="000A3BE7" w14:paraId="56789958" wp14:textId="3F90AB6E">
      <w:pPr>
        <w:pStyle w:val="Normal"/>
        <w:spacing w:before="96" w:after="96" w:line="240" w:lineRule="auto"/>
        <w:jc w:val="both"/>
        <w:rPr>
          <w:rFonts w:ascii="Arial" w:hAnsi="Arial" w:eastAsia="Arial" w:cs="Arial"/>
          <w:sz w:val="18"/>
          <w:szCs w:val="18"/>
        </w:rPr>
      </w:pPr>
      <w:r w:rsidRPr="7F933F8E" w:rsidR="7F933F8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A técnica endoscópica </w:t>
      </w:r>
      <w:proofErr w:type="spellStart"/>
      <w:r w:rsidRPr="7F933F8E" w:rsidR="7F933F8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transluminal</w:t>
      </w:r>
      <w:proofErr w:type="spellEnd"/>
      <w:r w:rsidRPr="7F933F8E" w:rsidR="7F933F8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por orifícios naturais (NOTES total) mostra-se uma boa alternativa para a cirurgia de </w:t>
      </w:r>
      <w:r w:rsidRPr="7F933F8E" w:rsidR="7F933F8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ovariosalpingohisterectomia</w:t>
      </w:r>
      <w:r w:rsidRPr="7F933F8E" w:rsidR="7F933F8E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 xml:space="preserve"> em cadelas. As suas vantagens são expressivas, mostrando que a técnica tem potencial de crescimento dentro da medicina veterinária.</w:t>
      </w:r>
    </w:p>
    <w:p xmlns:wp14="http://schemas.microsoft.com/office/word/2010/wordml" w:rsidR="005D5035" w:rsidP="48AD3997" w:rsidRDefault="005D5035" w14:paraId="5B89395B" wp14:textId="6E3AA144">
      <w:pPr>
        <w:pStyle w:val="Normal"/>
        <w:spacing w:after="0" w:line="240" w:lineRule="auto"/>
        <w:jc w:val="both"/>
        <w:rPr>
          <w:rFonts w:ascii="Arial" w:hAnsi="Arial" w:eastAsia="Arial" w:cs="Arial"/>
          <w:sz w:val="18"/>
          <w:szCs w:val="18"/>
        </w:rPr>
      </w:pPr>
      <w:r>
        <w:br/>
      </w:r>
      <w:r w:rsidRPr="494A5F5F" w:rsidR="494A5F5F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REFERÊNCIAS BIBLIOGRÁFICAS </w:t>
      </w:r>
    </w:p>
    <w:p xmlns:wp14="http://schemas.microsoft.com/office/word/2010/wordml" w:rsidR="005D5035" w:rsidP="48AD3997" w:rsidRDefault="005D5035" w14:paraId="60061E4C" wp14:textId="41017711">
      <w:pPr>
        <w:pStyle w:val="Normal"/>
        <w:spacing w:after="0" w:line="240" w:lineRule="auto"/>
        <w:jc w:val="center"/>
        <w:rPr>
          <w:rFonts w:ascii="Arial" w:hAnsi="Arial" w:eastAsia="Arial" w:cs="Arial"/>
          <w:sz w:val="18"/>
          <w:szCs w:val="18"/>
        </w:rPr>
        <w:sectPr w:rsidR="005D5035">
          <w:type w:val="continuous"/>
          <w:pgSz w:w="11906" w:h="16838" w:orient="portrait"/>
          <w:pgMar w:top="720" w:right="425" w:bottom="425" w:left="720" w:header="709" w:footer="709" w:gutter="0"/>
          <w:cols w:equalWidth="0" w:space="720" w:num="2">
            <w:col w:w="5026" w:space="708"/>
            <w:col w:w="5026" w:space="0"/>
          </w:cols>
        </w:sectPr>
      </w:pPr>
      <w:r>
        <w:drawing>
          <wp:inline xmlns:wp14="http://schemas.microsoft.com/office/word/2010/wordprocessingDrawing" wp14:editId="494A5F5F" wp14:anchorId="7E94A15B">
            <wp:extent cx="719455" cy="719455"/>
            <wp:effectExtent l="0" t="0" r="0" b="0"/>
            <wp:docPr id="1603744774" name="image1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0cbdc1ecc4de40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19455" cy="71945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xmlns:wp14="http://schemas.microsoft.com/office/word/2010/wordml" w:rsidR="005D5035" w:rsidP="494A5F5F" w:rsidRDefault="005D5035" w14:paraId="3656B9AB" wp14:textId="77777777">
      <w:pPr>
        <w:pStyle w:val="Normal"/>
        <w:spacing w:after="0" w:line="240" w:lineRule="auto"/>
        <w:ind w:left="0"/>
        <w:jc w:val="both"/>
        <w:rPr>
          <w:rFonts w:ascii="Arial" w:hAnsi="Arial" w:eastAsia="Arial" w:cs="Arial"/>
          <w:sz w:val="18"/>
          <w:szCs w:val="18"/>
        </w:rPr>
      </w:pPr>
    </w:p>
    <w:sectPr w:rsidR="005D5035">
      <w:type w:val="continuous"/>
      <w:pgSz w:w="11906" w:h="16838" w:orient="portrait"/>
      <w:pgMar w:top="1417" w:right="1701" w:bottom="1417" w:left="1701" w:header="708" w:footer="708" w:gutter="0"/>
      <w:cols w:equalWidth="0" w:space="720">
        <w:col w:w="8838"/>
      </w:cols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A3BE7" w:rsidRDefault="000A3BE7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A3BE7" w:rsidRDefault="000A3BE7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A3BE7" w:rsidRDefault="000A3BE7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A3BE7" w:rsidRDefault="000A3BE7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5D5035" w:rsidRDefault="000A3BE7" w14:paraId="315D612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Rounded" w:hAnsi="Arial Rounded" w:eastAsia="Arial Rounded" w:cs="Arial Rounded"/>
        <w:b/>
        <w:color w:val="000000"/>
        <w:sz w:val="28"/>
        <w:szCs w:val="28"/>
      </w:rPr>
    </w:pPr>
    <w:r>
      <w:rPr>
        <w:rFonts w:ascii="Arial Rounded" w:hAnsi="Arial Rounded" w:eastAsia="Arial Rounded" w:cs="Arial Rounded"/>
        <w:b/>
        <w:color w:val="000000"/>
        <w:sz w:val="28"/>
        <w:szCs w:val="28"/>
      </w:rPr>
      <w:t xml:space="preserve">VI Colóquio Técnico Científico de Saúde </w:t>
    </w:r>
    <w:proofErr w:type="gramStart"/>
    <w:r>
      <w:rPr>
        <w:rFonts w:ascii="Arial Rounded" w:hAnsi="Arial Rounded" w:eastAsia="Arial Rounded" w:cs="Arial Rounded"/>
        <w:b/>
        <w:color w:val="000000"/>
        <w:sz w:val="28"/>
        <w:szCs w:val="28"/>
      </w:rPr>
      <w:t>Única,</w:t>
    </w:r>
    <w:proofErr w:type="gramEnd"/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1BB0E927" wp14:editId="7777777">
          <wp:simplePos x="0" y="0"/>
          <wp:positionH relativeFrom="column">
            <wp:posOffset>4882515</wp:posOffset>
          </wp:positionH>
          <wp:positionV relativeFrom="paragraph">
            <wp:posOffset>-335913</wp:posOffset>
          </wp:positionV>
          <wp:extent cx="771525" cy="89090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5D5035" w:rsidRDefault="000A3BE7" w14:paraId="392A047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Rounded" w:hAnsi="Arial Rounded" w:eastAsia="Arial Rounded" w:cs="Arial Rounded"/>
        <w:b/>
        <w:color w:val="000000"/>
        <w:sz w:val="28"/>
        <w:szCs w:val="28"/>
      </w:rPr>
    </w:pPr>
    <w:r>
      <w:rPr>
        <w:rFonts w:ascii="Arial Rounded" w:hAnsi="Arial Rounded" w:eastAsia="Arial Rounded" w:cs="Arial Rounded"/>
        <w:b/>
        <w:color w:val="000000"/>
        <w:sz w:val="28"/>
        <w:szCs w:val="28"/>
      </w:rPr>
      <w:t xml:space="preserve">Ciências </w:t>
    </w:r>
    <w:proofErr w:type="gramStart"/>
    <w:r>
      <w:rPr>
        <w:rFonts w:ascii="Arial Rounded" w:hAnsi="Arial Rounded" w:eastAsia="Arial Rounded" w:cs="Arial Rounded"/>
        <w:b/>
        <w:color w:val="000000"/>
        <w:sz w:val="28"/>
        <w:szCs w:val="28"/>
      </w:rPr>
      <w:t>Agrárias e Meio Ambiente</w:t>
    </w:r>
    <w:proofErr w:type="gramEnd"/>
  </w:p>
  <w:p xmlns:wp14="http://schemas.microsoft.com/office/word/2010/wordml" w:rsidR="005D5035" w:rsidRDefault="005D5035" w14:paraId="049F31CB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5035"/>
    <w:rsid w:val="000A3BE7"/>
    <w:rsid w:val="002936FF"/>
    <w:rsid w:val="005D5035"/>
    <w:rsid w:val="00FA09C2"/>
    <w:rsid w:val="12CC4282"/>
    <w:rsid w:val="1E14E368"/>
    <w:rsid w:val="48AD3997"/>
    <w:rsid w:val="494A5F5F"/>
    <w:rsid w:val="7F9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7A0E"/>
  <w15:docId w15:val="{e98e4b62-4d57-49b8-ac25-8701deb40a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A09C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A09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9C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FA09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9C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FA09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9C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A09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9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9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9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image" Target="media/image2.png" Id="rId10" /><Relationship Type="http://schemas.openxmlformats.org/officeDocument/2006/relationships/webSettings" Target="webSettings.xml" Id="rId4" /><Relationship Type="http://schemas.microsoft.com/office/2011/relationships/commentsExtended" Target="/word/commentsExtended.xml" Id="R10404b1dd4834f0a" /><Relationship Type="http://schemas.microsoft.com/office/2016/09/relationships/commentsIds" Target="/word/commentsIds.xml" Id="R120877f83c924d6c" /><Relationship Type="http://schemas.openxmlformats.org/officeDocument/2006/relationships/image" Target="/media/image5.png" Id="R0cbdc1ecc4de4053" /><Relationship Type="http://schemas.openxmlformats.org/officeDocument/2006/relationships/numbering" Target="/word/numbering.xml" Id="Rc4dc44db0bd34ea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Fernanda Silva</dc:creator>
  <lastModifiedBy>Raffaela Linhares</lastModifiedBy>
  <revision>7</revision>
  <dcterms:created xsi:type="dcterms:W3CDTF">2020-10-19T22:31:00.0000000Z</dcterms:created>
  <dcterms:modified xsi:type="dcterms:W3CDTF">2020-10-25T15:52:00.6350717Z</dcterms:modified>
</coreProperties>
</file>