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CDE3E" w14:textId="1C44D230" w:rsidR="008A5612" w:rsidRPr="008A5612" w:rsidRDefault="008A5612" w:rsidP="008A561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</w:p>
    <w:p w14:paraId="21968E27" w14:textId="0D5299D1" w:rsidR="003D6782" w:rsidRPr="003D6782" w:rsidRDefault="008A5612" w:rsidP="008A561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8A5612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 HÉRNIA PERINEAL EM CÃO: RELATO DE CASO</w:t>
      </w:r>
    </w:p>
    <w:p w14:paraId="27D83068" w14:textId="2CA0A08A" w:rsidR="00130AD3" w:rsidRDefault="00A36C61" w:rsidP="003D678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Daniela de Lima Ferreira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 w:rsidRPr="00130AD3">
        <w:rPr>
          <w:rFonts w:ascii="Arial" w:hAnsi="Arial" w:cs="Arial"/>
          <w:b/>
          <w:bCs/>
          <w:color w:val="auto"/>
        </w:rPr>
        <w:t xml:space="preserve">, </w:t>
      </w:r>
      <w:r w:rsidR="008057B0">
        <w:rPr>
          <w:rFonts w:ascii="Arial" w:hAnsi="Arial" w:cs="Arial"/>
          <w:b/>
          <w:bCs/>
          <w:color w:val="auto"/>
        </w:rPr>
        <w:t>Jain</w:t>
      </w:r>
      <w:r w:rsidR="00F1175F">
        <w:rPr>
          <w:rFonts w:ascii="Arial" w:hAnsi="Arial" w:cs="Arial"/>
          <w:b/>
          <w:bCs/>
          <w:color w:val="auto"/>
        </w:rPr>
        <w:t>e Costa Silva</w:t>
      </w:r>
      <w:r w:rsidR="00305E38">
        <w:rPr>
          <w:rFonts w:ascii="Arial" w:hAnsi="Arial" w:cs="Arial"/>
          <w:b/>
          <w:bCs/>
          <w:color w:val="auto"/>
        </w:rPr>
        <w:t xml:space="preserve">¹, </w:t>
      </w:r>
      <w:r w:rsidR="00514800">
        <w:rPr>
          <w:rFonts w:ascii="Arial" w:hAnsi="Arial" w:cs="Arial"/>
          <w:b/>
          <w:bCs/>
          <w:color w:val="auto"/>
        </w:rPr>
        <w:t>Sthéfanie Alves Ramos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="00130AD3">
        <w:rPr>
          <w:rFonts w:ascii="Arial" w:hAnsi="Arial" w:cs="Arial"/>
          <w:b/>
          <w:bCs/>
          <w:color w:val="auto"/>
        </w:rPr>
        <w:t>,</w:t>
      </w:r>
      <w:r w:rsidR="00483253">
        <w:rPr>
          <w:rFonts w:ascii="Arial" w:hAnsi="Arial" w:cs="Arial"/>
          <w:b/>
          <w:bCs/>
          <w:color w:val="auto"/>
        </w:rPr>
        <w:t xml:space="preserve"> </w:t>
      </w:r>
      <w:r w:rsidR="00FA01E7">
        <w:rPr>
          <w:rFonts w:ascii="Arial" w:hAnsi="Arial" w:cs="Arial"/>
          <w:b/>
          <w:bCs/>
          <w:color w:val="auto"/>
        </w:rPr>
        <w:t>Júlio Silva Ribeiro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2</w:t>
      </w:r>
      <w:r w:rsidR="000E784E">
        <w:rPr>
          <w:rFonts w:ascii="Arial" w:hAnsi="Arial" w:cs="Arial"/>
          <w:b/>
          <w:bCs/>
          <w:color w:val="auto"/>
        </w:rPr>
        <w:t xml:space="preserve"> e </w:t>
      </w:r>
      <w:r w:rsidR="00514800">
        <w:rPr>
          <w:rFonts w:ascii="Arial" w:hAnsi="Arial" w:cs="Arial"/>
          <w:b/>
          <w:bCs/>
          <w:color w:val="auto"/>
        </w:rPr>
        <w:t xml:space="preserve">Priscila </w:t>
      </w:r>
      <w:r w:rsidR="00F15FBD">
        <w:rPr>
          <w:rFonts w:ascii="Arial" w:hAnsi="Arial" w:cs="Arial"/>
          <w:b/>
          <w:bCs/>
          <w:color w:val="auto"/>
        </w:rPr>
        <w:t>Fantini</w:t>
      </w:r>
      <w:r w:rsidR="00130AD3" w:rsidRPr="00130AD3">
        <w:rPr>
          <w:rFonts w:ascii="Arial" w:hAnsi="Arial" w:cs="Arial"/>
          <w:b/>
          <w:bCs/>
          <w:color w:val="auto"/>
          <w:vertAlign w:val="superscript"/>
        </w:rPr>
        <w:t>3</w:t>
      </w:r>
      <w:r w:rsidR="00130AD3" w:rsidRPr="00130AD3">
        <w:rPr>
          <w:rFonts w:ascii="Arial" w:hAnsi="Arial" w:cs="Arial"/>
          <w:b/>
          <w:bCs/>
          <w:color w:val="auto"/>
        </w:rPr>
        <w:t>.</w:t>
      </w:r>
    </w:p>
    <w:p w14:paraId="2BC5CF23" w14:textId="74774B1B" w:rsidR="003D6782" w:rsidRDefault="003D6782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Graduand</w:t>
      </w:r>
      <w:r w:rsidR="00931AFC">
        <w:rPr>
          <w:rFonts w:ascii="Arial" w:hAnsi="Arial" w:cs="Arial"/>
          <w:i/>
          <w:iCs/>
          <w:color w:val="auto"/>
          <w:sz w:val="14"/>
          <w:szCs w:val="18"/>
        </w:rPr>
        <w:t>as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em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Medicina Veteri</w:t>
      </w:r>
      <w:r w:rsidR="00717CB1">
        <w:rPr>
          <w:rFonts w:ascii="Arial" w:hAnsi="Arial" w:cs="Arial"/>
          <w:i/>
          <w:iCs/>
          <w:color w:val="auto"/>
          <w:sz w:val="14"/>
          <w:szCs w:val="18"/>
        </w:rPr>
        <w:t>nária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 w:rsidR="00092F65">
        <w:rPr>
          <w:rFonts w:ascii="Arial" w:hAnsi="Arial" w:cs="Arial"/>
          <w:i/>
          <w:iCs/>
          <w:color w:val="auto"/>
          <w:sz w:val="14"/>
          <w:szCs w:val="18"/>
        </w:rPr>
        <w:t xml:space="preserve">Centro Universitário Una 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– B</w:t>
      </w:r>
      <w:r w:rsidR="00092F65">
        <w:rPr>
          <w:rFonts w:ascii="Arial" w:hAnsi="Arial" w:cs="Arial"/>
          <w:i/>
          <w:iCs/>
          <w:color w:val="auto"/>
          <w:sz w:val="14"/>
          <w:szCs w:val="18"/>
        </w:rPr>
        <w:t>om Despacho</w:t>
      </w:r>
      <w:r w:rsidR="00130AD3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5EA844E2" w14:textId="01D75127" w:rsidR="00130AD3" w:rsidRPr="00130AD3" w:rsidRDefault="00130AD3" w:rsidP="003D678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130AD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</w:t>
      </w:r>
      <w:r w:rsidR="00F4459D">
        <w:rPr>
          <w:rFonts w:ascii="Arial" w:hAnsi="Arial" w:cs="Arial"/>
          <w:i/>
          <w:iCs/>
          <w:color w:val="auto"/>
          <w:sz w:val="14"/>
          <w:szCs w:val="18"/>
        </w:rPr>
        <w:t>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Veterinári</w:t>
      </w:r>
      <w:r w:rsidR="00F4459D">
        <w:rPr>
          <w:rFonts w:ascii="Arial" w:hAnsi="Arial" w:cs="Arial"/>
          <w:i/>
          <w:iCs/>
          <w:color w:val="auto"/>
          <w:sz w:val="14"/>
          <w:szCs w:val="18"/>
        </w:rPr>
        <w:t>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autônom</w:t>
      </w:r>
      <w:r w:rsidR="00F4459D">
        <w:rPr>
          <w:rFonts w:ascii="Arial" w:hAnsi="Arial" w:cs="Arial"/>
          <w:i/>
          <w:iCs/>
          <w:color w:val="auto"/>
          <w:sz w:val="14"/>
          <w:szCs w:val="18"/>
        </w:rPr>
        <w:t>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CRMV-MG </w:t>
      </w:r>
      <w:r w:rsidR="00F15FBD">
        <w:rPr>
          <w:rFonts w:ascii="Arial" w:hAnsi="Arial" w:cs="Arial"/>
          <w:i/>
          <w:iCs/>
          <w:color w:val="auto"/>
          <w:sz w:val="14"/>
          <w:szCs w:val="18"/>
        </w:rPr>
        <w:t>16515</w:t>
      </w:r>
    </w:p>
    <w:p w14:paraId="612CFB1C" w14:textId="293BA282" w:rsidR="00F15FBD" w:rsidRDefault="00615BEE" w:rsidP="00F15FBD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 w:rsidR="000E784E">
        <w:rPr>
          <w:rFonts w:ascii="Arial" w:hAnsi="Arial" w:cs="Arial"/>
          <w:i/>
          <w:iCs/>
          <w:color w:val="auto"/>
          <w:sz w:val="14"/>
          <w:szCs w:val="18"/>
        </w:rPr>
        <w:t>a</w:t>
      </w:r>
      <w:r w:rsidR="003D6782"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de Medicina Veterinária – </w:t>
      </w:r>
      <w:r w:rsidR="00F15FBD">
        <w:rPr>
          <w:rFonts w:ascii="Arial" w:hAnsi="Arial" w:cs="Arial"/>
          <w:i/>
          <w:iCs/>
          <w:color w:val="auto"/>
          <w:sz w:val="14"/>
          <w:szCs w:val="18"/>
        </w:rPr>
        <w:t>Centro Universitário Una – Bom Despacho/</w:t>
      </w:r>
      <w:r w:rsidR="00F15FBD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786783C4" w14:textId="4A1B740A" w:rsidR="003D6782" w:rsidRDefault="003D6782" w:rsidP="00615BE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</w:p>
    <w:p w14:paraId="3636E519" w14:textId="0B24F7FD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72FFC353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58F53FC9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0EAFB424" w14:textId="502C5144" w:rsidR="00826F7E" w:rsidRPr="00216D2A" w:rsidRDefault="00826F7E" w:rsidP="003D678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216D2A">
        <w:rPr>
          <w:rFonts w:ascii="Arial" w:hAnsi="Arial" w:cs="Arial"/>
          <w:sz w:val="18"/>
          <w:szCs w:val="18"/>
        </w:rPr>
        <w:t xml:space="preserve">A hérnia perineal é uma patologia que ocorre na região do diafragma pélvico, constituído pelo músculo elevador do ânus, coccígeo, glúteo superficial, obturador interno, esfíncter anal externo e ligamento sacrotuberal. É mais frequente em cães machos idosos e não castrados. </w:t>
      </w:r>
      <w:r w:rsidR="00895D79">
        <w:rPr>
          <w:rFonts w:ascii="Arial" w:hAnsi="Arial" w:cs="Arial"/>
          <w:sz w:val="18"/>
          <w:szCs w:val="18"/>
        </w:rPr>
        <w:t>A</w:t>
      </w:r>
      <w:r w:rsidRPr="00216D2A">
        <w:rPr>
          <w:rFonts w:ascii="Arial" w:hAnsi="Arial" w:cs="Arial"/>
          <w:sz w:val="18"/>
          <w:szCs w:val="18"/>
        </w:rPr>
        <w:t xml:space="preserve"> hérnia ocorre quando há o enfraquecimento do diafragma pélvico permitindo que o canal retal se desvie lateralmente, sendo mais frequente em cães do que em gatos</w:t>
      </w:r>
      <w:r w:rsidR="00396377" w:rsidRPr="00396377">
        <w:rPr>
          <w:rFonts w:ascii="Arial" w:hAnsi="Arial" w:cs="Arial"/>
          <w:sz w:val="18"/>
          <w:szCs w:val="18"/>
          <w:vertAlign w:val="superscript"/>
        </w:rPr>
        <w:t>2</w:t>
      </w:r>
      <w:r w:rsidR="00216D2A" w:rsidRPr="00216D2A">
        <w:rPr>
          <w:rFonts w:ascii="Arial" w:hAnsi="Arial" w:cs="Arial"/>
          <w:sz w:val="18"/>
          <w:szCs w:val="18"/>
        </w:rPr>
        <w:t>.</w:t>
      </w:r>
    </w:p>
    <w:p w14:paraId="6DE246EE" w14:textId="4F36796A" w:rsidR="00216D2A" w:rsidRDefault="00216D2A" w:rsidP="003D678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216D2A">
        <w:rPr>
          <w:rFonts w:ascii="Arial" w:hAnsi="Arial" w:cs="Arial"/>
          <w:sz w:val="18"/>
          <w:szCs w:val="18"/>
        </w:rPr>
        <w:t xml:space="preserve">Quando ocorre o enfraquecimento dos músculos do diafragma pélvico, estes podem se separar ocorrendo o deslocamento de estruturas anatômicas intracavitárias em direção caudal, evidenciando um </w:t>
      </w:r>
      <w:r w:rsidR="001F1EF8" w:rsidRPr="00216D2A">
        <w:rPr>
          <w:rFonts w:ascii="Arial" w:hAnsi="Arial" w:cs="Arial"/>
          <w:sz w:val="18"/>
          <w:szCs w:val="18"/>
        </w:rPr>
        <w:t>intumescimento</w:t>
      </w:r>
      <w:r w:rsidRPr="00216D2A">
        <w:rPr>
          <w:rFonts w:ascii="Arial" w:hAnsi="Arial" w:cs="Arial"/>
          <w:sz w:val="18"/>
          <w:szCs w:val="18"/>
        </w:rPr>
        <w:t xml:space="preserve"> da região do períneo</w:t>
      </w:r>
      <w:r w:rsidR="00396377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.</w:t>
      </w:r>
    </w:p>
    <w:p w14:paraId="13297398" w14:textId="6A6F5F46" w:rsidR="00B82B3F" w:rsidRDefault="00216D2A" w:rsidP="00B82B3F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 sinais clínicos encontrados em cães com hérnia perineal e sua severidade está relacionada com o grau de herniação são: tumefação da região perineal, tenesmo, disquesia, incontinência urinária e/ou fecal, estrangúria, anúria, êmese</w:t>
      </w:r>
      <w:r w:rsidR="00396377" w:rsidRPr="00396377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5AC19E83" w14:textId="1A7F9C26" w:rsidR="00B82B3F" w:rsidRDefault="00895D79" w:rsidP="00B82B3F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B82B3F" w:rsidRPr="00311C0D">
        <w:rPr>
          <w:rFonts w:ascii="Arial" w:hAnsi="Arial" w:cs="Arial"/>
          <w:sz w:val="18"/>
          <w:szCs w:val="18"/>
        </w:rPr>
        <w:t xml:space="preserve"> frequência de casos ocorre em 92% em cães machos inteiros, 5% machos castrados e 3% nas fêmeas, sendo a faixa etária compreendida entre 6 e quatorze anos, com incidência máxima entre sete e nove anos</w:t>
      </w:r>
      <w:r w:rsidR="00396377">
        <w:rPr>
          <w:rFonts w:ascii="Arial" w:hAnsi="Arial" w:cs="Arial"/>
          <w:sz w:val="18"/>
          <w:szCs w:val="18"/>
          <w:vertAlign w:val="superscript"/>
        </w:rPr>
        <w:t>3</w:t>
      </w:r>
      <w:r w:rsidR="00B82B3F" w:rsidRPr="00311C0D">
        <w:rPr>
          <w:rFonts w:ascii="Arial" w:hAnsi="Arial" w:cs="Arial"/>
          <w:sz w:val="18"/>
          <w:szCs w:val="18"/>
        </w:rPr>
        <w:t>.</w:t>
      </w:r>
    </w:p>
    <w:p w14:paraId="50EAF6B5" w14:textId="141C0917" w:rsidR="00B82B3F" w:rsidRDefault="00895D79" w:rsidP="00B82B3F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</w:t>
      </w:r>
      <w:r w:rsidR="00B82B3F">
        <w:rPr>
          <w:rFonts w:ascii="Arial" w:hAnsi="Arial" w:cs="Arial"/>
          <w:sz w:val="18"/>
          <w:szCs w:val="18"/>
        </w:rPr>
        <w:t>casos de hérnia perineal o tratamento deve ser cirúrgico e com celeridade</w:t>
      </w:r>
      <w:r w:rsidR="00396377">
        <w:rPr>
          <w:rFonts w:ascii="Arial" w:hAnsi="Arial" w:cs="Arial"/>
          <w:sz w:val="18"/>
          <w:szCs w:val="18"/>
          <w:vertAlign w:val="superscript"/>
        </w:rPr>
        <w:t>4</w:t>
      </w:r>
      <w:r w:rsidR="00B82B3F">
        <w:rPr>
          <w:rFonts w:ascii="Arial" w:hAnsi="Arial" w:cs="Arial"/>
          <w:sz w:val="18"/>
          <w:szCs w:val="18"/>
        </w:rPr>
        <w:t>.</w:t>
      </w:r>
    </w:p>
    <w:p w14:paraId="610765E7" w14:textId="77777777" w:rsidR="00B82B3F" w:rsidRDefault="00B82B3F" w:rsidP="00B82B3F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diagnóstico de imagem é conclusivo nesses casos de forma a nortear a melhor terapêutica a ser aplicada.</w:t>
      </w:r>
    </w:p>
    <w:p w14:paraId="438F30E1" w14:textId="77777777" w:rsidR="00F01717" w:rsidRDefault="00F01717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70992170" w14:textId="65DBFD3E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7589E782" w14:textId="1B3B7702" w:rsidR="00F01717" w:rsidRPr="00F01717" w:rsidRDefault="0011652A" w:rsidP="00F01717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</w:t>
      </w:r>
      <w:r w:rsidR="00F01717" w:rsidRPr="00F01717">
        <w:rPr>
          <w:rFonts w:ascii="Arial" w:hAnsi="Arial" w:cs="Arial"/>
          <w:color w:val="000000"/>
          <w:sz w:val="18"/>
          <w:szCs w:val="18"/>
        </w:rPr>
        <w:t>oi atendido um cão da raça Samoieda</w:t>
      </w:r>
      <w:r>
        <w:rPr>
          <w:rFonts w:ascii="Arial" w:hAnsi="Arial" w:cs="Arial"/>
          <w:color w:val="000000"/>
          <w:sz w:val="18"/>
          <w:szCs w:val="18"/>
        </w:rPr>
        <w:t xml:space="preserve"> de 9 anos,</w:t>
      </w:r>
      <w:r w:rsidR="00F01717" w:rsidRPr="00F01717">
        <w:rPr>
          <w:rFonts w:ascii="Arial" w:hAnsi="Arial" w:cs="Arial"/>
          <w:color w:val="000000"/>
          <w:sz w:val="18"/>
          <w:szCs w:val="18"/>
        </w:rPr>
        <w:t xml:space="preserve"> numa Clínica Veterinária de Pequenos Animais. O tutor informou que o animal encontrava-se apático, anoréxico e com aquesia e havia um entumecimento na região anal que apresentava variação de tamanho havendo remissiva e crescimento durante uma semana. Após exame clínico foi constatado a presença de hérnia perineal, tendo sido encaminhado para </w:t>
      </w:r>
      <w:r w:rsidR="00F01717" w:rsidRPr="00F01717">
        <w:rPr>
          <w:rFonts w:ascii="Arial" w:hAnsi="Arial" w:cs="Arial"/>
          <w:sz w:val="18"/>
          <w:szCs w:val="18"/>
        </w:rPr>
        <w:t xml:space="preserve">exame ultrassonográfico usando equipamento portátil </w:t>
      </w:r>
      <w:r w:rsidR="00F01717" w:rsidRPr="00F01717">
        <w:rPr>
          <w:rFonts w:ascii="Arial" w:hAnsi="Arial" w:cs="Arial"/>
          <w:i/>
          <w:iCs/>
          <w:sz w:val="18"/>
          <w:szCs w:val="18"/>
        </w:rPr>
        <w:t>Eco Vet 1</w:t>
      </w:r>
      <w:r w:rsidR="00F01717" w:rsidRPr="00F01717">
        <w:rPr>
          <w:rFonts w:ascii="Arial" w:hAnsi="Arial" w:cs="Arial"/>
          <w:sz w:val="18"/>
          <w:szCs w:val="18"/>
        </w:rPr>
        <w:t xml:space="preserve"> com transdutor convexo (C3-A) frequência de 3.5MHz e exames complementares como hemograma completo, ureia, creatinina e perfil hepático. No exame de imagem foi confirmado a presença de hérnia perineal com o deslocamento da bexiga e hiperplasia prostática</w:t>
      </w:r>
      <w:r>
        <w:rPr>
          <w:rFonts w:ascii="Arial" w:hAnsi="Arial" w:cs="Arial"/>
          <w:sz w:val="18"/>
          <w:szCs w:val="18"/>
        </w:rPr>
        <w:t xml:space="preserve"> (Figura 1)</w:t>
      </w:r>
      <w:r w:rsidR="00F01717" w:rsidRPr="00F01717">
        <w:rPr>
          <w:rFonts w:ascii="Arial" w:hAnsi="Arial" w:cs="Arial"/>
          <w:sz w:val="18"/>
          <w:szCs w:val="18"/>
        </w:rPr>
        <w:t xml:space="preserve">. Aos exames de sangue, constatou-se anemia e suspeita de “doença do carrapato” com sugestão de erlichiose devido a presença de trombocitopenia sendo constatado esplenomegalia no ultrasson, sendo este sinal clínico de erlichiose. O animal foi operado sendo o protocolo anestésico utilizado-se quetamina na dose de 3,0 mg/kg e midazolan na dose de 0,5 mg/kg. Foi realizada também anestesia peridural com lidocaína na dose de 1 mg a cada 5 kg e 2 mcg/kg de fentanil e 0,1 mg/kg de morfina. A manutenção da anestesia foi através de isoflurano. A cirurgia foi realizada conforme técnica descrita e realizada pela UNESP Jaboticabal. Anteriormente a herniorrafia foi realizada a fixação dos ductos deferentes lateralmente à parede abdominal (deferentopexia) e fixação do cólon à parede abdominal (colopexia).Após a cirurgia foram administrados: amoxicilina + clavulanato na dosagem de 5mg/kg (BID), doxiciclina na dosagem de 5mg/kg (BID), tramadol na dosagem de 2mg/kg (BID), maxican na dosagem de 2 mg/kg (SID) e dipirona na dosagem de 0,1 mg/kg (BID). </w:t>
      </w:r>
    </w:p>
    <w:p w14:paraId="6E0590D9" w14:textId="355BC353" w:rsidR="00F01717" w:rsidRPr="005007DF" w:rsidRDefault="00F01717" w:rsidP="00F01717">
      <w:pPr>
        <w:pStyle w:val="Corpodetexto2"/>
        <w:jc w:val="both"/>
      </w:pPr>
      <w:r w:rsidRPr="00F01717">
        <w:t>Embora a cirurgia tenha ocorrido sem nenhuma intercorrência, o animal apresentou anorexia, apatia e ficou bastante debilitado apresentando quadro agudo da erlichiose como andar em círculos,</w:t>
      </w:r>
      <w:r w:rsidRPr="00C75BB7">
        <w:t xml:space="preserve"> alucinações e compressão da cabeça contra a parede (</w:t>
      </w:r>
      <w:r w:rsidRPr="00C75BB7">
        <w:rPr>
          <w:i/>
          <w:iCs/>
        </w:rPr>
        <w:t xml:space="preserve">“head </w:t>
      </w:r>
      <w:r w:rsidRPr="00C75BB7">
        <w:rPr>
          <w:i/>
          <w:iCs/>
        </w:rPr>
        <w:t>pressing”).</w:t>
      </w:r>
      <w:r w:rsidRPr="00F01717">
        <w:t xml:space="preserve"> </w:t>
      </w:r>
      <w:r w:rsidR="0011652A">
        <w:t xml:space="preserve">Após quatro dias da cirurgia </w:t>
      </w:r>
      <w:r w:rsidRPr="005007DF">
        <w:t>foram repetidos os exames de sangue sendo constatado neutrofilia, anemia e trombocitopenia além de prejuízo na função hepática e renal, sendo que o animal apresentou quadros convulsivos recorrentes e devido à não resposta ao tratamento oferecido bem como do resultado dos exames de sangue, o tutor do animal foi orientado a autorizar eutanásia do animal</w:t>
      </w:r>
      <w:r>
        <w:t xml:space="preserve"> a qual foi realizada.</w:t>
      </w:r>
    </w:p>
    <w:p w14:paraId="46836BE6" w14:textId="0D8D26A9" w:rsidR="00F01717" w:rsidRDefault="0011652A" w:rsidP="00F01717">
      <w:pPr>
        <w:pStyle w:val="Corpodetexto2"/>
        <w:jc w:val="both"/>
      </w:pPr>
      <w:r>
        <w:t>No caso descrito ficou constatado que o animal apresentou os sinais clínicos citados em literatura bem como idade e sexo</w:t>
      </w:r>
      <w:r w:rsidR="00B017A8">
        <w:t xml:space="preserve"> e a não castração como condições</w:t>
      </w:r>
      <w:r>
        <w:t xml:space="preserve"> mais </w:t>
      </w:r>
      <w:r w:rsidR="00B017A8">
        <w:t>p</w:t>
      </w:r>
      <w:r>
        <w:t>redisponente a esta patologia.</w:t>
      </w:r>
    </w:p>
    <w:p w14:paraId="09820971" w14:textId="77777777" w:rsidR="0011652A" w:rsidRPr="00F01717" w:rsidRDefault="0011652A" w:rsidP="00F01717">
      <w:pPr>
        <w:pStyle w:val="Corpodetexto2"/>
        <w:jc w:val="both"/>
      </w:pPr>
    </w:p>
    <w:p w14:paraId="1A27603F" w14:textId="764C0D4A" w:rsidR="00A63DA2" w:rsidRDefault="00364BC3" w:rsidP="00F01717">
      <w:pPr>
        <w:jc w:val="center"/>
        <w:rPr>
          <w:rFonts w:ascii="Arial" w:hAnsi="Arial" w:cs="Arial"/>
          <w:color w:val="000000"/>
          <w:sz w:val="18"/>
        </w:rPr>
      </w:pPr>
      <w:r>
        <w:rPr>
          <w:noProof/>
        </w:rPr>
        <w:drawing>
          <wp:inline distT="0" distB="0" distL="0" distR="0" wp14:anchorId="01F4BF66" wp14:editId="4F2A5034">
            <wp:extent cx="1800225" cy="131852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755" cy="133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717" w:rsidRPr="00F01717">
        <w:rPr>
          <w:noProof/>
        </w:rPr>
        <w:t xml:space="preserve"> </w:t>
      </w:r>
      <w:r w:rsidR="00F01717">
        <w:rPr>
          <w:noProof/>
        </w:rPr>
        <w:drawing>
          <wp:inline distT="0" distB="0" distL="0" distR="0" wp14:anchorId="3A3C867A" wp14:editId="3EFFCC43">
            <wp:extent cx="1790700" cy="1308050"/>
            <wp:effectExtent l="0" t="0" r="0" b="698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0161" cy="132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3B6A7" w14:textId="77777777" w:rsidR="00F01717" w:rsidRPr="003D6782" w:rsidRDefault="00F01717" w:rsidP="00F01717">
      <w:pPr>
        <w:jc w:val="center"/>
        <w:rPr>
          <w:rFonts w:ascii="Arial" w:hAnsi="Arial" w:cs="Arial"/>
          <w:color w:val="000000"/>
          <w:sz w:val="18"/>
        </w:rPr>
      </w:pPr>
    </w:p>
    <w:p w14:paraId="6A60928E" w14:textId="3A1595BF" w:rsidR="003D6782" w:rsidRPr="003D6782" w:rsidRDefault="003D6782" w:rsidP="003D6782">
      <w:pPr>
        <w:jc w:val="both"/>
        <w:rPr>
          <w:rFonts w:ascii="Arial" w:hAnsi="Arial" w:cs="Arial"/>
          <w:sz w:val="18"/>
        </w:rPr>
      </w:pPr>
      <w:r w:rsidRPr="008E5100">
        <w:rPr>
          <w:rFonts w:ascii="Arial" w:hAnsi="Arial" w:cs="Arial"/>
          <w:b/>
          <w:color w:val="000000"/>
          <w:sz w:val="18"/>
        </w:rPr>
        <w:t xml:space="preserve">Figura </w:t>
      </w:r>
      <w:r w:rsidR="00A27887" w:rsidRPr="008E5100">
        <w:rPr>
          <w:rFonts w:ascii="Arial" w:hAnsi="Arial" w:cs="Arial"/>
          <w:b/>
          <w:color w:val="000000"/>
          <w:sz w:val="18"/>
        </w:rPr>
        <w:t>1</w:t>
      </w:r>
      <w:r w:rsidR="0051315E" w:rsidRPr="004E469B">
        <w:rPr>
          <w:rFonts w:ascii="Arial" w:hAnsi="Arial" w:cs="Arial"/>
          <w:b/>
          <w:bCs/>
          <w:sz w:val="18"/>
        </w:rPr>
        <w:t>:</w:t>
      </w:r>
      <w:r w:rsidR="00A27887">
        <w:rPr>
          <w:rFonts w:ascii="Arial" w:hAnsi="Arial" w:cs="Arial"/>
          <w:sz w:val="18"/>
        </w:rPr>
        <w:t xml:space="preserve"> </w:t>
      </w:r>
      <w:r w:rsidR="001C270F">
        <w:rPr>
          <w:rFonts w:ascii="Arial" w:hAnsi="Arial" w:cs="Arial"/>
          <w:sz w:val="18"/>
        </w:rPr>
        <w:t>V</w:t>
      </w:r>
      <w:r w:rsidR="00A27887">
        <w:rPr>
          <w:rFonts w:ascii="Arial" w:hAnsi="Arial" w:cs="Arial"/>
          <w:sz w:val="18"/>
        </w:rPr>
        <w:t>isualização</w:t>
      </w:r>
      <w:r w:rsidR="00364BC3">
        <w:rPr>
          <w:rFonts w:ascii="Arial" w:hAnsi="Arial" w:cs="Arial"/>
          <w:sz w:val="18"/>
        </w:rPr>
        <w:t xml:space="preserve"> da hérnia perineal </w:t>
      </w:r>
      <w:r w:rsidR="00273EC2">
        <w:rPr>
          <w:rFonts w:ascii="Arial" w:hAnsi="Arial" w:cs="Arial"/>
          <w:sz w:val="18"/>
        </w:rPr>
        <w:t>apresentando</w:t>
      </w:r>
      <w:r w:rsidR="001C270F">
        <w:rPr>
          <w:rFonts w:ascii="Arial" w:hAnsi="Arial" w:cs="Arial"/>
          <w:sz w:val="18"/>
        </w:rPr>
        <w:t xml:space="preserve"> </w:t>
      </w:r>
      <w:r w:rsidR="00273EC2">
        <w:rPr>
          <w:rFonts w:ascii="Arial" w:hAnsi="Arial" w:cs="Arial"/>
          <w:sz w:val="18"/>
        </w:rPr>
        <w:t xml:space="preserve">massa </w:t>
      </w:r>
      <w:r w:rsidR="00033F88">
        <w:rPr>
          <w:rFonts w:ascii="Arial" w:hAnsi="Arial" w:cs="Arial"/>
          <w:sz w:val="18"/>
        </w:rPr>
        <w:t>heterogênea</w:t>
      </w:r>
      <w:r w:rsidR="00273EC2">
        <w:rPr>
          <w:rFonts w:ascii="Arial" w:hAnsi="Arial" w:cs="Arial"/>
          <w:sz w:val="18"/>
        </w:rPr>
        <w:t xml:space="preserve"> com áreas císticas (próstata) e estrutura circular com parede ecogênica e conteúdo anecóico (bexiga)</w:t>
      </w:r>
      <w:r w:rsidR="004E2F1C">
        <w:rPr>
          <w:rFonts w:ascii="Arial" w:hAnsi="Arial" w:cs="Arial"/>
          <w:sz w:val="18"/>
        </w:rPr>
        <w:t>.</w:t>
      </w:r>
      <w:r w:rsidR="00F01717">
        <w:rPr>
          <w:rFonts w:ascii="Arial" w:hAnsi="Arial" w:cs="Arial"/>
          <w:sz w:val="18"/>
        </w:rPr>
        <w:t xml:space="preserve"> E bexiga </w:t>
      </w:r>
      <w:r w:rsidR="008E5100">
        <w:rPr>
          <w:rFonts w:ascii="Arial" w:hAnsi="Arial" w:cs="Arial"/>
          <w:bCs/>
          <w:color w:val="000000"/>
          <w:sz w:val="18"/>
        </w:rPr>
        <w:t xml:space="preserve"> deslocada caudalmente e contida em aumento de volume em região perineal (hérnia perineal). Moderadamente repleta, parede com espessura normal e conteúdo laminal anecóico com presença de partículas hiperecóicas em suspensão (sedimento)</w:t>
      </w:r>
      <w:r w:rsidR="004E2F1C">
        <w:rPr>
          <w:rFonts w:ascii="Arial" w:hAnsi="Arial" w:cs="Arial"/>
          <w:bCs/>
          <w:color w:val="000000"/>
          <w:sz w:val="18"/>
        </w:rPr>
        <w:t>.</w:t>
      </w:r>
    </w:p>
    <w:p w14:paraId="15E33F35" w14:textId="1B5CBAE7" w:rsidR="003D6782" w:rsidRDefault="003D6782" w:rsidP="003D6782">
      <w:pPr>
        <w:jc w:val="center"/>
        <w:rPr>
          <w:rFonts w:ascii="Arial" w:hAnsi="Arial" w:cs="Arial"/>
        </w:rPr>
      </w:pPr>
    </w:p>
    <w:p w14:paraId="104400EB" w14:textId="07613C27" w:rsidR="003D6782" w:rsidRDefault="003D6782" w:rsidP="008E5100">
      <w:pPr>
        <w:jc w:val="center"/>
        <w:rPr>
          <w:rFonts w:ascii="Arial" w:hAnsi="Arial" w:cs="Arial"/>
          <w:sz w:val="18"/>
        </w:rPr>
      </w:pPr>
    </w:p>
    <w:p w14:paraId="15B255F2" w14:textId="0EBF5B9C" w:rsidR="008E5100" w:rsidRDefault="008E5100" w:rsidP="008E5100">
      <w:pPr>
        <w:jc w:val="center"/>
        <w:rPr>
          <w:rFonts w:ascii="Arial" w:hAnsi="Arial" w:cs="Arial"/>
          <w:sz w:val="18"/>
        </w:rPr>
      </w:pPr>
    </w:p>
    <w:p w14:paraId="63207489" w14:textId="0F3DF22D" w:rsidR="003D081F" w:rsidRDefault="003D081F" w:rsidP="003D081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CON</w:t>
      </w:r>
      <w:r w:rsidR="00895D79">
        <w:rPr>
          <w:b/>
          <w:bCs/>
        </w:rPr>
        <w:t>SIDERAÇÕES FINAIS</w:t>
      </w:r>
    </w:p>
    <w:p w14:paraId="6F239B2F" w14:textId="2247925A" w:rsidR="003D081F" w:rsidRDefault="00B017A8" w:rsidP="003D081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Conclui-se que conforme relatado em literatura, a</w:t>
      </w:r>
      <w:r w:rsidR="00AF61BA">
        <w:rPr>
          <w:rFonts w:ascii="Arial" w:hAnsi="Arial" w:cs="Arial"/>
          <w:sz w:val="18"/>
        </w:rPr>
        <w:t xml:space="preserve"> castração de machos é uma profilaxia considerada eficaz para o não surgimento de hérnia perineal</w:t>
      </w:r>
      <w:r>
        <w:rPr>
          <w:rFonts w:ascii="Arial" w:hAnsi="Arial" w:cs="Arial"/>
          <w:sz w:val="18"/>
        </w:rPr>
        <w:t xml:space="preserve"> sendo que o tratamento desta patologia se dá de forma cirúrgica</w:t>
      </w:r>
      <w:r w:rsidR="00AF61BA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 xml:space="preserve">O </w:t>
      </w:r>
      <w:r w:rsidR="00AF61BA">
        <w:rPr>
          <w:rFonts w:ascii="Arial" w:hAnsi="Arial" w:cs="Arial"/>
          <w:sz w:val="18"/>
        </w:rPr>
        <w:t>diagnóstico feito através de imagens ultrassonográfica é fundamental para nortear a melhor terapia</w:t>
      </w:r>
      <w:r>
        <w:rPr>
          <w:rFonts w:ascii="Arial" w:hAnsi="Arial" w:cs="Arial"/>
          <w:sz w:val="18"/>
        </w:rPr>
        <w:t>/técnica cirúrgica</w:t>
      </w:r>
      <w:r w:rsidR="00AF61BA">
        <w:rPr>
          <w:rFonts w:ascii="Arial" w:hAnsi="Arial" w:cs="Arial"/>
          <w:sz w:val="18"/>
        </w:rPr>
        <w:t xml:space="preserve"> a ser realizada.</w:t>
      </w:r>
    </w:p>
    <w:p w14:paraId="0CFBDCFC" w14:textId="388517B9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35596AD1" w14:textId="1B187860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0A6E781C" w14:textId="5294016A" w:rsidR="00113647" w:rsidRDefault="00113647" w:rsidP="00D9178C">
      <w:pPr>
        <w:jc w:val="center"/>
        <w:rPr>
          <w:rFonts w:ascii="Arial" w:hAnsi="Arial" w:cs="Arial"/>
          <w:b/>
          <w:sz w:val="18"/>
        </w:rPr>
      </w:pPr>
    </w:p>
    <w:p w14:paraId="23744ED6" w14:textId="4E146243" w:rsidR="00134721" w:rsidRPr="005864D4" w:rsidRDefault="0083544E" w:rsidP="00465B0C">
      <w:pPr>
        <w:jc w:val="center"/>
        <w:rPr>
          <w:rFonts w:ascii="Arial" w:hAnsi="Arial" w:cs="Arial"/>
          <w:b/>
          <w:sz w:val="18"/>
        </w:rPr>
      </w:pPr>
      <w:r>
        <w:rPr>
          <w:noProof/>
        </w:rPr>
        <w:drawing>
          <wp:inline distT="0" distB="0" distL="0" distR="0" wp14:anchorId="587EF32A" wp14:editId="14B3BADD">
            <wp:extent cx="704850" cy="700776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6505" cy="72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4721" w:rsidRPr="005864D4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86330" w14:textId="77777777" w:rsidR="00527ADA" w:rsidRDefault="00527ADA" w:rsidP="00522953">
      <w:r>
        <w:separator/>
      </w:r>
    </w:p>
  </w:endnote>
  <w:endnote w:type="continuationSeparator" w:id="0">
    <w:p w14:paraId="0E1F4DA9" w14:textId="77777777" w:rsidR="00527ADA" w:rsidRDefault="00527ADA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CDE4F" w14:textId="77777777" w:rsidR="00527ADA" w:rsidRDefault="00527ADA" w:rsidP="00522953">
      <w:r>
        <w:separator/>
      </w:r>
    </w:p>
  </w:footnote>
  <w:footnote w:type="continuationSeparator" w:id="0">
    <w:p w14:paraId="1DDB7969" w14:textId="77777777" w:rsidR="00527ADA" w:rsidRDefault="00527ADA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B8D09" w14:textId="77699D2D" w:rsidR="00130AD3" w:rsidRPr="00130AD3" w:rsidRDefault="003D081F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32F6066B" wp14:editId="5166FFA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4D9E9F49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32ACB"/>
    <w:rsid w:val="00033F88"/>
    <w:rsid w:val="00036009"/>
    <w:rsid w:val="0007204F"/>
    <w:rsid w:val="00073A0F"/>
    <w:rsid w:val="00092F65"/>
    <w:rsid w:val="000B50B8"/>
    <w:rsid w:val="000D2072"/>
    <w:rsid w:val="000E784E"/>
    <w:rsid w:val="00113647"/>
    <w:rsid w:val="0011652A"/>
    <w:rsid w:val="00130AD3"/>
    <w:rsid w:val="00134721"/>
    <w:rsid w:val="001A5C84"/>
    <w:rsid w:val="001C270F"/>
    <w:rsid w:val="001D1C3F"/>
    <w:rsid w:val="001F1EF8"/>
    <w:rsid w:val="00216D2A"/>
    <w:rsid w:val="00221807"/>
    <w:rsid w:val="0023016C"/>
    <w:rsid w:val="00242601"/>
    <w:rsid w:val="0024512E"/>
    <w:rsid w:val="00264BFE"/>
    <w:rsid w:val="00273EC2"/>
    <w:rsid w:val="00273FC6"/>
    <w:rsid w:val="00285B52"/>
    <w:rsid w:val="002927EC"/>
    <w:rsid w:val="00295A0F"/>
    <w:rsid w:val="002F1618"/>
    <w:rsid w:val="00305E38"/>
    <w:rsid w:val="00305F4B"/>
    <w:rsid w:val="003175D8"/>
    <w:rsid w:val="00343752"/>
    <w:rsid w:val="00364BC3"/>
    <w:rsid w:val="0036540D"/>
    <w:rsid w:val="00396377"/>
    <w:rsid w:val="003D081F"/>
    <w:rsid w:val="003D6782"/>
    <w:rsid w:val="003E670B"/>
    <w:rsid w:val="004107DC"/>
    <w:rsid w:val="00411A99"/>
    <w:rsid w:val="00465B0C"/>
    <w:rsid w:val="00483253"/>
    <w:rsid w:val="004E2F1C"/>
    <w:rsid w:val="004E469B"/>
    <w:rsid w:val="0051315E"/>
    <w:rsid w:val="00514800"/>
    <w:rsid w:val="00522953"/>
    <w:rsid w:val="00527ADA"/>
    <w:rsid w:val="005864D4"/>
    <w:rsid w:val="00605DCB"/>
    <w:rsid w:val="00615BEE"/>
    <w:rsid w:val="00616238"/>
    <w:rsid w:val="00626EC3"/>
    <w:rsid w:val="006712EC"/>
    <w:rsid w:val="0067418F"/>
    <w:rsid w:val="006A7E7C"/>
    <w:rsid w:val="00717CB1"/>
    <w:rsid w:val="0078242A"/>
    <w:rsid w:val="007A1EE5"/>
    <w:rsid w:val="007A6765"/>
    <w:rsid w:val="007C1823"/>
    <w:rsid w:val="007C3386"/>
    <w:rsid w:val="007F0BAB"/>
    <w:rsid w:val="007F4630"/>
    <w:rsid w:val="008057B0"/>
    <w:rsid w:val="00826F7E"/>
    <w:rsid w:val="0083544E"/>
    <w:rsid w:val="00842425"/>
    <w:rsid w:val="00852D8F"/>
    <w:rsid w:val="00895D79"/>
    <w:rsid w:val="008A5612"/>
    <w:rsid w:val="008B1B6A"/>
    <w:rsid w:val="008E5100"/>
    <w:rsid w:val="008E552A"/>
    <w:rsid w:val="00907773"/>
    <w:rsid w:val="00931AFC"/>
    <w:rsid w:val="009802C6"/>
    <w:rsid w:val="00A27887"/>
    <w:rsid w:val="00A36C61"/>
    <w:rsid w:val="00A63DA2"/>
    <w:rsid w:val="00A650D4"/>
    <w:rsid w:val="00A72F11"/>
    <w:rsid w:val="00A95EDE"/>
    <w:rsid w:val="00AF61BA"/>
    <w:rsid w:val="00B017A8"/>
    <w:rsid w:val="00B82B3F"/>
    <w:rsid w:val="00BC7FE7"/>
    <w:rsid w:val="00C11DAF"/>
    <w:rsid w:val="00C15B7B"/>
    <w:rsid w:val="00C52E0A"/>
    <w:rsid w:val="00CC674A"/>
    <w:rsid w:val="00CD3E24"/>
    <w:rsid w:val="00D46079"/>
    <w:rsid w:val="00D60361"/>
    <w:rsid w:val="00D732F7"/>
    <w:rsid w:val="00D9178C"/>
    <w:rsid w:val="00D930D6"/>
    <w:rsid w:val="00DA7CDD"/>
    <w:rsid w:val="00E113FD"/>
    <w:rsid w:val="00EC510B"/>
    <w:rsid w:val="00EE1D93"/>
    <w:rsid w:val="00F01717"/>
    <w:rsid w:val="00F1175F"/>
    <w:rsid w:val="00F13307"/>
    <w:rsid w:val="00F15FBD"/>
    <w:rsid w:val="00F3696C"/>
    <w:rsid w:val="00F4459D"/>
    <w:rsid w:val="00F47AFA"/>
    <w:rsid w:val="00F75B71"/>
    <w:rsid w:val="00F95082"/>
    <w:rsid w:val="00FA01E7"/>
    <w:rsid w:val="00FB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8CAC3"/>
  <w15:docId w15:val="{07291215-B8EF-434F-8931-A615A899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6A16-7B25-4359-B8A6-85D6FBEF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807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Daniela Lima</cp:lastModifiedBy>
  <cp:revision>4</cp:revision>
  <dcterms:created xsi:type="dcterms:W3CDTF">2020-10-24T20:18:00Z</dcterms:created>
  <dcterms:modified xsi:type="dcterms:W3CDTF">2020-10-25T01:05:00Z</dcterms:modified>
</cp:coreProperties>
</file>