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C0EB4" w14:textId="77777777"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2DCCD49" w14:textId="77777777" w:rsidR="003D6782" w:rsidRPr="003D6782" w:rsidRDefault="00BB3D7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Insuficiência renal aguda secundária a </w:t>
      </w:r>
      <w:r w:rsidR="002511E6">
        <w:rPr>
          <w:rFonts w:ascii="Arial" w:hAnsi="Arial" w:cs="Arial"/>
          <w:b/>
          <w:bCs/>
          <w:caps/>
          <w:sz w:val="22"/>
          <w:szCs w:val="22"/>
        </w:rPr>
        <w:t>Erliq</w:t>
      </w:r>
      <w:r>
        <w:rPr>
          <w:rFonts w:ascii="Arial" w:hAnsi="Arial" w:cs="Arial"/>
          <w:b/>
          <w:bCs/>
          <w:caps/>
          <w:sz w:val="22"/>
          <w:szCs w:val="22"/>
        </w:rPr>
        <w:t>u</w:t>
      </w:r>
      <w:r w:rsidR="005B7122">
        <w:rPr>
          <w:rFonts w:ascii="Arial" w:hAnsi="Arial" w:cs="Arial"/>
          <w:b/>
          <w:bCs/>
          <w:caps/>
          <w:sz w:val="22"/>
          <w:szCs w:val="22"/>
        </w:rPr>
        <w:t>iose canina</w:t>
      </w:r>
    </w:p>
    <w:p w14:paraId="2BBC3559" w14:textId="77777777" w:rsidR="004527F2" w:rsidRDefault="00AF54B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Daniela Tamires </w:t>
      </w:r>
      <w:r w:rsidR="008156AB">
        <w:rPr>
          <w:rFonts w:ascii="Arial" w:hAnsi="Arial" w:cs="Arial"/>
          <w:b/>
          <w:bCs/>
          <w:color w:val="auto"/>
        </w:rPr>
        <w:t>Oliveira</w:t>
      </w:r>
      <w:r w:rsidR="00294332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207F8F">
        <w:rPr>
          <w:rFonts w:ascii="Arial" w:hAnsi="Arial" w:cs="Arial"/>
          <w:b/>
          <w:bCs/>
          <w:color w:val="auto"/>
        </w:rPr>
        <w:t>*, Leandro Henrique de Oliveira</w:t>
      </w:r>
      <w:r w:rsidR="001C791E">
        <w:rPr>
          <w:rFonts w:ascii="Arial" w:hAnsi="Arial" w:cs="Arial"/>
          <w:b/>
          <w:bCs/>
          <w:color w:val="auto"/>
        </w:rPr>
        <w:t xml:space="preserve"> Silva</w:t>
      </w:r>
      <w:r w:rsidR="00207F8F">
        <w:rPr>
          <w:rFonts w:ascii="Arial" w:hAnsi="Arial" w:cs="Arial"/>
          <w:b/>
          <w:bCs/>
          <w:color w:val="auto"/>
          <w:vertAlign w:val="superscript"/>
        </w:rPr>
        <w:t>1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 w:rsidR="0029433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6E576A46" w14:textId="77777777" w:rsidR="004527F2" w:rsidRPr="0020733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  <w:u w:val="single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6E7502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Divinópolis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6E7502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FB3AAF">
        <w:rPr>
          <w:rStyle w:val="Hyperlink"/>
          <w:rFonts w:ascii="Arial" w:hAnsi="Arial" w:cs="Arial"/>
          <w:i/>
          <w:iCs/>
          <w:sz w:val="14"/>
          <w:szCs w:val="18"/>
        </w:rPr>
        <w:t>danitamires93@gmail.com</w:t>
      </w:r>
    </w:p>
    <w:p w14:paraId="2A95028E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294332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318FD6A1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629BE8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3A7FD57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52C9FD3" w14:textId="66422607" w:rsidR="00887D90" w:rsidRPr="000C7C18" w:rsidRDefault="00887D90" w:rsidP="000B2B9F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erliquiose canina é uma enfermidade causada pelo hemoparasita intrac</w:t>
      </w:r>
      <w:r w:rsidR="009B39D6">
        <w:rPr>
          <w:rFonts w:ascii="Arial" w:hAnsi="Arial" w:cs="Arial"/>
          <w:sz w:val="18"/>
          <w:szCs w:val="18"/>
        </w:rPr>
        <w:t xml:space="preserve">elular obrigatório </w:t>
      </w:r>
      <w:r w:rsidR="009B39D6">
        <w:rPr>
          <w:rFonts w:ascii="Arial" w:hAnsi="Arial" w:cs="Arial"/>
          <w:i/>
          <w:sz w:val="18"/>
          <w:szCs w:val="18"/>
        </w:rPr>
        <w:t>Erlichia canis</w:t>
      </w:r>
      <w:r>
        <w:rPr>
          <w:rFonts w:ascii="Arial" w:hAnsi="Arial" w:cs="Arial"/>
          <w:sz w:val="18"/>
          <w:szCs w:val="18"/>
        </w:rPr>
        <w:t xml:space="preserve"> que possui grande incidência na clínica de pequenos animais. A transmissão ocorre através do repasto com ectoparasitos portadores da </w:t>
      </w:r>
      <w:r w:rsidRPr="00887D90">
        <w:rPr>
          <w:rFonts w:ascii="Arial" w:hAnsi="Arial" w:cs="Arial"/>
          <w:i/>
          <w:sz w:val="18"/>
          <w:szCs w:val="18"/>
        </w:rPr>
        <w:t>rickettsia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="001C7FCB">
        <w:rPr>
          <w:rFonts w:ascii="Arial" w:hAnsi="Arial" w:cs="Arial"/>
          <w:i/>
          <w:sz w:val="18"/>
          <w:szCs w:val="18"/>
        </w:rPr>
        <w:t>²</w:t>
      </w:r>
    </w:p>
    <w:p w14:paraId="2BFC55F1" w14:textId="12B9C6AB" w:rsidR="00887D90" w:rsidRDefault="005F6CDA" w:rsidP="000B2B9F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doença possui</w:t>
      </w:r>
      <w:r w:rsidR="00887D90">
        <w:rPr>
          <w:rFonts w:ascii="Arial" w:hAnsi="Arial" w:cs="Arial"/>
          <w:sz w:val="18"/>
          <w:szCs w:val="18"/>
        </w:rPr>
        <w:t xml:space="preserve"> característica extremamente imunogênica, com a alta produção de anticorpos que não são e</w:t>
      </w:r>
      <w:r>
        <w:rPr>
          <w:rFonts w:ascii="Arial" w:hAnsi="Arial" w:cs="Arial"/>
          <w:sz w:val="18"/>
          <w:szCs w:val="18"/>
        </w:rPr>
        <w:t xml:space="preserve">fetivos, uma vez que estes não </w:t>
      </w:r>
      <w:r w:rsidR="00887D90">
        <w:rPr>
          <w:rFonts w:ascii="Arial" w:hAnsi="Arial" w:cs="Arial"/>
          <w:sz w:val="18"/>
          <w:szCs w:val="18"/>
        </w:rPr>
        <w:t>possuem ação intracelular, onde a</w:t>
      </w:r>
      <w:r w:rsidR="006E0BC0">
        <w:rPr>
          <w:rFonts w:ascii="Arial" w:hAnsi="Arial" w:cs="Arial"/>
          <w:sz w:val="18"/>
          <w:szCs w:val="18"/>
        </w:rPr>
        <w:t xml:space="preserve"> </w:t>
      </w:r>
      <w:r w:rsidR="006E0BC0">
        <w:rPr>
          <w:rFonts w:ascii="Arial" w:hAnsi="Arial" w:cs="Arial"/>
          <w:i/>
          <w:sz w:val="18"/>
          <w:szCs w:val="18"/>
        </w:rPr>
        <w:t>erlichia canis</w:t>
      </w:r>
      <w:r w:rsidR="00887D90">
        <w:rPr>
          <w:rFonts w:ascii="Arial" w:hAnsi="Arial" w:cs="Arial"/>
          <w:sz w:val="18"/>
          <w:szCs w:val="18"/>
        </w:rPr>
        <w:t xml:space="preserve"> se localiza. </w:t>
      </w:r>
      <w:r w:rsidR="001C7FCB">
        <w:rPr>
          <w:rFonts w:ascii="Arial" w:hAnsi="Arial" w:cs="Arial"/>
          <w:sz w:val="18"/>
          <w:szCs w:val="18"/>
        </w:rPr>
        <w:t>³</w:t>
      </w:r>
    </w:p>
    <w:p w14:paraId="0A79D4CC" w14:textId="7A0B3E01" w:rsidR="00887D90" w:rsidRDefault="00887D90" w:rsidP="000B2B9F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Como consequência dessa </w:t>
      </w:r>
      <w:r w:rsidR="006E0BC0">
        <w:rPr>
          <w:rFonts w:ascii="Arial" w:hAnsi="Arial" w:cs="Arial"/>
          <w:sz w:val="18"/>
          <w:szCs w:val="18"/>
        </w:rPr>
        <w:t xml:space="preserve">intensa estimulação </w:t>
      </w:r>
      <w:r>
        <w:rPr>
          <w:rFonts w:ascii="Arial" w:hAnsi="Arial" w:cs="Arial"/>
          <w:sz w:val="18"/>
          <w:szCs w:val="18"/>
        </w:rPr>
        <w:t>do sistema imune, o animal apresenta grande qu</w:t>
      </w:r>
      <w:r w:rsidR="00B16EC0">
        <w:rPr>
          <w:rFonts w:ascii="Arial" w:hAnsi="Arial" w:cs="Arial"/>
          <w:sz w:val="18"/>
          <w:szCs w:val="18"/>
        </w:rPr>
        <w:t xml:space="preserve">antidade anticorpos circulantes, levando a ocorrência de </w:t>
      </w:r>
      <w:r>
        <w:rPr>
          <w:rFonts w:ascii="Arial" w:hAnsi="Arial" w:cs="Arial"/>
          <w:sz w:val="18"/>
          <w:szCs w:val="18"/>
        </w:rPr>
        <w:t>sinais clínicos principalmente relacionados aos rins, pela deposição de imunocomplexos</w:t>
      </w:r>
      <w:r w:rsidR="000C7C18">
        <w:rPr>
          <w:rFonts w:ascii="Arial" w:hAnsi="Arial" w:cs="Arial"/>
          <w:sz w:val="18"/>
          <w:szCs w:val="18"/>
        </w:rPr>
        <w:t xml:space="preserve"> na extensa rede de capilares do órgão, </w:t>
      </w:r>
      <w:r>
        <w:rPr>
          <w:rFonts w:ascii="Arial" w:hAnsi="Arial" w:cs="Arial"/>
          <w:sz w:val="18"/>
          <w:szCs w:val="18"/>
        </w:rPr>
        <w:t xml:space="preserve">gerando inflamação, hematúria, hemoglobinúria </w:t>
      </w:r>
      <w:r w:rsidR="0041145A">
        <w:rPr>
          <w:rFonts w:ascii="Arial" w:hAnsi="Arial" w:cs="Arial"/>
          <w:sz w:val="18"/>
          <w:szCs w:val="18"/>
        </w:rPr>
        <w:t>entre outros,</w:t>
      </w:r>
      <w:r w:rsidR="000C7C18">
        <w:rPr>
          <w:rFonts w:ascii="Arial" w:hAnsi="Arial" w:cs="Arial"/>
          <w:sz w:val="18"/>
          <w:szCs w:val="18"/>
        </w:rPr>
        <w:t xml:space="preserve"> além dos sinais específicos do</w:t>
      </w:r>
      <w:r w:rsidR="00B16EC0">
        <w:rPr>
          <w:rFonts w:ascii="Arial" w:hAnsi="Arial" w:cs="Arial"/>
          <w:sz w:val="18"/>
          <w:szCs w:val="18"/>
        </w:rPr>
        <w:t xml:space="preserve"> próprio parasito localizado n</w:t>
      </w:r>
      <w:r w:rsidR="000C7C18">
        <w:rPr>
          <w:rFonts w:ascii="Arial" w:hAnsi="Arial" w:cs="Arial"/>
          <w:sz w:val="18"/>
          <w:szCs w:val="18"/>
        </w:rPr>
        <w:t>o interior das células de defesa mononucleares.</w:t>
      </w:r>
      <w:r w:rsidR="001C7FCB">
        <w:rPr>
          <w:rFonts w:ascii="Arial" w:hAnsi="Arial" w:cs="Arial"/>
          <w:sz w:val="18"/>
          <w:szCs w:val="18"/>
        </w:rPr>
        <w:t>¹</w:t>
      </w:r>
      <w:r w:rsidR="000C7C18">
        <w:rPr>
          <w:rFonts w:ascii="Arial" w:hAnsi="Arial" w:cs="Arial"/>
          <w:sz w:val="18"/>
          <w:szCs w:val="18"/>
        </w:rPr>
        <w:t xml:space="preserve"> </w:t>
      </w:r>
      <w:r w:rsidR="00791303">
        <w:rPr>
          <w:rFonts w:ascii="Arial" w:hAnsi="Arial" w:cs="Arial"/>
          <w:sz w:val="18"/>
          <w:szCs w:val="18"/>
        </w:rPr>
        <w:t>Além disso</w:t>
      </w:r>
      <w:r w:rsidR="00F640AF">
        <w:rPr>
          <w:rFonts w:ascii="Arial" w:hAnsi="Arial" w:cs="Arial"/>
          <w:sz w:val="18"/>
          <w:szCs w:val="18"/>
        </w:rPr>
        <w:t xml:space="preserve">, os animais acometidos </w:t>
      </w:r>
      <w:r w:rsidR="00791303">
        <w:rPr>
          <w:rFonts w:ascii="Arial" w:hAnsi="Arial" w:cs="Arial"/>
          <w:sz w:val="18"/>
          <w:szCs w:val="18"/>
        </w:rPr>
        <w:t>pode</w:t>
      </w:r>
      <w:r w:rsidR="00F640AF">
        <w:rPr>
          <w:rFonts w:ascii="Arial" w:hAnsi="Arial" w:cs="Arial"/>
          <w:sz w:val="18"/>
          <w:szCs w:val="18"/>
        </w:rPr>
        <w:t xml:space="preserve">m apresentar sinas inespecíficos de </w:t>
      </w:r>
      <w:r w:rsidR="00791303">
        <w:rPr>
          <w:rFonts w:ascii="Arial" w:hAnsi="Arial" w:cs="Arial"/>
          <w:sz w:val="18"/>
          <w:szCs w:val="18"/>
        </w:rPr>
        <w:t xml:space="preserve">apatia, anorexia, febre, vômito e outros inespecíficos, sendo de extrema importância o diagnóstico precoce para evitar </w:t>
      </w:r>
      <w:r w:rsidR="00DC3D8D">
        <w:rPr>
          <w:rFonts w:ascii="Arial" w:hAnsi="Arial" w:cs="Arial"/>
          <w:sz w:val="18"/>
          <w:szCs w:val="18"/>
        </w:rPr>
        <w:t>a ocorrência de complic</w:t>
      </w:r>
      <w:r w:rsidR="001C7FCB">
        <w:rPr>
          <w:rFonts w:ascii="Arial" w:hAnsi="Arial" w:cs="Arial"/>
          <w:sz w:val="18"/>
          <w:szCs w:val="18"/>
        </w:rPr>
        <w:t>ações secundarias a erliquiose.³</w:t>
      </w:r>
    </w:p>
    <w:p w14:paraId="60A2507A" w14:textId="3E0A7524" w:rsidR="00F640AF" w:rsidRDefault="00F640AF" w:rsidP="000B2B9F">
      <w:pPr>
        <w:spacing w:before="40" w:after="40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</w:t>
      </w:r>
      <w:r w:rsidR="00FF1657">
        <w:rPr>
          <w:rFonts w:ascii="Arial" w:hAnsi="Arial" w:cs="Arial"/>
          <w:sz w:val="18"/>
          <w:szCs w:val="18"/>
        </w:rPr>
        <w:t xml:space="preserve">bjetivo do trabalho foi relatar um caso de insuficiência renal causado por erliquiose, aliando os conhecimentos teóricos </w:t>
      </w:r>
      <w:r w:rsidR="00F10C1A">
        <w:rPr>
          <w:rFonts w:ascii="Arial" w:hAnsi="Arial" w:cs="Arial"/>
          <w:sz w:val="18"/>
          <w:szCs w:val="18"/>
        </w:rPr>
        <w:t xml:space="preserve">as experiências práticas. </w:t>
      </w:r>
      <w:r w:rsidR="001C7FCB">
        <w:rPr>
          <w:rFonts w:ascii="Arial" w:hAnsi="Arial" w:cs="Arial"/>
          <w:sz w:val="18"/>
          <w:szCs w:val="18"/>
        </w:rPr>
        <w:t>²</w:t>
      </w:r>
    </w:p>
    <w:p w14:paraId="7EE54C34" w14:textId="77777777" w:rsidR="00791303" w:rsidRPr="00483E94" w:rsidRDefault="00791303" w:rsidP="0031719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A96CA3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27B98BE6" w14:textId="22DD74FA" w:rsidR="00CE4C65" w:rsidRDefault="00CA5EE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dia 09 de setembro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 de 2019</w:t>
      </w:r>
      <w:r>
        <w:rPr>
          <w:rFonts w:ascii="Arial" w:hAnsi="Arial" w:cs="Arial"/>
          <w:color w:val="000000"/>
          <w:sz w:val="18"/>
          <w:szCs w:val="18"/>
        </w:rPr>
        <w:t>, foi atendida uma cadela da raça yorkshire, com aproximadamen</w:t>
      </w:r>
      <w:r w:rsidR="00CE4C65">
        <w:rPr>
          <w:rFonts w:ascii="Arial" w:hAnsi="Arial" w:cs="Arial"/>
          <w:color w:val="000000"/>
          <w:sz w:val="18"/>
          <w:szCs w:val="18"/>
        </w:rPr>
        <w:t xml:space="preserve">te quatro anos de idade, castrada, 5 </w:t>
      </w:r>
      <w:r w:rsidR="00DC3D8D">
        <w:rPr>
          <w:rFonts w:ascii="Arial" w:hAnsi="Arial" w:cs="Arial"/>
          <w:color w:val="000000"/>
          <w:sz w:val="18"/>
          <w:szCs w:val="18"/>
        </w:rPr>
        <w:t>K</w:t>
      </w:r>
      <w:r w:rsidR="00CE4C65">
        <w:rPr>
          <w:rFonts w:ascii="Arial" w:hAnsi="Arial" w:cs="Arial"/>
          <w:color w:val="000000"/>
          <w:sz w:val="18"/>
          <w:szCs w:val="18"/>
        </w:rPr>
        <w:t>g</w:t>
      </w:r>
      <w:r w:rsidR="00DC3D8D">
        <w:rPr>
          <w:rFonts w:ascii="Arial" w:hAnsi="Arial" w:cs="Arial"/>
          <w:color w:val="000000"/>
          <w:sz w:val="18"/>
          <w:szCs w:val="18"/>
        </w:rPr>
        <w:t xml:space="preserve">, com 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>histórico</w:t>
      </w:r>
      <w:r w:rsidR="00941D3D">
        <w:rPr>
          <w:rFonts w:ascii="Arial" w:hAnsi="Arial" w:cs="Arial"/>
          <w:color w:val="000000"/>
          <w:sz w:val="18"/>
          <w:szCs w:val="18"/>
        </w:rPr>
        <w:t xml:space="preserve"> de tratamento re</w:t>
      </w:r>
      <w:r w:rsidR="00CE4C65">
        <w:rPr>
          <w:rFonts w:ascii="Arial" w:hAnsi="Arial" w:cs="Arial"/>
          <w:color w:val="000000"/>
          <w:sz w:val="18"/>
          <w:szCs w:val="18"/>
        </w:rPr>
        <w:t>correntes de ci</w:t>
      </w:r>
      <w:r w:rsidR="00780958">
        <w:rPr>
          <w:rFonts w:ascii="Arial" w:hAnsi="Arial" w:cs="Arial"/>
          <w:color w:val="000000"/>
          <w:sz w:val="18"/>
          <w:szCs w:val="18"/>
        </w:rPr>
        <w:t>stite relatados pelo tutor, e segundo ele</w:t>
      </w:r>
      <w:r w:rsidR="00CE4C65">
        <w:rPr>
          <w:rFonts w:ascii="Arial" w:hAnsi="Arial" w:cs="Arial"/>
          <w:color w:val="000000"/>
          <w:sz w:val="18"/>
          <w:szCs w:val="18"/>
        </w:rPr>
        <w:t xml:space="preserve"> foi pre</w:t>
      </w:r>
      <w:r w:rsidR="00913D28">
        <w:rPr>
          <w:rFonts w:ascii="Arial" w:hAnsi="Arial" w:cs="Arial"/>
          <w:color w:val="000000"/>
          <w:sz w:val="18"/>
          <w:szCs w:val="18"/>
        </w:rPr>
        <w:t>scrito amoxicilina e prednisona.</w:t>
      </w:r>
    </w:p>
    <w:p w14:paraId="1438B280" w14:textId="2DC790B7" w:rsidR="000B1B93" w:rsidRDefault="00CE4C65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proprietária relatou que o animal</w:t>
      </w:r>
      <w:r w:rsidR="001524C0">
        <w:rPr>
          <w:rFonts w:ascii="Arial" w:hAnsi="Arial" w:cs="Arial"/>
          <w:color w:val="000000"/>
          <w:sz w:val="18"/>
          <w:szCs w:val="18"/>
        </w:rPr>
        <w:t xml:space="preserve"> apresentava vômitos,</w:t>
      </w:r>
      <w:r>
        <w:rPr>
          <w:rFonts w:ascii="Arial" w:hAnsi="Arial" w:cs="Arial"/>
          <w:color w:val="000000"/>
          <w:sz w:val="18"/>
          <w:szCs w:val="18"/>
        </w:rPr>
        <w:t xml:space="preserve"> e</w:t>
      </w:r>
      <w:r w:rsidR="00780958">
        <w:rPr>
          <w:rFonts w:ascii="Arial" w:hAnsi="Arial" w:cs="Arial"/>
          <w:color w:val="000000"/>
          <w:sz w:val="18"/>
          <w:szCs w:val="18"/>
        </w:rPr>
        <w:t>stava com disúria</w:t>
      </w:r>
      <w:r>
        <w:rPr>
          <w:rFonts w:ascii="Arial" w:hAnsi="Arial" w:cs="Arial"/>
          <w:color w:val="000000"/>
          <w:sz w:val="18"/>
          <w:szCs w:val="18"/>
        </w:rPr>
        <w:t xml:space="preserve"> chorando muito, e quando conseguia a urina estava vermelha e pouca quantidade. </w:t>
      </w:r>
    </w:p>
    <w:p w14:paraId="5E2497F6" w14:textId="3D268366" w:rsidR="00C80343" w:rsidRDefault="00CE4C65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Ao exame clínico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 o animal apresentava dor á palpaç</w:t>
      </w:r>
      <w:r>
        <w:rPr>
          <w:rFonts w:ascii="Arial" w:hAnsi="Arial" w:cs="Arial"/>
          <w:color w:val="000000"/>
          <w:sz w:val="18"/>
          <w:szCs w:val="18"/>
        </w:rPr>
        <w:t xml:space="preserve">ão abdominal, leve desidratação em torno de 2%, </w:t>
      </w:r>
      <w:r w:rsidR="00A3391E">
        <w:rPr>
          <w:rFonts w:ascii="Arial" w:hAnsi="Arial" w:cs="Arial"/>
          <w:color w:val="000000"/>
          <w:sz w:val="18"/>
          <w:szCs w:val="18"/>
        </w:rPr>
        <w:t>frequência cardíaca 156 batimentos por minuto,</w:t>
      </w:r>
      <w:r w:rsidR="00660486">
        <w:rPr>
          <w:rFonts w:ascii="Arial" w:hAnsi="Arial" w:cs="Arial"/>
          <w:color w:val="000000"/>
          <w:sz w:val="18"/>
          <w:szCs w:val="18"/>
        </w:rPr>
        <w:t xml:space="preserve"> frequência respiratória 30 movimentos por minuto e</w:t>
      </w:r>
      <w:r w:rsidR="002511E6">
        <w:rPr>
          <w:rFonts w:ascii="Arial" w:hAnsi="Arial" w:cs="Arial"/>
          <w:color w:val="000000"/>
          <w:sz w:val="18"/>
          <w:szCs w:val="18"/>
        </w:rPr>
        <w:t xml:space="preserve"> 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temperatura retal de 39,8° C. Sem alterações em ausculta cardíaca e pulmonares. </w:t>
      </w:r>
    </w:p>
    <w:p w14:paraId="3CE6B2CD" w14:textId="25852D2B" w:rsidR="002511E6" w:rsidRDefault="002511E6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Foi indicado ao proprietário a internação do animal para realização de exames e </w:t>
      </w:r>
      <w:r w:rsidR="00660486">
        <w:rPr>
          <w:rFonts w:ascii="Arial" w:hAnsi="Arial" w:cs="Arial"/>
          <w:color w:val="000000"/>
          <w:sz w:val="18"/>
          <w:szCs w:val="18"/>
        </w:rPr>
        <w:t xml:space="preserve">tratamento </w:t>
      </w:r>
      <w:r w:rsidR="00915259">
        <w:rPr>
          <w:rFonts w:ascii="Arial" w:hAnsi="Arial" w:cs="Arial"/>
          <w:color w:val="000000"/>
          <w:sz w:val="18"/>
          <w:szCs w:val="18"/>
        </w:rPr>
        <w:t>suporte para correção da v</w:t>
      </w:r>
      <w:r>
        <w:rPr>
          <w:rFonts w:ascii="Arial" w:hAnsi="Arial" w:cs="Arial"/>
          <w:color w:val="000000"/>
          <w:sz w:val="18"/>
          <w:szCs w:val="18"/>
        </w:rPr>
        <w:t xml:space="preserve">olemia e temperatura. </w:t>
      </w:r>
    </w:p>
    <w:p w14:paraId="796634AA" w14:textId="0A5A3793" w:rsidR="00BB3D79" w:rsidRDefault="00BB3D79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Durante a internação, foi possível identificar disúria e </w:t>
      </w:r>
      <w:r w:rsidR="002F2DA9">
        <w:rPr>
          <w:rFonts w:ascii="Arial" w:hAnsi="Arial" w:cs="Arial"/>
          <w:color w:val="000000"/>
          <w:sz w:val="18"/>
          <w:szCs w:val="18"/>
        </w:rPr>
        <w:t>polaciúria.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0FF67ED" w14:textId="16B2E130" w:rsidR="000B1B93" w:rsidRDefault="00DE6758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 xml:space="preserve"> hemograma apr</w:t>
      </w:r>
      <w:r w:rsidR="002F2DA9">
        <w:rPr>
          <w:rFonts w:ascii="Arial" w:hAnsi="Arial" w:cs="Arial"/>
          <w:color w:val="000000"/>
          <w:sz w:val="18"/>
          <w:szCs w:val="18"/>
        </w:rPr>
        <w:t xml:space="preserve">esentou como única alteração </w:t>
      </w:r>
      <w:r w:rsidR="001D21F6">
        <w:rPr>
          <w:rFonts w:ascii="Arial" w:hAnsi="Arial" w:cs="Arial"/>
          <w:color w:val="000000"/>
          <w:sz w:val="18"/>
          <w:szCs w:val="18"/>
        </w:rPr>
        <w:t>trombocitopenia</w:t>
      </w:r>
      <w:r w:rsidR="002F2DA9">
        <w:rPr>
          <w:rFonts w:ascii="Arial" w:hAnsi="Arial" w:cs="Arial"/>
          <w:color w:val="000000"/>
          <w:sz w:val="18"/>
          <w:szCs w:val="18"/>
        </w:rPr>
        <w:t xml:space="preserve"> (</w:t>
      </w:r>
      <w:r w:rsidR="002511E6">
        <w:rPr>
          <w:rFonts w:ascii="Arial" w:hAnsi="Arial" w:cs="Arial"/>
          <w:color w:val="000000"/>
          <w:sz w:val="18"/>
          <w:szCs w:val="18"/>
        </w:rPr>
        <w:t>198.000</w:t>
      </w:r>
      <w:r>
        <w:rPr>
          <w:rFonts w:ascii="Arial" w:hAnsi="Arial" w:cs="Arial"/>
          <w:color w:val="000000"/>
          <w:sz w:val="18"/>
          <w:szCs w:val="18"/>
        </w:rPr>
        <w:t xml:space="preserve"> plaquetas). A 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>urinálise apr</w:t>
      </w:r>
      <w:r w:rsidR="00BB3D79">
        <w:rPr>
          <w:rFonts w:ascii="Arial" w:hAnsi="Arial" w:cs="Arial"/>
          <w:color w:val="000000"/>
          <w:sz w:val="18"/>
          <w:szCs w:val="18"/>
        </w:rPr>
        <w:t xml:space="preserve">esentou urina com pH neutro, presença 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>de proteínas (+</w:t>
      </w:r>
      <w:r w:rsidR="00BB3D79">
        <w:rPr>
          <w:rFonts w:ascii="Arial" w:hAnsi="Arial" w:cs="Arial"/>
          <w:color w:val="000000"/>
          <w:sz w:val="18"/>
          <w:szCs w:val="18"/>
        </w:rPr>
        <w:t>+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>), glicose (</w:t>
      </w:r>
      <w:r w:rsidR="00BB3D79">
        <w:rPr>
          <w:rFonts w:ascii="Arial" w:hAnsi="Arial" w:cs="Arial"/>
          <w:color w:val="000000"/>
          <w:sz w:val="18"/>
          <w:szCs w:val="18"/>
        </w:rPr>
        <w:t>++), leucócitos (8 por campo), hemácias (20 por campo), células epiteliais (3 por campo</w:t>
      </w:r>
      <w:r w:rsidR="001D21F6" w:rsidRPr="001D21F6">
        <w:rPr>
          <w:rFonts w:ascii="Arial" w:hAnsi="Arial" w:cs="Arial"/>
          <w:color w:val="000000"/>
          <w:sz w:val="18"/>
          <w:szCs w:val="18"/>
        </w:rPr>
        <w:t>) e flora bacteriana</w:t>
      </w:r>
      <w:r w:rsidR="00BB3D79">
        <w:rPr>
          <w:rFonts w:ascii="Arial" w:hAnsi="Arial" w:cs="Arial"/>
          <w:color w:val="000000"/>
          <w:sz w:val="18"/>
          <w:szCs w:val="18"/>
        </w:rPr>
        <w:t xml:space="preserve"> alterada de forma acentuada. </w:t>
      </w:r>
    </w:p>
    <w:p w14:paraId="4142C6D7" w14:textId="68747098" w:rsidR="000B1B93" w:rsidRDefault="00601137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 exame</w:t>
      </w:r>
      <w:r w:rsidR="00BB3D79">
        <w:rPr>
          <w:rFonts w:ascii="Arial" w:hAnsi="Arial" w:cs="Arial"/>
          <w:color w:val="000000"/>
          <w:sz w:val="18"/>
          <w:szCs w:val="18"/>
        </w:rPr>
        <w:t xml:space="preserve"> de ultrassonografia foi possível observar</w:t>
      </w:r>
      <w:r w:rsidR="00B6501E">
        <w:rPr>
          <w:rFonts w:ascii="Arial" w:hAnsi="Arial" w:cs="Arial"/>
          <w:color w:val="000000"/>
          <w:sz w:val="18"/>
          <w:szCs w:val="18"/>
        </w:rPr>
        <w:t xml:space="preserve"> aumento do tamanho dos rins, </w:t>
      </w:r>
      <w:r w:rsidR="005B7122">
        <w:rPr>
          <w:rFonts w:ascii="Arial" w:hAnsi="Arial" w:cs="Arial"/>
          <w:color w:val="000000"/>
          <w:sz w:val="18"/>
          <w:szCs w:val="18"/>
        </w:rPr>
        <w:t>característico de insuficiência renal aguda</w:t>
      </w:r>
      <w:r w:rsidR="005C2339">
        <w:rPr>
          <w:rFonts w:ascii="Arial" w:hAnsi="Arial" w:cs="Arial"/>
          <w:color w:val="000000"/>
          <w:sz w:val="18"/>
          <w:szCs w:val="18"/>
        </w:rPr>
        <w:t xml:space="preserve">, com leve perda </w:t>
      </w:r>
      <w:r w:rsidR="00B6501E">
        <w:rPr>
          <w:rFonts w:ascii="Arial" w:hAnsi="Arial" w:cs="Arial"/>
          <w:color w:val="000000"/>
          <w:sz w:val="18"/>
          <w:szCs w:val="18"/>
        </w:rPr>
        <w:t xml:space="preserve">da relação cortiço-medular, sem alterações nos demais órgãos. </w:t>
      </w:r>
    </w:p>
    <w:p w14:paraId="39D2F47B" w14:textId="097EC3E1" w:rsidR="00B6501E" w:rsidRDefault="00C71005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Após a avaliação dos resultados dos exames, </w:t>
      </w:r>
      <w:r w:rsidR="00B6501E">
        <w:rPr>
          <w:rFonts w:ascii="Arial" w:hAnsi="Arial" w:cs="Arial"/>
          <w:color w:val="000000"/>
          <w:sz w:val="18"/>
          <w:szCs w:val="18"/>
        </w:rPr>
        <w:t xml:space="preserve">o clínico responsável pelo caso suspeitou </w:t>
      </w:r>
      <w:r w:rsidR="001B4295">
        <w:rPr>
          <w:rFonts w:ascii="Arial" w:hAnsi="Arial" w:cs="Arial"/>
          <w:color w:val="000000"/>
          <w:sz w:val="18"/>
          <w:szCs w:val="18"/>
        </w:rPr>
        <w:t xml:space="preserve">de insuficiência renal pela </w:t>
      </w:r>
      <w:r w:rsidR="00B6501E">
        <w:rPr>
          <w:rFonts w:ascii="Arial" w:hAnsi="Arial" w:cs="Arial"/>
          <w:color w:val="000000"/>
          <w:sz w:val="18"/>
          <w:szCs w:val="18"/>
        </w:rPr>
        <w:t>renomegalia secundária a</w:t>
      </w:r>
      <w:r>
        <w:rPr>
          <w:rFonts w:ascii="Arial" w:hAnsi="Arial" w:cs="Arial"/>
          <w:color w:val="000000"/>
          <w:sz w:val="18"/>
          <w:szCs w:val="18"/>
        </w:rPr>
        <w:t xml:space="preserve"> um provável quadro de</w:t>
      </w:r>
      <w:r w:rsidR="00B6501E">
        <w:rPr>
          <w:rFonts w:ascii="Arial" w:hAnsi="Arial" w:cs="Arial"/>
          <w:color w:val="000000"/>
          <w:sz w:val="18"/>
          <w:szCs w:val="18"/>
        </w:rPr>
        <w:t xml:space="preserve"> erliquiose canina</w:t>
      </w:r>
      <w:r w:rsidR="001B4295">
        <w:rPr>
          <w:rFonts w:ascii="Arial" w:hAnsi="Arial" w:cs="Arial"/>
          <w:color w:val="000000"/>
          <w:sz w:val="18"/>
          <w:szCs w:val="18"/>
        </w:rPr>
        <w:t xml:space="preserve"> devido trombocitopenia</w:t>
      </w:r>
      <w:r w:rsidR="001524C0">
        <w:rPr>
          <w:rFonts w:ascii="Arial" w:hAnsi="Arial" w:cs="Arial"/>
          <w:color w:val="000000"/>
          <w:sz w:val="18"/>
          <w:szCs w:val="18"/>
        </w:rPr>
        <w:t xml:space="preserve">, justificando a insuficiência renal pela deposição de imunocomplexos, </w:t>
      </w:r>
      <w:r w:rsidR="00664E33">
        <w:rPr>
          <w:rFonts w:ascii="Arial" w:hAnsi="Arial" w:cs="Arial"/>
          <w:color w:val="000000"/>
          <w:sz w:val="18"/>
          <w:szCs w:val="18"/>
        </w:rPr>
        <w:t>uma vez que a enfermidade leva</w:t>
      </w:r>
      <w:r w:rsidR="008B201D">
        <w:rPr>
          <w:rFonts w:ascii="Arial" w:hAnsi="Arial" w:cs="Arial"/>
          <w:color w:val="000000"/>
          <w:sz w:val="18"/>
          <w:szCs w:val="18"/>
        </w:rPr>
        <w:t xml:space="preserve"> a potencial estimulação imunogênica. O tutor não autorizou a realização de exame sorológico para a confirmação do diagnóstico de hemoparasitoses. </w:t>
      </w:r>
    </w:p>
    <w:p w14:paraId="6CF9EC5F" w14:textId="1A34F337" w:rsidR="001524C0" w:rsidRDefault="001524C0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Mediante todos estes aspectos, foi realizado o tratame</w:t>
      </w:r>
      <w:r w:rsidR="00601137">
        <w:rPr>
          <w:rFonts w:ascii="Arial" w:hAnsi="Arial" w:cs="Arial"/>
          <w:color w:val="000000"/>
          <w:sz w:val="18"/>
          <w:szCs w:val="18"/>
        </w:rPr>
        <w:t>nto de IRA com a instituição</w:t>
      </w:r>
      <w:r>
        <w:rPr>
          <w:rFonts w:ascii="Arial" w:hAnsi="Arial" w:cs="Arial"/>
          <w:color w:val="000000"/>
          <w:sz w:val="18"/>
          <w:szCs w:val="18"/>
        </w:rPr>
        <w:t xml:space="preserve"> de fluidoterapia </w:t>
      </w:r>
      <w:r w:rsidR="00601137">
        <w:rPr>
          <w:rFonts w:ascii="Arial" w:hAnsi="Arial" w:cs="Arial"/>
          <w:color w:val="000000"/>
          <w:sz w:val="18"/>
          <w:szCs w:val="18"/>
        </w:rPr>
        <w:t xml:space="preserve">com solução de </w:t>
      </w:r>
      <w:r w:rsidR="00030DA8">
        <w:rPr>
          <w:rFonts w:ascii="Arial" w:hAnsi="Arial" w:cs="Arial"/>
          <w:color w:val="000000"/>
          <w:sz w:val="18"/>
          <w:szCs w:val="18"/>
        </w:rPr>
        <w:t>ringer com lactato para equilibrar o ph sanguíneo, utilizando 1200 ml a cada 24 horas, sondagem uretral para controle do débito urinário.</w:t>
      </w:r>
    </w:p>
    <w:p w14:paraId="4AEDE29C" w14:textId="01B6F906" w:rsidR="00986487" w:rsidRDefault="00D02ACD" w:rsidP="001A567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tratamento sintomático foi instituído </w:t>
      </w:r>
      <w:r w:rsidR="00822B5D">
        <w:rPr>
          <w:rFonts w:ascii="Arial" w:hAnsi="Arial" w:cs="Arial"/>
          <w:color w:val="000000"/>
          <w:sz w:val="18"/>
          <w:szCs w:val="18"/>
        </w:rPr>
        <w:t>com uso d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e antiemético metoclopramida </w:t>
      </w:r>
      <w:r w:rsidR="00835B52">
        <w:rPr>
          <w:rFonts w:ascii="Arial" w:hAnsi="Arial" w:cs="Arial"/>
          <w:color w:val="000000"/>
          <w:sz w:val="18"/>
          <w:szCs w:val="18"/>
        </w:rPr>
        <w:t>(</w:t>
      </w:r>
      <w:r w:rsidR="00986487">
        <w:rPr>
          <w:rFonts w:ascii="Arial" w:hAnsi="Arial" w:cs="Arial"/>
          <w:color w:val="000000"/>
          <w:sz w:val="18"/>
          <w:szCs w:val="18"/>
        </w:rPr>
        <w:t>0,5 ml intravenoso a cada oito horas</w:t>
      </w:r>
      <w:r w:rsidR="00835B52">
        <w:rPr>
          <w:rFonts w:ascii="Arial" w:hAnsi="Arial" w:cs="Arial"/>
          <w:color w:val="000000"/>
          <w:sz w:val="18"/>
          <w:szCs w:val="18"/>
        </w:rPr>
        <w:t xml:space="preserve">), para </w:t>
      </w:r>
      <w:r w:rsidR="00835B52">
        <w:rPr>
          <w:rFonts w:ascii="Arial" w:hAnsi="Arial" w:cs="Arial"/>
          <w:color w:val="000000"/>
          <w:sz w:val="18"/>
          <w:szCs w:val="18"/>
        </w:rPr>
        <w:t xml:space="preserve">controle dos episódios eméticos </w:t>
      </w:r>
      <w:r w:rsidR="00DF060F">
        <w:rPr>
          <w:rFonts w:ascii="Arial" w:hAnsi="Arial" w:cs="Arial"/>
          <w:color w:val="000000"/>
          <w:sz w:val="18"/>
          <w:szCs w:val="18"/>
        </w:rPr>
        <w:t xml:space="preserve">cloridato de 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ranitidina </w:t>
      </w:r>
      <w:r w:rsidR="00DF060F">
        <w:rPr>
          <w:rFonts w:ascii="Arial" w:hAnsi="Arial" w:cs="Arial"/>
          <w:color w:val="000000"/>
          <w:sz w:val="18"/>
          <w:szCs w:val="18"/>
        </w:rPr>
        <w:t>(</w:t>
      </w:r>
      <w:r w:rsidR="00986487">
        <w:rPr>
          <w:rFonts w:ascii="Arial" w:hAnsi="Arial" w:cs="Arial"/>
          <w:color w:val="000000"/>
          <w:sz w:val="18"/>
          <w:szCs w:val="18"/>
        </w:rPr>
        <w:t>0,4 ml intravenoso lento a cada doze horas</w:t>
      </w:r>
      <w:r w:rsidR="00DF060F">
        <w:rPr>
          <w:rFonts w:ascii="Arial" w:hAnsi="Arial" w:cs="Arial"/>
          <w:color w:val="000000"/>
          <w:sz w:val="18"/>
          <w:szCs w:val="18"/>
        </w:rPr>
        <w:t>) como protetor gástrico</w:t>
      </w:r>
      <w:r w:rsidR="004C4902">
        <w:rPr>
          <w:rFonts w:ascii="Arial" w:hAnsi="Arial" w:cs="Arial"/>
          <w:color w:val="000000"/>
          <w:sz w:val="18"/>
          <w:szCs w:val="18"/>
        </w:rPr>
        <w:t xml:space="preserve">, 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dexametasona </w:t>
      </w:r>
      <w:r w:rsidR="004C4902">
        <w:rPr>
          <w:rFonts w:ascii="Arial" w:hAnsi="Arial" w:cs="Arial"/>
          <w:color w:val="000000"/>
          <w:sz w:val="18"/>
          <w:szCs w:val="18"/>
        </w:rPr>
        <w:t>(</w:t>
      </w:r>
      <w:r w:rsidR="00986487">
        <w:rPr>
          <w:rFonts w:ascii="Arial" w:hAnsi="Arial" w:cs="Arial"/>
          <w:color w:val="000000"/>
          <w:sz w:val="18"/>
          <w:szCs w:val="18"/>
        </w:rPr>
        <w:t>0,5ml intravenosa</w:t>
      </w:r>
      <w:r w:rsidR="004C4902">
        <w:rPr>
          <w:rFonts w:ascii="Arial" w:hAnsi="Arial" w:cs="Arial"/>
          <w:color w:val="000000"/>
          <w:sz w:val="18"/>
          <w:szCs w:val="18"/>
        </w:rPr>
        <w:t xml:space="preserve">) na tentativa de </w:t>
      </w:r>
      <w:r w:rsidR="00496EB3">
        <w:rPr>
          <w:rFonts w:ascii="Arial" w:hAnsi="Arial" w:cs="Arial"/>
          <w:color w:val="000000"/>
          <w:sz w:val="18"/>
          <w:szCs w:val="18"/>
        </w:rPr>
        <w:t xml:space="preserve">reduzir a </w:t>
      </w:r>
      <w:r w:rsidR="00986487">
        <w:rPr>
          <w:rFonts w:ascii="Arial" w:hAnsi="Arial" w:cs="Arial"/>
          <w:color w:val="000000"/>
          <w:sz w:val="18"/>
          <w:szCs w:val="18"/>
        </w:rPr>
        <w:t>produção de imu</w:t>
      </w:r>
      <w:r w:rsidR="00496EB3">
        <w:rPr>
          <w:rFonts w:ascii="Arial" w:hAnsi="Arial" w:cs="Arial"/>
          <w:color w:val="000000"/>
          <w:sz w:val="18"/>
          <w:szCs w:val="18"/>
        </w:rPr>
        <w:t xml:space="preserve">nocomplexos, antitérmico a </w:t>
      </w:r>
      <w:r w:rsidR="00496EB3" w:rsidRPr="00496EB3">
        <w:rPr>
          <w:rFonts w:ascii="Arial" w:hAnsi="Arial" w:cs="Arial"/>
          <w:color w:val="000000"/>
          <w:sz w:val="18"/>
          <w:szCs w:val="18"/>
        </w:rPr>
        <w:t xml:space="preserve">base de </w:t>
      </w:r>
      <w:r w:rsidR="00496EB3" w:rsidRPr="00496EB3">
        <w:rPr>
          <w:rFonts w:ascii="Arial" w:hAnsi="Arial" w:cs="Arial"/>
          <w:sz w:val="18"/>
          <w:szCs w:val="18"/>
        </w:rPr>
        <w:t>fenildimetilpirazolona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 </w:t>
      </w:r>
      <w:r w:rsidR="00496EB3">
        <w:rPr>
          <w:rFonts w:ascii="Arial" w:hAnsi="Arial" w:cs="Arial"/>
          <w:color w:val="000000"/>
          <w:sz w:val="18"/>
          <w:szCs w:val="18"/>
        </w:rPr>
        <w:t>(</w:t>
      </w:r>
      <w:r w:rsidR="00986487">
        <w:rPr>
          <w:rFonts w:ascii="Arial" w:hAnsi="Arial" w:cs="Arial"/>
          <w:color w:val="000000"/>
          <w:sz w:val="18"/>
          <w:szCs w:val="18"/>
        </w:rPr>
        <w:t>0,5 ml intravenoso a cada oito horas</w:t>
      </w:r>
      <w:r w:rsidR="00822B5D">
        <w:rPr>
          <w:rFonts w:ascii="Arial" w:hAnsi="Arial" w:cs="Arial"/>
          <w:color w:val="000000"/>
          <w:sz w:val="18"/>
          <w:szCs w:val="18"/>
        </w:rPr>
        <w:t>)</w:t>
      </w:r>
      <w:r w:rsidR="00986487">
        <w:rPr>
          <w:rFonts w:ascii="Arial" w:hAnsi="Arial" w:cs="Arial"/>
          <w:color w:val="000000"/>
          <w:sz w:val="18"/>
          <w:szCs w:val="18"/>
        </w:rPr>
        <w:t>, analgésico</w:t>
      </w:r>
      <w:r w:rsidR="00DA7C90">
        <w:rPr>
          <w:rFonts w:ascii="Arial" w:hAnsi="Arial" w:cs="Arial"/>
          <w:color w:val="000000"/>
          <w:sz w:val="18"/>
          <w:szCs w:val="18"/>
        </w:rPr>
        <w:t xml:space="preserve"> cloridrato de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 tramadol </w:t>
      </w:r>
      <w:r w:rsidR="00DA7C90">
        <w:rPr>
          <w:rFonts w:ascii="Arial" w:hAnsi="Arial" w:cs="Arial"/>
          <w:color w:val="000000"/>
          <w:sz w:val="18"/>
          <w:szCs w:val="18"/>
        </w:rPr>
        <w:t>(0,3 ml IV</w:t>
      </w:r>
      <w:r w:rsidR="00986487">
        <w:rPr>
          <w:rFonts w:ascii="Arial" w:hAnsi="Arial" w:cs="Arial"/>
          <w:color w:val="000000"/>
          <w:sz w:val="18"/>
          <w:szCs w:val="18"/>
        </w:rPr>
        <w:t xml:space="preserve"> </w:t>
      </w:r>
      <w:r w:rsidR="00DA7C90">
        <w:rPr>
          <w:rFonts w:ascii="Arial" w:hAnsi="Arial" w:cs="Arial"/>
          <w:color w:val="000000"/>
          <w:sz w:val="18"/>
          <w:szCs w:val="18"/>
        </w:rPr>
        <w:t>lento) para analgesia</w:t>
      </w:r>
      <w:r w:rsidR="009466F8">
        <w:rPr>
          <w:rFonts w:ascii="Arial" w:hAnsi="Arial" w:cs="Arial"/>
          <w:color w:val="000000"/>
          <w:sz w:val="18"/>
          <w:szCs w:val="18"/>
        </w:rPr>
        <w:t xml:space="preserve"> abdominal</w:t>
      </w:r>
      <w:r w:rsidR="00805F49">
        <w:rPr>
          <w:rFonts w:ascii="Arial" w:hAnsi="Arial" w:cs="Arial"/>
          <w:color w:val="000000"/>
          <w:sz w:val="18"/>
          <w:szCs w:val="18"/>
        </w:rPr>
        <w:t xml:space="preserve"> e antibioticoterapia com </w:t>
      </w:r>
      <w:r w:rsidR="009466F8">
        <w:rPr>
          <w:rFonts w:ascii="Arial" w:hAnsi="Arial" w:cs="Arial"/>
          <w:color w:val="000000"/>
          <w:sz w:val="18"/>
          <w:szCs w:val="18"/>
        </w:rPr>
        <w:t xml:space="preserve">oxitetraciclina </w:t>
      </w:r>
      <w:r w:rsidR="00C848FB">
        <w:rPr>
          <w:rFonts w:ascii="Arial" w:hAnsi="Arial" w:cs="Arial"/>
          <w:color w:val="000000"/>
          <w:sz w:val="18"/>
          <w:szCs w:val="18"/>
        </w:rPr>
        <w:t>(</w:t>
      </w:r>
      <w:r w:rsidR="009466F8">
        <w:rPr>
          <w:rFonts w:ascii="Arial" w:hAnsi="Arial" w:cs="Arial"/>
          <w:color w:val="000000"/>
          <w:sz w:val="18"/>
          <w:szCs w:val="18"/>
        </w:rPr>
        <w:t>1</w:t>
      </w:r>
      <w:r w:rsidR="00C848FB">
        <w:rPr>
          <w:rFonts w:ascii="Arial" w:hAnsi="Arial" w:cs="Arial"/>
          <w:color w:val="000000"/>
          <w:sz w:val="18"/>
          <w:szCs w:val="18"/>
        </w:rPr>
        <w:t>ml a cada 48 horas),para o tratamento especifico para erliquiose durante o tempo de</w:t>
      </w:r>
      <w:r w:rsidR="009466F8">
        <w:rPr>
          <w:rFonts w:ascii="Arial" w:hAnsi="Arial" w:cs="Arial"/>
          <w:color w:val="000000"/>
          <w:sz w:val="18"/>
          <w:szCs w:val="18"/>
        </w:rPr>
        <w:t xml:space="preserve"> internação</w:t>
      </w:r>
      <w:r w:rsidR="00C848FB">
        <w:rPr>
          <w:rFonts w:ascii="Arial" w:hAnsi="Arial" w:cs="Arial"/>
          <w:color w:val="000000"/>
          <w:sz w:val="18"/>
          <w:szCs w:val="18"/>
        </w:rPr>
        <w:t xml:space="preserve"> do animal.</w:t>
      </w:r>
      <w:r w:rsidR="009466F8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31B5C4E" w14:textId="637BFBEC" w:rsidR="000B2B9F" w:rsidRDefault="000B2B9F" w:rsidP="000B2B9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B2B9F"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9121451" wp14:editId="15A21343">
            <wp:simplePos x="0" y="0"/>
            <wp:positionH relativeFrom="column">
              <wp:posOffset>203556</wp:posOffset>
            </wp:positionH>
            <wp:positionV relativeFrom="paragraph">
              <wp:posOffset>501497</wp:posOffset>
            </wp:positionV>
            <wp:extent cx="2874927" cy="2026311"/>
            <wp:effectExtent l="0" t="0" r="1905" b="0"/>
            <wp:wrapThrough wrapText="bothSides">
              <wp:wrapPolygon edited="0">
                <wp:start x="0" y="0"/>
                <wp:lineTo x="0" y="21322"/>
                <wp:lineTo x="21471" y="21322"/>
                <wp:lineTo x="21471" y="0"/>
                <wp:lineTo x="0" y="0"/>
              </wp:wrapPolygon>
            </wp:wrapThrough>
            <wp:docPr id="3" name="Imagem 3" descr="C:\Users\luann\Downloads\IMG-2020092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n\Downloads\IMG-20200922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27" cy="202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6F8">
        <w:rPr>
          <w:rFonts w:ascii="Arial" w:hAnsi="Arial" w:cs="Arial"/>
          <w:color w:val="000000"/>
          <w:sz w:val="18"/>
          <w:szCs w:val="18"/>
        </w:rPr>
        <w:t xml:space="preserve">Após três dias de internação, os sinais clínicos tiveram </w:t>
      </w:r>
      <w:r w:rsidR="00735536">
        <w:rPr>
          <w:rFonts w:ascii="Arial" w:hAnsi="Arial" w:cs="Arial"/>
          <w:color w:val="000000"/>
          <w:sz w:val="18"/>
          <w:szCs w:val="18"/>
        </w:rPr>
        <w:t xml:space="preserve">apresentaram remição e o paciente </w:t>
      </w:r>
      <w:r w:rsidR="00822B5D">
        <w:rPr>
          <w:rFonts w:ascii="Arial" w:hAnsi="Arial" w:cs="Arial"/>
          <w:color w:val="000000"/>
          <w:sz w:val="18"/>
          <w:szCs w:val="18"/>
        </w:rPr>
        <w:t>r</w:t>
      </w:r>
      <w:r w:rsidR="00641B54">
        <w:rPr>
          <w:rFonts w:ascii="Arial" w:hAnsi="Arial" w:cs="Arial"/>
          <w:color w:val="000000"/>
          <w:sz w:val="18"/>
          <w:szCs w:val="18"/>
        </w:rPr>
        <w:t>ecebeu alta clíni</w:t>
      </w:r>
      <w:r w:rsidR="00735536">
        <w:rPr>
          <w:rFonts w:ascii="Arial" w:hAnsi="Arial" w:cs="Arial"/>
          <w:color w:val="000000"/>
          <w:sz w:val="18"/>
          <w:szCs w:val="18"/>
        </w:rPr>
        <w:t xml:space="preserve">ca dando prosseguimento ao tratamento </w:t>
      </w:r>
      <w:r w:rsidR="00641B54">
        <w:rPr>
          <w:rFonts w:ascii="Arial" w:hAnsi="Arial" w:cs="Arial"/>
          <w:color w:val="000000"/>
          <w:sz w:val="18"/>
          <w:szCs w:val="18"/>
        </w:rPr>
        <w:t xml:space="preserve">em casa. </w:t>
      </w:r>
    </w:p>
    <w:p w14:paraId="6BB0E9CF" w14:textId="77777777" w:rsidR="000B2B9F" w:rsidRDefault="000B2B9F" w:rsidP="0049159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D06A35B" w14:textId="68C15D9C" w:rsidR="00E74A76" w:rsidRDefault="00E74A76" w:rsidP="00E74A76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E74A76">
        <w:rPr>
          <w:rFonts w:ascii="Arial" w:hAnsi="Arial" w:cs="Arial"/>
          <w:b/>
          <w:color w:val="000000"/>
          <w:sz w:val="18"/>
          <w:szCs w:val="18"/>
        </w:rPr>
        <w:t>Figura 1: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3391E">
        <w:rPr>
          <w:rFonts w:ascii="Arial" w:hAnsi="Arial" w:cs="Arial"/>
          <w:color w:val="000000"/>
          <w:sz w:val="18"/>
          <w:szCs w:val="18"/>
        </w:rPr>
        <w:t>Imagem ultrassonográfica evidenciando renomegalia do rim direito</w:t>
      </w:r>
      <w:r w:rsidR="000B2B9F">
        <w:rPr>
          <w:rFonts w:ascii="Arial" w:hAnsi="Arial" w:cs="Arial"/>
          <w:color w:val="000000"/>
          <w:sz w:val="18"/>
          <w:szCs w:val="18"/>
        </w:rPr>
        <w:t>.</w:t>
      </w:r>
      <w:r w:rsidR="00A3391E">
        <w:rPr>
          <w:rFonts w:ascii="Arial" w:hAnsi="Arial" w:cs="Arial"/>
          <w:color w:val="000000"/>
          <w:sz w:val="18"/>
          <w:szCs w:val="18"/>
        </w:rPr>
        <w:t xml:space="preserve"> Fonte: autor, 2019.</w:t>
      </w:r>
    </w:p>
    <w:p w14:paraId="02B5CF53" w14:textId="77777777" w:rsidR="000B2B9F" w:rsidRPr="00877745" w:rsidRDefault="000B2B9F" w:rsidP="00E74A76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13DF60F9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B97DE5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FBA8A89" w14:textId="77777777" w:rsidR="005C2339" w:rsidRDefault="0097668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os conhecimentos adquiridos durante o acompanhamento do caso </w:t>
      </w:r>
      <w:r w:rsidR="00915259">
        <w:rPr>
          <w:rFonts w:ascii="Arial" w:hAnsi="Arial" w:cs="Arial"/>
          <w:sz w:val="18"/>
        </w:rPr>
        <w:t xml:space="preserve">e </w:t>
      </w:r>
      <w:r>
        <w:rPr>
          <w:rFonts w:ascii="Arial" w:hAnsi="Arial" w:cs="Arial"/>
          <w:sz w:val="18"/>
        </w:rPr>
        <w:t>correlacionando</w:t>
      </w:r>
      <w:r w:rsidR="005C2339">
        <w:rPr>
          <w:rFonts w:ascii="Arial" w:hAnsi="Arial" w:cs="Arial"/>
          <w:sz w:val="18"/>
        </w:rPr>
        <w:t>-</w:t>
      </w:r>
      <w:r w:rsidR="00915259">
        <w:rPr>
          <w:rFonts w:ascii="Arial" w:hAnsi="Arial" w:cs="Arial"/>
          <w:sz w:val="18"/>
        </w:rPr>
        <w:t xml:space="preserve">os </w:t>
      </w:r>
      <w:r>
        <w:rPr>
          <w:rFonts w:ascii="Arial" w:hAnsi="Arial" w:cs="Arial"/>
          <w:sz w:val="18"/>
        </w:rPr>
        <w:t xml:space="preserve">as </w:t>
      </w:r>
      <w:r w:rsidR="00915259">
        <w:rPr>
          <w:rFonts w:ascii="Arial" w:hAnsi="Arial" w:cs="Arial"/>
          <w:sz w:val="18"/>
        </w:rPr>
        <w:t>disciplinas teóricas do curso de medicina veterinária</w:t>
      </w:r>
      <w:r>
        <w:rPr>
          <w:rFonts w:ascii="Arial" w:hAnsi="Arial" w:cs="Arial"/>
          <w:sz w:val="18"/>
        </w:rPr>
        <w:t xml:space="preserve">, foi possível concluir que a erliquiose canina é uma enfermidade </w:t>
      </w:r>
      <w:r w:rsidR="005C2339">
        <w:rPr>
          <w:rFonts w:ascii="Arial" w:hAnsi="Arial" w:cs="Arial"/>
          <w:sz w:val="18"/>
        </w:rPr>
        <w:t>comum na rotina clínica</w:t>
      </w:r>
      <w:r>
        <w:rPr>
          <w:rFonts w:ascii="Arial" w:hAnsi="Arial" w:cs="Arial"/>
          <w:sz w:val="18"/>
        </w:rPr>
        <w:t>.</w:t>
      </w:r>
    </w:p>
    <w:p w14:paraId="0C389A34" w14:textId="3D2D20F0" w:rsidR="003D6782" w:rsidRDefault="0097668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diagnóstico deve ser realizado de forma prec</w:t>
      </w:r>
      <w:r w:rsidR="0095168F">
        <w:rPr>
          <w:rFonts w:ascii="Arial" w:hAnsi="Arial" w:cs="Arial"/>
          <w:sz w:val="18"/>
        </w:rPr>
        <w:t xml:space="preserve">oce para evitar maiores danos </w:t>
      </w:r>
      <w:r>
        <w:rPr>
          <w:rFonts w:ascii="Arial" w:hAnsi="Arial" w:cs="Arial"/>
          <w:sz w:val="18"/>
        </w:rPr>
        <w:t>ao animal acometid</w:t>
      </w:r>
      <w:r w:rsidR="0095168F">
        <w:rPr>
          <w:rFonts w:ascii="Arial" w:hAnsi="Arial" w:cs="Arial"/>
          <w:sz w:val="18"/>
        </w:rPr>
        <w:t xml:space="preserve">o, como no caso acompanhado, em que o animal apresentou quadro de </w:t>
      </w:r>
      <w:r w:rsidR="00D02ACD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 xml:space="preserve">nsuficiência renal </w:t>
      </w:r>
      <w:r w:rsidR="00963EE1">
        <w:rPr>
          <w:rFonts w:ascii="Arial" w:hAnsi="Arial" w:cs="Arial"/>
          <w:sz w:val="18"/>
        </w:rPr>
        <w:t xml:space="preserve">causada pela erliquiose. </w:t>
      </w:r>
    </w:p>
    <w:p w14:paraId="7280692C" w14:textId="1844C6F9" w:rsidR="00963EE1" w:rsidRDefault="00963EE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="005623FF">
        <w:rPr>
          <w:rFonts w:ascii="Arial" w:hAnsi="Arial" w:cs="Arial"/>
          <w:sz w:val="18"/>
        </w:rPr>
        <w:t>s conhecimentos das disciplinas de</w:t>
      </w:r>
      <w:r w:rsidR="0015665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anatomia, fisiologia, semiologia, diagnóstico por imagem e laboratório clinico, constituem base para diagnóstico correto e tratamento eficaz. </w:t>
      </w:r>
    </w:p>
    <w:p w14:paraId="434FA43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15C7753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35A89B7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  <w:bookmarkStart w:id="0" w:name="_GoBack"/>
      <w:bookmarkEnd w:id="0"/>
    </w:p>
    <w:p w14:paraId="3361EDCD" w14:textId="77777777" w:rsidR="00A95EDE" w:rsidRDefault="00A4183F" w:rsidP="003D6782">
      <w:pPr>
        <w:jc w:val="center"/>
        <w:rPr>
          <w:rFonts w:ascii="Arial" w:hAnsi="Arial" w:cs="Arial"/>
          <w:b/>
          <w:sz w:val="18"/>
        </w:rPr>
      </w:pPr>
      <w:r w:rsidRPr="00A4183F">
        <w:rPr>
          <w:rFonts w:ascii="Arial" w:hAnsi="Arial" w:cs="Arial"/>
          <w:b/>
          <w:noProof/>
          <w:sz w:val="18"/>
        </w:rPr>
        <w:drawing>
          <wp:inline distT="0" distB="0" distL="0" distR="0" wp14:anchorId="05C9AEC9" wp14:editId="25430666">
            <wp:extent cx="720000" cy="720000"/>
            <wp:effectExtent l="0" t="0" r="4445" b="4445"/>
            <wp:docPr id="5" name="Imagem 5" descr="C:\Users\luann\Downloads\frame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n\Downloads\frame (1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C8D6A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3FA0155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6E6B8" w16cex:dateUtc="2020-10-18T19:07:00Z"/>
  <w16cex:commentExtensible w16cex:durableId="2336D45C" w16cex:dateUtc="2020-10-18T17:49:00Z"/>
  <w16cex:commentExtensible w16cex:durableId="2336D504" w16cex:dateUtc="2020-10-18T17:51:00Z"/>
  <w16cex:commentExtensible w16cex:durableId="2336D536" w16cex:dateUtc="2020-10-18T17:52:00Z"/>
  <w16cex:commentExtensible w16cex:durableId="2336D54C" w16cex:dateUtc="2020-10-18T17:53:00Z"/>
  <w16cex:commentExtensible w16cex:durableId="2336D571" w16cex:dateUtc="2020-10-18T17:53:00Z"/>
  <w16cex:commentExtensible w16cex:durableId="2336D59C" w16cex:dateUtc="2020-10-18T17:54:00Z"/>
  <w16cex:commentExtensible w16cex:durableId="2336D5C0" w16cex:dateUtc="2020-10-18T17:54:00Z"/>
  <w16cex:commentExtensible w16cex:durableId="2336D613" w16cex:dateUtc="2020-10-18T17:56:00Z"/>
  <w16cex:commentExtensible w16cex:durableId="2336D6D0" w16cex:dateUtc="2020-10-18T17:59:00Z"/>
  <w16cex:commentExtensible w16cex:durableId="2336D794" w16cex:dateUtc="2020-10-18T18:02:00Z"/>
  <w16cex:commentExtensible w16cex:durableId="2336D72E" w16cex:dateUtc="2020-10-18T18:01:00Z"/>
  <w16cex:commentExtensible w16cex:durableId="2336DD50" w16cex:dateUtc="2020-10-18T18:27:00Z"/>
  <w16cex:commentExtensible w16cex:durableId="2336DD62" w16cex:dateUtc="2020-10-18T18:27:00Z"/>
  <w16cex:commentExtensible w16cex:durableId="2336DD77" w16cex:dateUtc="2020-10-18T18:27:00Z"/>
  <w16cex:commentExtensible w16cex:durableId="2336DDAA" w16cex:dateUtc="2020-10-18T18:28:00Z"/>
  <w16cex:commentExtensible w16cex:durableId="2336DEB8" w16cex:dateUtc="2020-10-18T18:33:00Z"/>
  <w16cex:commentExtensible w16cex:durableId="2336E0CB" w16cex:dateUtc="2020-10-18T18:42:00Z"/>
  <w16cex:commentExtensible w16cex:durableId="2336E27A" w16cex:dateUtc="2020-10-18T18:49:00Z"/>
  <w16cex:commentExtensible w16cex:durableId="2336E2A3" w16cex:dateUtc="2020-10-18T18:49:00Z"/>
  <w16cex:commentExtensible w16cex:durableId="2336E2FF" w16cex:dateUtc="2020-10-18T18:51:00Z"/>
  <w16cex:commentExtensible w16cex:durableId="2336E3A7" w16cex:dateUtc="2020-10-18T18:54:00Z"/>
  <w16cex:commentExtensible w16cex:durableId="2336E3E6" w16cex:dateUtc="2020-10-18T18:55:00Z"/>
  <w16cex:commentExtensible w16cex:durableId="2336E5BE" w16cex:dateUtc="2020-10-18T19:03:00Z"/>
  <w16cex:commentExtensible w16cex:durableId="2336E577" w16cex:dateUtc="2020-10-18T19:01:00Z"/>
  <w16cex:commentExtensible w16cex:durableId="2336E65A" w16cex:dateUtc="2020-10-18T19:05:00Z"/>
  <w16cex:commentExtensible w16cex:durableId="2336D36C" w16cex:dateUtc="2020-10-18T17:45:00Z"/>
  <w16cex:commentExtensible w16cex:durableId="2336D3B0" w16cex:dateUtc="2020-10-18T17:46:00Z"/>
  <w16cex:commentExtensible w16cex:durableId="2336D3BD" w16cex:dateUtc="2020-10-18T17:46:00Z"/>
  <w16cex:commentExtensible w16cex:durableId="2336D3D4" w16cex:dateUtc="2020-10-18T17:46:00Z"/>
  <w16cex:commentExtensible w16cex:durableId="2336D409" w16cex:dateUtc="2020-10-18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E7D243" w16cid:durableId="2336E6B8"/>
  <w16cid:commentId w16cid:paraId="64D433E1" w16cid:durableId="2336D45C"/>
  <w16cid:commentId w16cid:paraId="704FCB9A" w16cid:durableId="2336D504"/>
  <w16cid:commentId w16cid:paraId="3D2984D6" w16cid:durableId="2336D536"/>
  <w16cid:commentId w16cid:paraId="72E01741" w16cid:durableId="2336D54C"/>
  <w16cid:commentId w16cid:paraId="4BD3832A" w16cid:durableId="2336D571"/>
  <w16cid:commentId w16cid:paraId="16980B23" w16cid:durableId="2336D59C"/>
  <w16cid:commentId w16cid:paraId="64A733E3" w16cid:durableId="2336D5C0"/>
  <w16cid:commentId w16cid:paraId="5156FD31" w16cid:durableId="2336D613"/>
  <w16cid:commentId w16cid:paraId="70B3935A" w16cid:durableId="2336D6D0"/>
  <w16cid:commentId w16cid:paraId="143376B5" w16cid:durableId="2336D794"/>
  <w16cid:commentId w16cid:paraId="227F86B1" w16cid:durableId="2336D72E"/>
  <w16cid:commentId w16cid:paraId="08F34E7D" w16cid:durableId="2336DD50"/>
  <w16cid:commentId w16cid:paraId="36B8775E" w16cid:durableId="2336DD62"/>
  <w16cid:commentId w16cid:paraId="3909B57A" w16cid:durableId="2336DD77"/>
  <w16cid:commentId w16cid:paraId="6DC85DBE" w16cid:durableId="2336DDAA"/>
  <w16cid:commentId w16cid:paraId="1F5C1E42" w16cid:durableId="2336DEB8"/>
  <w16cid:commentId w16cid:paraId="0EBB3A09" w16cid:durableId="2336E0CB"/>
  <w16cid:commentId w16cid:paraId="67A11F98" w16cid:durableId="2336E27A"/>
  <w16cid:commentId w16cid:paraId="1D7798BE" w16cid:durableId="2336E2A3"/>
  <w16cid:commentId w16cid:paraId="5059FD34" w16cid:durableId="2336E2FF"/>
  <w16cid:commentId w16cid:paraId="7496878F" w16cid:durableId="2336E3A7"/>
  <w16cid:commentId w16cid:paraId="25E9D1EB" w16cid:durableId="2336E3E6"/>
  <w16cid:commentId w16cid:paraId="0CFC719D" w16cid:durableId="2336E5BE"/>
  <w16cid:commentId w16cid:paraId="40FEDCEE" w16cid:durableId="2336E577"/>
  <w16cid:commentId w16cid:paraId="168FFBE4" w16cid:durableId="2336E65A"/>
  <w16cid:commentId w16cid:paraId="6075BEDC" w16cid:durableId="2336D36C"/>
  <w16cid:commentId w16cid:paraId="16449F37" w16cid:durableId="2336D3B0"/>
  <w16cid:commentId w16cid:paraId="53145831" w16cid:durableId="2336D3BD"/>
  <w16cid:commentId w16cid:paraId="471D20AB" w16cid:durableId="2336D3D4"/>
  <w16cid:commentId w16cid:paraId="6B65B28A" w16cid:durableId="2336D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2E1F" w14:textId="77777777" w:rsidR="00F424A7" w:rsidRDefault="00F424A7" w:rsidP="00522953">
      <w:r>
        <w:separator/>
      </w:r>
    </w:p>
  </w:endnote>
  <w:endnote w:type="continuationSeparator" w:id="0">
    <w:p w14:paraId="44B57CC6" w14:textId="77777777" w:rsidR="00F424A7" w:rsidRDefault="00F424A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637B" w14:textId="77777777" w:rsidR="00F424A7" w:rsidRDefault="00F424A7" w:rsidP="00522953">
      <w:r>
        <w:separator/>
      </w:r>
    </w:p>
  </w:footnote>
  <w:footnote w:type="continuationSeparator" w:id="0">
    <w:p w14:paraId="2E57F1D1" w14:textId="77777777" w:rsidR="00F424A7" w:rsidRDefault="00F424A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61C2" w14:textId="77777777" w:rsidR="00130AD3" w:rsidRPr="00130AD3" w:rsidRDefault="00BE373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1F5F556" wp14:editId="13D1BC7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3CA0FC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0897"/>
    <w:rsid w:val="00017875"/>
    <w:rsid w:val="00030DA8"/>
    <w:rsid w:val="00062460"/>
    <w:rsid w:val="0007204F"/>
    <w:rsid w:val="00073A0F"/>
    <w:rsid w:val="000B1B93"/>
    <w:rsid w:val="000B2B9F"/>
    <w:rsid w:val="000B3E9E"/>
    <w:rsid w:val="000B50B8"/>
    <w:rsid w:val="000C7C18"/>
    <w:rsid w:val="000D2072"/>
    <w:rsid w:val="00112064"/>
    <w:rsid w:val="00130AD3"/>
    <w:rsid w:val="00134721"/>
    <w:rsid w:val="001524C0"/>
    <w:rsid w:val="00156658"/>
    <w:rsid w:val="001A169B"/>
    <w:rsid w:val="001A5675"/>
    <w:rsid w:val="001A5C84"/>
    <w:rsid w:val="001B4295"/>
    <w:rsid w:val="001B7DB8"/>
    <w:rsid w:val="001C791E"/>
    <w:rsid w:val="001C7FCB"/>
    <w:rsid w:val="001D1C3F"/>
    <w:rsid w:val="001D21F6"/>
    <w:rsid w:val="001D3DB2"/>
    <w:rsid w:val="001E2102"/>
    <w:rsid w:val="00207332"/>
    <w:rsid w:val="00207F8F"/>
    <w:rsid w:val="00242601"/>
    <w:rsid w:val="0024512E"/>
    <w:rsid w:val="002511E6"/>
    <w:rsid w:val="00255F17"/>
    <w:rsid w:val="00285B52"/>
    <w:rsid w:val="00294332"/>
    <w:rsid w:val="00295A0F"/>
    <w:rsid w:val="002E3F1D"/>
    <w:rsid w:val="002F1618"/>
    <w:rsid w:val="002F2DA9"/>
    <w:rsid w:val="00305F4B"/>
    <w:rsid w:val="00317190"/>
    <w:rsid w:val="00343752"/>
    <w:rsid w:val="00360AE8"/>
    <w:rsid w:val="003957B2"/>
    <w:rsid w:val="003B34BD"/>
    <w:rsid w:val="003D6782"/>
    <w:rsid w:val="00411147"/>
    <w:rsid w:val="0041145A"/>
    <w:rsid w:val="00411A99"/>
    <w:rsid w:val="00426ABF"/>
    <w:rsid w:val="004527F2"/>
    <w:rsid w:val="00483E94"/>
    <w:rsid w:val="00491599"/>
    <w:rsid w:val="00496EB3"/>
    <w:rsid w:val="004C4902"/>
    <w:rsid w:val="004C7FDF"/>
    <w:rsid w:val="004E356D"/>
    <w:rsid w:val="00504787"/>
    <w:rsid w:val="00522953"/>
    <w:rsid w:val="005623FF"/>
    <w:rsid w:val="005864D4"/>
    <w:rsid w:val="005959D4"/>
    <w:rsid w:val="005A69A6"/>
    <w:rsid w:val="005B7122"/>
    <w:rsid w:val="005C2339"/>
    <w:rsid w:val="005C6839"/>
    <w:rsid w:val="005E2935"/>
    <w:rsid w:val="005F6CDA"/>
    <w:rsid w:val="00601137"/>
    <w:rsid w:val="00615BEE"/>
    <w:rsid w:val="00616238"/>
    <w:rsid w:val="00626EC3"/>
    <w:rsid w:val="00641B54"/>
    <w:rsid w:val="006517E2"/>
    <w:rsid w:val="00660486"/>
    <w:rsid w:val="00664E33"/>
    <w:rsid w:val="006712EC"/>
    <w:rsid w:val="0067418F"/>
    <w:rsid w:val="006A219D"/>
    <w:rsid w:val="006A7E7C"/>
    <w:rsid w:val="006E0BC0"/>
    <w:rsid w:val="006E7502"/>
    <w:rsid w:val="00717CB1"/>
    <w:rsid w:val="00735536"/>
    <w:rsid w:val="00745A22"/>
    <w:rsid w:val="0074732C"/>
    <w:rsid w:val="00780958"/>
    <w:rsid w:val="00791303"/>
    <w:rsid w:val="007A1EE5"/>
    <w:rsid w:val="007A6765"/>
    <w:rsid w:val="007C3386"/>
    <w:rsid w:val="007F4630"/>
    <w:rsid w:val="00805F49"/>
    <w:rsid w:val="008156AB"/>
    <w:rsid w:val="008202F3"/>
    <w:rsid w:val="00822B5D"/>
    <w:rsid w:val="00823D75"/>
    <w:rsid w:val="00835B52"/>
    <w:rsid w:val="00842425"/>
    <w:rsid w:val="00877745"/>
    <w:rsid w:val="00887D90"/>
    <w:rsid w:val="008B0FF6"/>
    <w:rsid w:val="008B201D"/>
    <w:rsid w:val="008D5D2B"/>
    <w:rsid w:val="008F773C"/>
    <w:rsid w:val="00907773"/>
    <w:rsid w:val="00913D28"/>
    <w:rsid w:val="00915259"/>
    <w:rsid w:val="00941D3D"/>
    <w:rsid w:val="009466F8"/>
    <w:rsid w:val="0095168F"/>
    <w:rsid w:val="00963EE1"/>
    <w:rsid w:val="0097668A"/>
    <w:rsid w:val="009771FD"/>
    <w:rsid w:val="0098378B"/>
    <w:rsid w:val="00984CA2"/>
    <w:rsid w:val="00986487"/>
    <w:rsid w:val="009B39D6"/>
    <w:rsid w:val="009E5131"/>
    <w:rsid w:val="00A3391E"/>
    <w:rsid w:val="00A4183F"/>
    <w:rsid w:val="00A63DA2"/>
    <w:rsid w:val="00A650D4"/>
    <w:rsid w:val="00A807C3"/>
    <w:rsid w:val="00A9159E"/>
    <w:rsid w:val="00A95EDE"/>
    <w:rsid w:val="00AF30BB"/>
    <w:rsid w:val="00AF54B2"/>
    <w:rsid w:val="00B006B2"/>
    <w:rsid w:val="00B16EC0"/>
    <w:rsid w:val="00B4077D"/>
    <w:rsid w:val="00B53FF1"/>
    <w:rsid w:val="00B6501E"/>
    <w:rsid w:val="00BA3D1A"/>
    <w:rsid w:val="00BB3D79"/>
    <w:rsid w:val="00BE3736"/>
    <w:rsid w:val="00C05647"/>
    <w:rsid w:val="00C15B7B"/>
    <w:rsid w:val="00C166F6"/>
    <w:rsid w:val="00C2764B"/>
    <w:rsid w:val="00C52E0A"/>
    <w:rsid w:val="00C71005"/>
    <w:rsid w:val="00C735D2"/>
    <w:rsid w:val="00C80343"/>
    <w:rsid w:val="00C848FB"/>
    <w:rsid w:val="00CA1C39"/>
    <w:rsid w:val="00CA5EE6"/>
    <w:rsid w:val="00CD3E24"/>
    <w:rsid w:val="00CD7EAA"/>
    <w:rsid w:val="00CE4C65"/>
    <w:rsid w:val="00D02ACD"/>
    <w:rsid w:val="00D1058D"/>
    <w:rsid w:val="00D11EA9"/>
    <w:rsid w:val="00D41CA4"/>
    <w:rsid w:val="00DA7C90"/>
    <w:rsid w:val="00DC3D8D"/>
    <w:rsid w:val="00DC5ACF"/>
    <w:rsid w:val="00DE6758"/>
    <w:rsid w:val="00DF060F"/>
    <w:rsid w:val="00DF633C"/>
    <w:rsid w:val="00E74A76"/>
    <w:rsid w:val="00EB515D"/>
    <w:rsid w:val="00ED4F87"/>
    <w:rsid w:val="00EE1BE4"/>
    <w:rsid w:val="00EE1D93"/>
    <w:rsid w:val="00EF6AFE"/>
    <w:rsid w:val="00F10C1A"/>
    <w:rsid w:val="00F13307"/>
    <w:rsid w:val="00F424A7"/>
    <w:rsid w:val="00F47AFA"/>
    <w:rsid w:val="00F50FD7"/>
    <w:rsid w:val="00F640AF"/>
    <w:rsid w:val="00F77270"/>
    <w:rsid w:val="00F86822"/>
    <w:rsid w:val="00F95082"/>
    <w:rsid w:val="00FA37C9"/>
    <w:rsid w:val="00FB3AAF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32C4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83E94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B3AAF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7C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7C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8C40-B63F-4101-9447-C0F531F0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844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8</cp:revision>
  <dcterms:created xsi:type="dcterms:W3CDTF">2020-10-22T05:52:00Z</dcterms:created>
  <dcterms:modified xsi:type="dcterms:W3CDTF">2020-10-22T06:24:00Z</dcterms:modified>
</cp:coreProperties>
</file>