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9F484" w14:textId="0DD4DE92" w:rsidR="0040494A" w:rsidRPr="003D6782" w:rsidRDefault="0040494A" w:rsidP="00BD3A55">
      <w:pPr>
        <w:pBdr>
          <w:bottom w:val="single" w:sz="4" w:space="1" w:color="auto"/>
        </w:pBdr>
        <w:jc w:val="center"/>
        <w:rPr>
          <w:rFonts w:ascii="Arial" w:hAnsi="Arial" w:cs="Arial"/>
          <w:b/>
          <w:bCs/>
          <w:smallCaps/>
          <w:color w:val="000000"/>
          <w:sz w:val="22"/>
          <w:szCs w:val="22"/>
        </w:rPr>
      </w:pPr>
      <w:r>
        <w:rPr>
          <w:rFonts w:ascii="Arial" w:hAnsi="Arial" w:cs="Arial"/>
          <w:b/>
          <w:bCs/>
          <w:caps/>
          <w:sz w:val="22"/>
          <w:szCs w:val="22"/>
        </w:rPr>
        <w:t>DIÁLISE PERITONEAL</w:t>
      </w:r>
      <w:r w:rsidR="00252650">
        <w:rPr>
          <w:rFonts w:ascii="Arial" w:hAnsi="Arial" w:cs="Arial"/>
          <w:b/>
          <w:bCs/>
          <w:caps/>
          <w:sz w:val="22"/>
          <w:szCs w:val="22"/>
        </w:rPr>
        <w:t xml:space="preserve"> EM PEQUENOS ANIMAIS</w:t>
      </w:r>
      <w:r>
        <w:rPr>
          <w:rFonts w:ascii="Arial" w:hAnsi="Arial" w:cs="Arial"/>
          <w:b/>
          <w:bCs/>
          <w:caps/>
          <w:sz w:val="22"/>
          <w:szCs w:val="22"/>
        </w:rPr>
        <w:t>: Revisão de literatura</w:t>
      </w:r>
    </w:p>
    <w:p w14:paraId="72CAD289" w14:textId="77777777" w:rsidR="00836162" w:rsidRDefault="0040494A" w:rsidP="005E4BA7">
      <w:pPr>
        <w:jc w:val="center"/>
        <w:rPr>
          <w:rFonts w:ascii="Arial" w:eastAsia="Arial" w:hAnsi="Arial" w:cs="Arial"/>
          <w:b/>
        </w:rPr>
      </w:pPr>
      <w:r>
        <w:rPr>
          <w:rFonts w:ascii="Arial" w:eastAsia="Arial" w:hAnsi="Arial" w:cs="Arial"/>
          <w:b/>
        </w:rPr>
        <w:t>Jade Terra Schwarzenberg</w:t>
      </w:r>
      <w:r>
        <w:rPr>
          <w:rFonts w:ascii="Arial" w:eastAsia="Arial" w:hAnsi="Arial" w:cs="Arial"/>
          <w:b/>
          <w:vertAlign w:val="superscript"/>
        </w:rPr>
        <w:t xml:space="preserve">1*, </w:t>
      </w:r>
      <w:proofErr w:type="spellStart"/>
      <w:r>
        <w:rPr>
          <w:rFonts w:ascii="Arial" w:eastAsia="Arial" w:hAnsi="Arial" w:cs="Arial"/>
          <w:b/>
        </w:rPr>
        <w:t>Pollyana</w:t>
      </w:r>
      <w:proofErr w:type="spellEnd"/>
      <w:r>
        <w:rPr>
          <w:rFonts w:ascii="Arial" w:eastAsia="Arial" w:hAnsi="Arial" w:cs="Arial"/>
          <w:b/>
        </w:rPr>
        <w:t xml:space="preserve"> Marques e Souza</w:t>
      </w:r>
      <w:r>
        <w:rPr>
          <w:rFonts w:ascii="Arial" w:eastAsia="Arial" w:hAnsi="Arial" w:cs="Arial"/>
          <w:b/>
          <w:vertAlign w:val="superscript"/>
        </w:rPr>
        <w:t>1</w:t>
      </w:r>
      <w:r>
        <w:rPr>
          <w:rFonts w:ascii="Arial" w:eastAsia="Arial" w:hAnsi="Arial" w:cs="Arial"/>
          <w:b/>
        </w:rPr>
        <w:t>, Daniel da Silva Rodrigues</w:t>
      </w:r>
      <w:r>
        <w:rPr>
          <w:rFonts w:ascii="Arial" w:eastAsia="Arial" w:hAnsi="Arial" w:cs="Arial"/>
          <w:b/>
          <w:vertAlign w:val="superscript"/>
        </w:rPr>
        <w:t>1</w:t>
      </w:r>
      <w:r>
        <w:rPr>
          <w:rFonts w:ascii="Arial" w:eastAsia="Arial" w:hAnsi="Arial" w:cs="Arial"/>
          <w:b/>
        </w:rPr>
        <w:t xml:space="preserve">, Jade </w:t>
      </w:r>
      <w:proofErr w:type="spellStart"/>
      <w:r>
        <w:rPr>
          <w:rFonts w:ascii="Arial" w:eastAsia="Arial" w:hAnsi="Arial" w:cs="Arial"/>
          <w:b/>
        </w:rPr>
        <w:t>Caproni</w:t>
      </w:r>
      <w:proofErr w:type="spellEnd"/>
      <w:r>
        <w:rPr>
          <w:rFonts w:ascii="Arial" w:eastAsia="Arial" w:hAnsi="Arial" w:cs="Arial"/>
          <w:b/>
        </w:rPr>
        <w:t xml:space="preserve"> Corrêa¹, </w:t>
      </w:r>
    </w:p>
    <w:p w14:paraId="1E47F9A9" w14:textId="2D280169" w:rsidR="0040494A" w:rsidRPr="005E4BA7" w:rsidRDefault="0040494A" w:rsidP="005E4BA7">
      <w:pPr>
        <w:jc w:val="center"/>
        <w:rPr>
          <w:rFonts w:ascii="Arial" w:eastAsia="Arial" w:hAnsi="Arial" w:cs="Arial"/>
          <w:b/>
        </w:rPr>
      </w:pPr>
      <w:proofErr w:type="spellStart"/>
      <w:r>
        <w:rPr>
          <w:rFonts w:ascii="Arial" w:eastAsia="Arial" w:hAnsi="Arial" w:cs="Arial"/>
          <w:b/>
        </w:rPr>
        <w:t>Ranielle</w:t>
      </w:r>
      <w:proofErr w:type="spellEnd"/>
      <w:r w:rsidR="005E4BA7">
        <w:rPr>
          <w:rFonts w:ascii="Arial" w:eastAsia="Arial" w:hAnsi="Arial" w:cs="Arial"/>
          <w:b/>
        </w:rPr>
        <w:t xml:space="preserve"> </w:t>
      </w:r>
      <w:r>
        <w:rPr>
          <w:rFonts w:ascii="Arial" w:eastAsia="Arial" w:hAnsi="Arial" w:cs="Arial"/>
          <w:b/>
        </w:rPr>
        <w:t>Stephanie Toledo Santana</w:t>
      </w:r>
      <w:r>
        <w:rPr>
          <w:rFonts w:ascii="Arial" w:eastAsia="Arial" w:hAnsi="Arial" w:cs="Arial"/>
          <w:b/>
          <w:vertAlign w:val="superscript"/>
        </w:rPr>
        <w:t>1</w:t>
      </w:r>
      <w:r>
        <w:rPr>
          <w:rFonts w:ascii="Arial" w:eastAsia="Arial" w:hAnsi="Arial" w:cs="Arial"/>
          <w:b/>
        </w:rPr>
        <w:t xml:space="preserve">, Nayara Viana de </w:t>
      </w:r>
      <w:r w:rsidRPr="00297178">
        <w:rPr>
          <w:rFonts w:ascii="Arial" w:eastAsia="Arial" w:hAnsi="Arial" w:cs="Arial"/>
          <w:b/>
        </w:rPr>
        <w:t>Andrade</w:t>
      </w:r>
      <w:r w:rsidRPr="00297178">
        <w:rPr>
          <w:rFonts w:ascii="Arial" w:eastAsia="Arial" w:hAnsi="Arial" w:cs="Arial"/>
          <w:b/>
          <w:vertAlign w:val="superscript"/>
        </w:rPr>
        <w:t>2</w:t>
      </w:r>
      <w:r>
        <w:rPr>
          <w:rFonts w:ascii="Arial" w:eastAsia="Arial" w:hAnsi="Arial" w:cs="Arial"/>
          <w:b/>
        </w:rPr>
        <w:t xml:space="preserve">, </w:t>
      </w:r>
      <w:r w:rsidRPr="00297178">
        <w:rPr>
          <w:rFonts w:ascii="Arial" w:eastAsia="Arial" w:hAnsi="Arial" w:cs="Arial"/>
          <w:b/>
        </w:rPr>
        <w:t>Rubens</w:t>
      </w:r>
      <w:r>
        <w:rPr>
          <w:rFonts w:ascii="Arial" w:eastAsia="Arial" w:hAnsi="Arial" w:cs="Arial"/>
          <w:b/>
        </w:rPr>
        <w:t xml:space="preserve"> Antônio Carneiro</w:t>
      </w:r>
      <w:r w:rsidRPr="00297178">
        <w:rPr>
          <w:rFonts w:ascii="Arial" w:eastAsia="Arial" w:hAnsi="Arial" w:cs="Arial"/>
          <w:b/>
          <w:vertAlign w:val="superscript"/>
        </w:rPr>
        <w:t>3</w:t>
      </w:r>
      <w:r>
        <w:rPr>
          <w:rFonts w:ascii="Arial" w:eastAsia="Arial" w:hAnsi="Arial" w:cs="Arial"/>
          <w:b/>
        </w:rPr>
        <w:t>.</w:t>
      </w:r>
    </w:p>
    <w:p w14:paraId="4A419DD0" w14:textId="77777777" w:rsidR="0040494A" w:rsidRPr="00A7150B" w:rsidRDefault="0040494A" w:rsidP="00BD3A55">
      <w:pPr>
        <w:pBdr>
          <w:top w:val="nil"/>
          <w:left w:val="nil"/>
          <w:bottom w:val="nil"/>
          <w:right w:val="nil"/>
          <w:between w:val="nil"/>
        </w:pBdr>
        <w:jc w:val="center"/>
        <w:rPr>
          <w:rFonts w:ascii="Arial" w:eastAsia="Arial" w:hAnsi="Arial" w:cs="Arial"/>
          <w:i/>
          <w:color w:val="000000"/>
          <w:sz w:val="14"/>
          <w:szCs w:val="14"/>
        </w:rPr>
      </w:pPr>
      <w:r w:rsidRPr="00A7150B">
        <w:rPr>
          <w:rFonts w:ascii="Arial" w:eastAsia="Arial" w:hAnsi="Arial" w:cs="Arial"/>
          <w:i/>
          <w:color w:val="000000"/>
          <w:sz w:val="14"/>
          <w:szCs w:val="14"/>
          <w:vertAlign w:val="superscript"/>
        </w:rPr>
        <w:t>1</w:t>
      </w:r>
      <w:r w:rsidRPr="00A7150B">
        <w:rPr>
          <w:rFonts w:ascii="Arial" w:eastAsia="Arial" w:hAnsi="Arial" w:cs="Arial"/>
          <w:i/>
          <w:color w:val="000000"/>
          <w:sz w:val="14"/>
          <w:szCs w:val="14"/>
        </w:rPr>
        <w:t>Graduando em Medicina Veterinária – UFMG – Belo Horizonte/ MG – Brasil – *Contato: terra.schw@gmail.com</w:t>
      </w:r>
    </w:p>
    <w:p w14:paraId="52501119" w14:textId="77777777" w:rsidR="0040494A" w:rsidRPr="00A7150B" w:rsidRDefault="0040494A" w:rsidP="00BD3A55">
      <w:pPr>
        <w:pBdr>
          <w:top w:val="nil"/>
          <w:left w:val="nil"/>
          <w:bottom w:val="nil"/>
          <w:right w:val="nil"/>
          <w:between w:val="nil"/>
        </w:pBdr>
        <w:jc w:val="center"/>
        <w:rPr>
          <w:rFonts w:ascii="Arial" w:eastAsia="Arial" w:hAnsi="Arial" w:cs="Arial"/>
          <w:i/>
          <w:color w:val="000000"/>
          <w:sz w:val="14"/>
          <w:szCs w:val="14"/>
        </w:rPr>
      </w:pPr>
      <w:r w:rsidRPr="00A7150B">
        <w:rPr>
          <w:rFonts w:ascii="Arial" w:eastAsia="Arial" w:hAnsi="Arial" w:cs="Arial"/>
          <w:i/>
          <w:color w:val="000000"/>
          <w:sz w:val="14"/>
          <w:szCs w:val="14"/>
          <w:vertAlign w:val="superscript"/>
        </w:rPr>
        <w:t>2</w:t>
      </w:r>
      <w:r w:rsidRPr="00A7150B">
        <w:rPr>
          <w:rFonts w:ascii="Arial" w:eastAsia="Arial" w:hAnsi="Arial" w:cs="Arial"/>
          <w:i/>
          <w:color w:val="000000"/>
          <w:sz w:val="14"/>
          <w:szCs w:val="14"/>
        </w:rPr>
        <w:t xml:space="preserve"> Médica Veterinária Residente– UFMG – Belo Horizonte – MG – Brasil</w:t>
      </w:r>
    </w:p>
    <w:p w14:paraId="64ACD26F" w14:textId="77777777" w:rsidR="0040494A" w:rsidRPr="00A7150B" w:rsidRDefault="0040494A" w:rsidP="00BD3A55">
      <w:pPr>
        <w:pBdr>
          <w:top w:val="nil"/>
          <w:left w:val="nil"/>
          <w:bottom w:val="nil"/>
          <w:right w:val="nil"/>
          <w:between w:val="nil"/>
        </w:pBdr>
        <w:jc w:val="center"/>
        <w:rPr>
          <w:rFonts w:ascii="Arial" w:eastAsia="Arial" w:hAnsi="Arial" w:cs="Arial"/>
          <w:i/>
          <w:color w:val="000000"/>
          <w:sz w:val="14"/>
          <w:szCs w:val="14"/>
        </w:rPr>
      </w:pPr>
      <w:r w:rsidRPr="00A7150B">
        <w:rPr>
          <w:rFonts w:ascii="Arial" w:eastAsia="Arial" w:hAnsi="Arial" w:cs="Arial"/>
          <w:i/>
          <w:color w:val="000000"/>
          <w:sz w:val="14"/>
          <w:szCs w:val="14"/>
          <w:vertAlign w:val="superscript"/>
        </w:rPr>
        <w:t>3</w:t>
      </w:r>
      <w:r w:rsidRPr="00A7150B">
        <w:rPr>
          <w:rFonts w:ascii="Arial" w:eastAsia="Arial" w:hAnsi="Arial" w:cs="Arial"/>
          <w:i/>
          <w:color w:val="000000"/>
          <w:sz w:val="14"/>
          <w:szCs w:val="14"/>
        </w:rPr>
        <w:t xml:space="preserve"> Professor do Departamento de Clínica e Cirurgia Veterinária – UFMG – Belo Horizonte – MG – Brasil</w:t>
      </w:r>
    </w:p>
    <w:p w14:paraId="39B47CC6" w14:textId="77777777" w:rsidR="006A7E7C" w:rsidRDefault="006A7E7C" w:rsidP="003D6782">
      <w:pPr>
        <w:pStyle w:val="Textodecomentrio"/>
        <w:rPr>
          <w:rFonts w:ascii="Arial" w:hAnsi="Arial" w:cs="Arial"/>
          <w:i/>
          <w:iCs/>
          <w:color w:val="auto"/>
          <w:sz w:val="18"/>
          <w:szCs w:val="18"/>
          <w:vertAlign w:val="superscript"/>
        </w:rPr>
      </w:pPr>
    </w:p>
    <w:p w14:paraId="5C2391EB" w14:textId="77777777" w:rsidR="003D6782" w:rsidRPr="003D6782" w:rsidRDefault="003D6782" w:rsidP="003D6782">
      <w:pPr>
        <w:rPr>
          <w:rFonts w:ascii="Arial" w:hAnsi="Arial" w:cs="Arial"/>
        </w:rPr>
        <w:sectPr w:rsidR="003D6782" w:rsidRPr="003D6782" w:rsidSect="00F826DC">
          <w:headerReference w:type="default" r:id="rId7"/>
          <w:pgSz w:w="11906" w:h="16838"/>
          <w:pgMar w:top="720" w:right="425" w:bottom="720" w:left="425" w:header="425" w:footer="709" w:gutter="0"/>
          <w:cols w:space="708"/>
          <w:docGrid w:linePitch="360"/>
        </w:sectPr>
      </w:pPr>
    </w:p>
    <w:p w14:paraId="5BA1C3FA" w14:textId="77777777" w:rsidR="003D6782" w:rsidRPr="003D6782" w:rsidRDefault="003D6782" w:rsidP="003D6782">
      <w:pPr>
        <w:pStyle w:val="Corpodetexto2"/>
        <w:pBdr>
          <w:bottom w:val="single" w:sz="4" w:space="1" w:color="auto"/>
        </w:pBdr>
        <w:jc w:val="both"/>
        <w:rPr>
          <w:b/>
          <w:bCs/>
          <w:color w:val="auto"/>
        </w:rPr>
      </w:pPr>
      <w:r w:rsidRPr="003D6782">
        <w:rPr>
          <w:b/>
          <w:bCs/>
          <w:color w:val="auto"/>
        </w:rPr>
        <w:t>INTRODUÇÃO</w:t>
      </w:r>
    </w:p>
    <w:p w14:paraId="1FC625DE" w14:textId="03D489A5" w:rsidR="0040494A" w:rsidRDefault="0040494A" w:rsidP="0040494A">
      <w:pPr>
        <w:spacing w:before="40" w:after="40"/>
        <w:jc w:val="both"/>
        <w:rPr>
          <w:rFonts w:ascii="Arial" w:eastAsia="Arial" w:hAnsi="Arial" w:cs="Arial"/>
          <w:sz w:val="18"/>
          <w:szCs w:val="18"/>
        </w:rPr>
      </w:pPr>
      <w:r>
        <w:rPr>
          <w:rFonts w:ascii="Arial" w:eastAsia="Arial" w:hAnsi="Arial" w:cs="Arial"/>
          <w:sz w:val="18"/>
          <w:szCs w:val="18"/>
        </w:rPr>
        <w:t xml:space="preserve">Um dos desafios na clínica de pequenos animais é a insuficiência renal, uma vez que há características desfavoráveis da doença </w:t>
      </w:r>
      <w:r w:rsidR="00765C50">
        <w:rPr>
          <w:rFonts w:ascii="Arial" w:eastAsia="Arial" w:hAnsi="Arial" w:cs="Arial"/>
          <w:sz w:val="18"/>
          <w:szCs w:val="18"/>
        </w:rPr>
        <w:t>que conferem</w:t>
      </w:r>
      <w:r>
        <w:rPr>
          <w:rFonts w:ascii="Arial" w:eastAsia="Arial" w:hAnsi="Arial" w:cs="Arial"/>
          <w:sz w:val="18"/>
          <w:szCs w:val="18"/>
        </w:rPr>
        <w:t xml:space="preserve"> limitações terapêuticas </w:t>
      </w:r>
      <w:r w:rsidR="005E4BA7">
        <w:rPr>
          <w:rFonts w:ascii="Arial" w:eastAsia="Arial" w:hAnsi="Arial" w:cs="Arial"/>
          <w:sz w:val="18"/>
          <w:szCs w:val="18"/>
        </w:rPr>
        <w:t>ao</w:t>
      </w:r>
      <w:r>
        <w:rPr>
          <w:rFonts w:ascii="Arial" w:eastAsia="Arial" w:hAnsi="Arial" w:cs="Arial"/>
          <w:sz w:val="18"/>
          <w:szCs w:val="18"/>
        </w:rPr>
        <w:t xml:space="preserve"> tratamento</w:t>
      </w:r>
      <w:r>
        <w:rPr>
          <w:rFonts w:ascii="Arial" w:eastAsia="Arial" w:hAnsi="Arial" w:cs="Arial"/>
          <w:color w:val="000000"/>
          <w:sz w:val="18"/>
          <w:szCs w:val="18"/>
          <w:vertAlign w:val="superscript"/>
        </w:rPr>
        <w:t>10</w:t>
      </w:r>
      <w:r>
        <w:rPr>
          <w:rFonts w:ascii="Arial" w:eastAsia="Arial" w:hAnsi="Arial" w:cs="Arial"/>
          <w:sz w:val="18"/>
          <w:szCs w:val="18"/>
        </w:rPr>
        <w:t>. Essa pode ser classificada como insuficiência renal aguda (IRA) ou doença renal crônica (DRC)</w:t>
      </w:r>
      <w:r w:rsidRPr="0041253F">
        <w:rPr>
          <w:rFonts w:ascii="Arial" w:eastAsia="Arial" w:hAnsi="Arial" w:cs="Arial"/>
          <w:color w:val="000000"/>
          <w:sz w:val="18"/>
          <w:szCs w:val="18"/>
          <w:vertAlign w:val="superscript"/>
        </w:rPr>
        <w:t>6</w:t>
      </w:r>
      <w:r>
        <w:rPr>
          <w:rFonts w:ascii="Arial" w:eastAsia="Arial" w:hAnsi="Arial" w:cs="Arial"/>
          <w:sz w:val="18"/>
          <w:szCs w:val="18"/>
        </w:rPr>
        <w:t xml:space="preserve"> e uma de suas complicações é a azotemia, que se refere ao aumento a ureia e a creatinina, associado a sinais clínicos</w:t>
      </w:r>
      <w:r w:rsidRPr="0041253F">
        <w:rPr>
          <w:rFonts w:ascii="Arial" w:eastAsia="Arial" w:hAnsi="Arial" w:cs="Arial"/>
          <w:color w:val="000000"/>
          <w:sz w:val="18"/>
          <w:szCs w:val="18"/>
          <w:vertAlign w:val="superscript"/>
        </w:rPr>
        <w:t>6</w:t>
      </w:r>
      <w:r w:rsidRPr="0041253F">
        <w:rPr>
          <w:rFonts w:ascii="Arial" w:eastAsia="Arial" w:hAnsi="Arial" w:cs="Arial"/>
          <w:sz w:val="18"/>
          <w:szCs w:val="18"/>
        </w:rPr>
        <w:t>.</w:t>
      </w:r>
    </w:p>
    <w:p w14:paraId="0FA7762A" w14:textId="0A704C9C" w:rsidR="0040494A" w:rsidRDefault="0040494A" w:rsidP="0040494A">
      <w:pPr>
        <w:jc w:val="both"/>
        <w:rPr>
          <w:rFonts w:ascii="Arial" w:eastAsia="Arial" w:hAnsi="Arial" w:cs="Arial"/>
          <w:sz w:val="18"/>
          <w:szCs w:val="18"/>
        </w:rPr>
      </w:pPr>
      <w:r>
        <w:rPr>
          <w:rFonts w:ascii="Arial" w:eastAsia="Arial" w:hAnsi="Arial" w:cs="Arial"/>
          <w:sz w:val="18"/>
          <w:szCs w:val="18"/>
        </w:rPr>
        <w:t>A terapia dialítica tem sido usada com o intuito de remover resíduos metabólicos e corrigir distúrbios eletrolíticos da disfunção renal</w:t>
      </w:r>
      <w:r w:rsidRPr="0041253F">
        <w:rPr>
          <w:rFonts w:ascii="Arial" w:eastAsia="Arial" w:hAnsi="Arial" w:cs="Arial"/>
          <w:color w:val="000000"/>
          <w:sz w:val="18"/>
          <w:szCs w:val="18"/>
          <w:vertAlign w:val="superscript"/>
        </w:rPr>
        <w:t>7</w:t>
      </w:r>
      <w:r w:rsidRPr="0041253F">
        <w:rPr>
          <w:rFonts w:ascii="Arial" w:eastAsia="Arial" w:hAnsi="Arial" w:cs="Arial"/>
          <w:sz w:val="18"/>
          <w:szCs w:val="18"/>
        </w:rPr>
        <w:t>.</w:t>
      </w:r>
      <w:r>
        <w:rPr>
          <w:rFonts w:ascii="Arial" w:eastAsia="Arial" w:hAnsi="Arial" w:cs="Arial"/>
          <w:sz w:val="18"/>
          <w:szCs w:val="18"/>
        </w:rPr>
        <w:t xml:space="preserve"> Existem dois tipos de diálise, a hemodiálise e a diálise peritoneal e, nesse trabalho será abordad</w:t>
      </w:r>
      <w:r w:rsidR="005E4BA7">
        <w:rPr>
          <w:rFonts w:ascii="Arial" w:eastAsia="Arial" w:hAnsi="Arial" w:cs="Arial"/>
          <w:sz w:val="18"/>
          <w:szCs w:val="18"/>
        </w:rPr>
        <w:t>a</w:t>
      </w:r>
      <w:r>
        <w:rPr>
          <w:rFonts w:ascii="Arial" w:eastAsia="Arial" w:hAnsi="Arial" w:cs="Arial"/>
          <w:sz w:val="18"/>
          <w:szCs w:val="18"/>
        </w:rPr>
        <w:t xml:space="preserve"> a definição, cinética de fluidos, </w:t>
      </w:r>
      <w:r w:rsidR="005E4BA7">
        <w:rPr>
          <w:rFonts w:ascii="Arial" w:eastAsia="Arial" w:hAnsi="Arial" w:cs="Arial"/>
          <w:sz w:val="18"/>
          <w:szCs w:val="18"/>
        </w:rPr>
        <w:t xml:space="preserve">as </w:t>
      </w:r>
      <w:r>
        <w:rPr>
          <w:rFonts w:ascii="Arial" w:eastAsia="Arial" w:hAnsi="Arial" w:cs="Arial"/>
          <w:sz w:val="18"/>
          <w:szCs w:val="18"/>
        </w:rPr>
        <w:t xml:space="preserve">indicações, contraindicações, </w:t>
      </w:r>
      <w:r w:rsidR="005E4BA7">
        <w:rPr>
          <w:rFonts w:ascii="Arial" w:eastAsia="Arial" w:hAnsi="Arial" w:cs="Arial"/>
          <w:sz w:val="18"/>
          <w:szCs w:val="18"/>
        </w:rPr>
        <w:t xml:space="preserve">os </w:t>
      </w:r>
      <w:r>
        <w:rPr>
          <w:rFonts w:ascii="Arial" w:eastAsia="Arial" w:hAnsi="Arial" w:cs="Arial"/>
          <w:sz w:val="18"/>
          <w:szCs w:val="18"/>
        </w:rPr>
        <w:t>protocolos terapêuticos e as principais complicações da diálise peritoneal.</w:t>
      </w:r>
    </w:p>
    <w:p w14:paraId="73091A32" w14:textId="77777777" w:rsidR="0088358C" w:rsidRPr="003D6782" w:rsidRDefault="0088358C" w:rsidP="003D6782">
      <w:pPr>
        <w:pStyle w:val="Corpodetexto2"/>
        <w:jc w:val="both"/>
        <w:rPr>
          <w:b/>
          <w:bCs/>
        </w:rPr>
      </w:pPr>
    </w:p>
    <w:p w14:paraId="3F3ED4CB" w14:textId="77777777" w:rsidR="003D6782" w:rsidRPr="003D6782" w:rsidRDefault="00426503" w:rsidP="003D6782">
      <w:pPr>
        <w:pStyle w:val="Corpodetexto2"/>
        <w:pBdr>
          <w:bottom w:val="single" w:sz="4" w:space="1" w:color="auto"/>
        </w:pBdr>
        <w:jc w:val="both"/>
        <w:rPr>
          <w:b/>
          <w:bCs/>
        </w:rPr>
      </w:pPr>
      <w:r>
        <w:rPr>
          <w:b/>
          <w:bCs/>
        </w:rPr>
        <w:t>MATERIAL</w:t>
      </w:r>
      <w:r w:rsidR="001B4CE9">
        <w:rPr>
          <w:b/>
          <w:bCs/>
        </w:rPr>
        <w:t xml:space="preserve"> E MÉTODOS</w:t>
      </w:r>
    </w:p>
    <w:p w14:paraId="789F6406" w14:textId="70517C61" w:rsidR="0040494A" w:rsidRDefault="0040494A" w:rsidP="0040494A">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O trabalho foi elaborado a partir da leitura de artigos para coleta de informações e aglutinação do conhecimento em uma revisão de literatura. Para tal pesquisa foram utilizados sites de busca como </w:t>
      </w:r>
      <w:r w:rsidRPr="0040494A">
        <w:rPr>
          <w:rFonts w:ascii="Arial" w:eastAsia="Arial" w:hAnsi="Arial" w:cs="Arial"/>
          <w:color w:val="000000"/>
          <w:sz w:val="18"/>
          <w:szCs w:val="18"/>
        </w:rPr>
        <w:t>Google Acadêmico</w:t>
      </w:r>
      <w:r>
        <w:rPr>
          <w:rFonts w:ascii="Arial" w:eastAsia="Arial" w:hAnsi="Arial" w:cs="Arial"/>
          <w:color w:val="000000"/>
          <w:sz w:val="18"/>
          <w:szCs w:val="18"/>
        </w:rPr>
        <w:t xml:space="preserve"> e</w:t>
      </w:r>
      <w:r w:rsidRPr="0040494A">
        <w:rPr>
          <w:rFonts w:ascii="Arial" w:eastAsia="Arial" w:hAnsi="Arial" w:cs="Arial"/>
          <w:color w:val="000000"/>
          <w:sz w:val="18"/>
          <w:szCs w:val="18"/>
        </w:rPr>
        <w:t xml:space="preserve"> </w:t>
      </w:r>
      <w:proofErr w:type="spellStart"/>
      <w:r w:rsidRPr="0040494A">
        <w:rPr>
          <w:rFonts w:ascii="Arial" w:eastAsia="Arial" w:hAnsi="Arial" w:cs="Arial"/>
          <w:color w:val="000000"/>
          <w:sz w:val="18"/>
          <w:szCs w:val="18"/>
        </w:rPr>
        <w:t>PubMed</w:t>
      </w:r>
      <w:proofErr w:type="spellEnd"/>
      <w:r>
        <w:rPr>
          <w:rFonts w:ascii="Arial" w:eastAsia="Arial" w:hAnsi="Arial" w:cs="Arial"/>
          <w:color w:val="000000"/>
          <w:sz w:val="18"/>
          <w:szCs w:val="18"/>
        </w:rPr>
        <w:t xml:space="preserve"> com palavras-chaves relevantes: “</w:t>
      </w:r>
      <w:r w:rsidRPr="0040494A">
        <w:rPr>
          <w:rFonts w:ascii="Arial" w:eastAsia="Arial" w:hAnsi="Arial" w:cs="Arial"/>
          <w:i/>
          <w:iCs/>
          <w:color w:val="000000"/>
          <w:sz w:val="18"/>
          <w:szCs w:val="18"/>
        </w:rPr>
        <w:t>diálise</w:t>
      </w:r>
      <w:r>
        <w:rPr>
          <w:rFonts w:ascii="Arial" w:eastAsia="Arial" w:hAnsi="Arial" w:cs="Arial"/>
          <w:color w:val="000000"/>
          <w:sz w:val="18"/>
          <w:szCs w:val="18"/>
        </w:rPr>
        <w:t>”, “</w:t>
      </w:r>
      <w:r w:rsidRPr="0040494A">
        <w:rPr>
          <w:rFonts w:ascii="Arial" w:eastAsia="Arial" w:hAnsi="Arial" w:cs="Arial"/>
          <w:i/>
          <w:iCs/>
          <w:color w:val="000000"/>
          <w:sz w:val="18"/>
          <w:szCs w:val="18"/>
        </w:rPr>
        <w:t>diálise peritoneal</w:t>
      </w:r>
      <w:r>
        <w:rPr>
          <w:rFonts w:ascii="Arial" w:eastAsia="Arial" w:hAnsi="Arial" w:cs="Arial"/>
          <w:color w:val="000000"/>
          <w:sz w:val="18"/>
          <w:szCs w:val="18"/>
        </w:rPr>
        <w:t>”, “</w:t>
      </w:r>
      <w:r w:rsidRPr="0040494A">
        <w:rPr>
          <w:rFonts w:ascii="Arial" w:eastAsia="Arial" w:hAnsi="Arial" w:cs="Arial"/>
          <w:i/>
          <w:iCs/>
          <w:color w:val="000000"/>
          <w:sz w:val="18"/>
          <w:szCs w:val="18"/>
        </w:rPr>
        <w:t>doença renal crônica</w:t>
      </w:r>
      <w:r>
        <w:rPr>
          <w:rFonts w:ascii="Arial" w:eastAsia="Arial" w:hAnsi="Arial" w:cs="Arial"/>
          <w:color w:val="000000"/>
          <w:sz w:val="18"/>
          <w:szCs w:val="18"/>
        </w:rPr>
        <w:t>” e “</w:t>
      </w:r>
      <w:r w:rsidRPr="0040494A">
        <w:rPr>
          <w:rFonts w:ascii="Arial" w:eastAsia="Arial" w:hAnsi="Arial" w:cs="Arial"/>
          <w:i/>
          <w:iCs/>
          <w:color w:val="000000"/>
          <w:sz w:val="18"/>
          <w:szCs w:val="18"/>
        </w:rPr>
        <w:t>insuficiência renal aguda</w:t>
      </w:r>
      <w:r>
        <w:rPr>
          <w:rFonts w:ascii="Arial" w:eastAsia="Arial" w:hAnsi="Arial" w:cs="Arial"/>
          <w:color w:val="000000"/>
          <w:sz w:val="18"/>
          <w:szCs w:val="18"/>
        </w:rPr>
        <w:t>”.</w:t>
      </w:r>
    </w:p>
    <w:p w14:paraId="1CA154CA" w14:textId="77777777" w:rsidR="001B4CE9" w:rsidRDefault="001B4CE9" w:rsidP="003D6782">
      <w:pPr>
        <w:jc w:val="both"/>
        <w:rPr>
          <w:rFonts w:ascii="Arial" w:hAnsi="Arial" w:cs="Arial"/>
          <w:sz w:val="18"/>
        </w:rPr>
      </w:pPr>
    </w:p>
    <w:p w14:paraId="743E7CB5" w14:textId="77777777" w:rsidR="001B4CE9" w:rsidRPr="001B4CE9" w:rsidRDefault="001B4CE9" w:rsidP="001B4CE9">
      <w:pPr>
        <w:pBdr>
          <w:bottom w:val="single" w:sz="4" w:space="1" w:color="auto"/>
        </w:pBdr>
        <w:jc w:val="both"/>
        <w:rPr>
          <w:rFonts w:ascii="Arial" w:hAnsi="Arial" w:cs="Arial"/>
          <w:b/>
          <w:sz w:val="18"/>
        </w:rPr>
      </w:pPr>
      <w:r>
        <w:rPr>
          <w:rFonts w:ascii="Arial" w:hAnsi="Arial" w:cs="Arial"/>
          <w:b/>
          <w:sz w:val="18"/>
        </w:rPr>
        <w:t>REVISÃO DE LITERATURA</w:t>
      </w:r>
    </w:p>
    <w:p w14:paraId="21DB70BD" w14:textId="38FEE6F1" w:rsidR="0040494A" w:rsidRDefault="0040494A" w:rsidP="0040494A">
      <w:pPr>
        <w:jc w:val="both"/>
        <w:rPr>
          <w:rFonts w:ascii="Arial" w:eastAsia="Arial" w:hAnsi="Arial" w:cs="Arial"/>
          <w:sz w:val="18"/>
          <w:szCs w:val="18"/>
        </w:rPr>
      </w:pPr>
      <w:r>
        <w:rPr>
          <w:rFonts w:ascii="Arial" w:eastAsia="Arial" w:hAnsi="Arial" w:cs="Arial"/>
          <w:sz w:val="18"/>
          <w:szCs w:val="18"/>
        </w:rPr>
        <w:t>A diálise é um procedimento terapêutico que consiste na troca de água e solutos através de uma membrana semipermeável basead</w:t>
      </w:r>
      <w:r w:rsidR="005E4BA7">
        <w:rPr>
          <w:rFonts w:ascii="Arial" w:eastAsia="Arial" w:hAnsi="Arial" w:cs="Arial"/>
          <w:sz w:val="18"/>
          <w:szCs w:val="18"/>
        </w:rPr>
        <w:t>a</w:t>
      </w:r>
      <w:r>
        <w:rPr>
          <w:rFonts w:ascii="Arial" w:eastAsia="Arial" w:hAnsi="Arial" w:cs="Arial"/>
          <w:sz w:val="18"/>
          <w:szCs w:val="18"/>
        </w:rPr>
        <w:t xml:space="preserve"> no princípio de gradientes de concentração. O processo proporciona a remoção de solutos tóxicos endógenos ou exógenos bem como excesso de líquido presente no organismo, a partir da exposição indireta do sangue do paciente a uma solução mais concentrada</w:t>
      </w:r>
      <w:r w:rsidRPr="0041253F">
        <w:rPr>
          <w:rFonts w:ascii="Arial" w:eastAsia="Arial" w:hAnsi="Arial" w:cs="Arial"/>
          <w:color w:val="000000"/>
          <w:sz w:val="18"/>
          <w:szCs w:val="18"/>
          <w:vertAlign w:val="superscript"/>
        </w:rPr>
        <w:t>5</w:t>
      </w:r>
      <w:r w:rsidRPr="0041253F">
        <w:rPr>
          <w:rFonts w:ascii="Arial" w:eastAsia="Arial" w:hAnsi="Arial" w:cs="Arial"/>
          <w:sz w:val="18"/>
          <w:szCs w:val="18"/>
        </w:rPr>
        <w:t>.</w:t>
      </w:r>
    </w:p>
    <w:p w14:paraId="7A80B42F" w14:textId="392DAA62" w:rsidR="0040494A" w:rsidRDefault="0040494A" w:rsidP="0040494A">
      <w:pPr>
        <w:jc w:val="both"/>
        <w:rPr>
          <w:rFonts w:ascii="Arial" w:eastAsia="Arial" w:hAnsi="Arial" w:cs="Arial"/>
          <w:sz w:val="18"/>
          <w:szCs w:val="18"/>
        </w:rPr>
      </w:pPr>
      <w:r>
        <w:rPr>
          <w:rFonts w:ascii="Arial" w:eastAsia="Arial" w:hAnsi="Arial" w:cs="Arial"/>
          <w:sz w:val="18"/>
          <w:szCs w:val="18"/>
        </w:rPr>
        <w:t xml:space="preserve">Os compartimentos envolvidos na diálise peritoneal são: sangue dos capilares, </w:t>
      </w:r>
      <w:proofErr w:type="spellStart"/>
      <w:r>
        <w:rPr>
          <w:rFonts w:ascii="Arial" w:eastAsia="Arial" w:hAnsi="Arial" w:cs="Arial"/>
          <w:sz w:val="18"/>
          <w:szCs w:val="18"/>
        </w:rPr>
        <w:t>dialisante</w:t>
      </w:r>
      <w:proofErr w:type="spellEnd"/>
      <w:r>
        <w:rPr>
          <w:rFonts w:ascii="Arial" w:eastAsia="Arial" w:hAnsi="Arial" w:cs="Arial"/>
          <w:sz w:val="18"/>
          <w:szCs w:val="18"/>
        </w:rPr>
        <w:t xml:space="preserve"> infundido no interior da cavidade </w:t>
      </w:r>
      <w:r w:rsidR="00E27564">
        <w:rPr>
          <w:rFonts w:ascii="Arial" w:eastAsia="Arial" w:hAnsi="Arial" w:cs="Arial"/>
          <w:sz w:val="18"/>
          <w:szCs w:val="18"/>
        </w:rPr>
        <w:t>e peritônio</w:t>
      </w:r>
      <w:r>
        <w:rPr>
          <w:rFonts w:ascii="Arial" w:eastAsia="Arial" w:hAnsi="Arial" w:cs="Arial"/>
          <w:sz w:val="18"/>
          <w:szCs w:val="18"/>
        </w:rPr>
        <w:t xml:space="preserve"> que atua como uma membrana semipermeável natural, que permitirá as trocas por diferença de gradiente</w:t>
      </w:r>
      <w:r w:rsidRPr="0041253F">
        <w:rPr>
          <w:rFonts w:ascii="Arial" w:eastAsia="Arial" w:hAnsi="Arial" w:cs="Arial"/>
          <w:color w:val="000000"/>
          <w:sz w:val="18"/>
          <w:szCs w:val="18"/>
          <w:vertAlign w:val="superscript"/>
        </w:rPr>
        <w:t>5</w:t>
      </w:r>
      <w:r w:rsidRPr="0041253F">
        <w:rPr>
          <w:rFonts w:ascii="Arial" w:eastAsia="Arial" w:hAnsi="Arial" w:cs="Arial"/>
          <w:sz w:val="18"/>
          <w:szCs w:val="18"/>
        </w:rPr>
        <w:t>.</w:t>
      </w:r>
    </w:p>
    <w:p w14:paraId="368D71C0" w14:textId="77777777" w:rsidR="0040494A" w:rsidRDefault="0040494A" w:rsidP="0040494A">
      <w:pPr>
        <w:jc w:val="both"/>
        <w:rPr>
          <w:rFonts w:ascii="Arial" w:eastAsia="Arial" w:hAnsi="Arial" w:cs="Arial"/>
          <w:color w:val="000000"/>
          <w:sz w:val="18"/>
          <w:szCs w:val="18"/>
        </w:rPr>
      </w:pPr>
      <w:r>
        <w:rPr>
          <w:rFonts w:ascii="Arial" w:eastAsia="Arial" w:hAnsi="Arial" w:cs="Arial"/>
          <w:color w:val="000000"/>
          <w:sz w:val="18"/>
          <w:szCs w:val="18"/>
        </w:rPr>
        <w:t>As toxinas/metabólitos que estão no sangue passam pela solução de diálise por difusão, processo no qual as substâncias passam de uma solução muito concentrada (o sangue com os metabólitos acumulados decorrentes da afecção renal</w:t>
      </w:r>
      <w:r>
        <w:rPr>
          <w:rFonts w:ascii="Arial" w:eastAsia="Arial" w:hAnsi="Arial" w:cs="Arial"/>
          <w:color w:val="000000"/>
          <w:sz w:val="18"/>
          <w:szCs w:val="18"/>
          <w:vertAlign w:val="superscript"/>
        </w:rPr>
        <w:t>11</w:t>
      </w:r>
      <w:r>
        <w:rPr>
          <w:rFonts w:ascii="Arial" w:eastAsia="Arial" w:hAnsi="Arial" w:cs="Arial"/>
          <w:color w:val="000000"/>
          <w:sz w:val="18"/>
          <w:szCs w:val="18"/>
        </w:rPr>
        <w:t>), para outra com concentração menor, que é a solução dialítica, e ocorre até que as soluções entrem em equilíbrio</w:t>
      </w:r>
      <w:r>
        <w:rPr>
          <w:rFonts w:ascii="Arial" w:eastAsia="Arial" w:hAnsi="Arial" w:cs="Arial"/>
          <w:color w:val="000000"/>
          <w:sz w:val="18"/>
          <w:szCs w:val="18"/>
          <w:vertAlign w:val="superscript"/>
        </w:rPr>
        <w:t>9</w:t>
      </w:r>
      <w:r>
        <w:rPr>
          <w:rFonts w:ascii="Arial" w:eastAsia="Arial" w:hAnsi="Arial" w:cs="Arial"/>
          <w:color w:val="000000"/>
          <w:sz w:val="18"/>
          <w:szCs w:val="18"/>
        </w:rPr>
        <w:t>. Assim, é encontrado o volume máximo de líquido intracavitário</w:t>
      </w:r>
      <w:r>
        <w:rPr>
          <w:rFonts w:ascii="Arial" w:eastAsia="Arial" w:hAnsi="Arial" w:cs="Arial"/>
          <w:color w:val="000000"/>
          <w:sz w:val="18"/>
          <w:szCs w:val="18"/>
          <w:vertAlign w:val="superscript"/>
        </w:rPr>
        <w:t>1</w:t>
      </w:r>
      <w:r>
        <w:rPr>
          <w:rFonts w:ascii="Arial" w:eastAsia="Arial" w:hAnsi="Arial" w:cs="Arial"/>
          <w:color w:val="000000"/>
          <w:sz w:val="18"/>
          <w:szCs w:val="18"/>
        </w:rPr>
        <w:t>. Além da difusão também ocorre um processo de convecção, que se trata do transporte de soluto associado ao transporte de água</w:t>
      </w:r>
      <w:r w:rsidRPr="0041253F">
        <w:rPr>
          <w:rFonts w:ascii="Arial" w:eastAsia="Arial" w:hAnsi="Arial" w:cs="Arial"/>
          <w:color w:val="000000"/>
          <w:sz w:val="18"/>
          <w:szCs w:val="18"/>
          <w:vertAlign w:val="superscript"/>
        </w:rPr>
        <w:t>9</w:t>
      </w:r>
      <w:r>
        <w:rPr>
          <w:rFonts w:ascii="Arial" w:eastAsia="Arial" w:hAnsi="Arial" w:cs="Arial"/>
          <w:color w:val="000000"/>
          <w:sz w:val="18"/>
          <w:szCs w:val="18"/>
          <w:vertAlign w:val="superscript"/>
        </w:rPr>
        <w:t>,1</w:t>
      </w:r>
      <w:r>
        <w:rPr>
          <w:rFonts w:ascii="Arial" w:eastAsia="Arial" w:hAnsi="Arial" w:cs="Arial"/>
          <w:color w:val="000000"/>
          <w:sz w:val="18"/>
          <w:szCs w:val="18"/>
        </w:rPr>
        <w:t>.</w:t>
      </w:r>
    </w:p>
    <w:p w14:paraId="6B51A432" w14:textId="77777777" w:rsidR="0040494A" w:rsidRDefault="0040494A" w:rsidP="0040494A">
      <w:pPr>
        <w:pBdr>
          <w:top w:val="nil"/>
          <w:left w:val="nil"/>
          <w:bottom w:val="nil"/>
          <w:right w:val="nil"/>
          <w:between w:val="nil"/>
        </w:pBdr>
        <w:spacing w:line="259" w:lineRule="auto"/>
        <w:jc w:val="both"/>
        <w:rPr>
          <w:rFonts w:ascii="Arial" w:eastAsia="Arial" w:hAnsi="Arial" w:cs="Arial"/>
          <w:color w:val="000000"/>
          <w:sz w:val="18"/>
          <w:szCs w:val="18"/>
        </w:rPr>
      </w:pPr>
      <w:r>
        <w:rPr>
          <w:rFonts w:ascii="Arial" w:eastAsia="Arial" w:hAnsi="Arial" w:cs="Arial"/>
          <w:color w:val="000000"/>
          <w:sz w:val="18"/>
          <w:szCs w:val="18"/>
        </w:rPr>
        <w:t xml:space="preserve">A diálise peritoneal pode ser indicada em pacientes com quadros de hipercalemia persistente após tratamento clínico, hipercalcemia, hiperpotassemia, intoxicação com agentes dialisáveis, acidose grave de difícil correção, hipervolemia e </w:t>
      </w:r>
      <w:r w:rsidRPr="0041253F">
        <w:rPr>
          <w:rFonts w:ascii="Arial" w:eastAsia="Arial" w:hAnsi="Arial" w:cs="Arial"/>
          <w:color w:val="000000"/>
          <w:sz w:val="18"/>
          <w:szCs w:val="18"/>
        </w:rPr>
        <w:t>uremia</w:t>
      </w:r>
      <w:r w:rsidRPr="0041253F">
        <w:rPr>
          <w:rFonts w:ascii="Arial" w:eastAsia="Arial" w:hAnsi="Arial" w:cs="Arial"/>
          <w:color w:val="000000"/>
          <w:sz w:val="18"/>
          <w:szCs w:val="18"/>
          <w:vertAlign w:val="superscript"/>
        </w:rPr>
        <w:t>8,</w:t>
      </w:r>
      <w:r>
        <w:rPr>
          <w:rFonts w:ascii="Arial" w:eastAsia="Arial" w:hAnsi="Arial" w:cs="Arial"/>
          <w:sz w:val="18"/>
          <w:szCs w:val="18"/>
          <w:vertAlign w:val="superscript"/>
        </w:rPr>
        <w:t xml:space="preserve"> </w:t>
      </w:r>
      <w:r w:rsidRPr="0041253F">
        <w:rPr>
          <w:rFonts w:ascii="Arial" w:eastAsia="Arial" w:hAnsi="Arial" w:cs="Arial"/>
          <w:sz w:val="18"/>
          <w:szCs w:val="18"/>
          <w:vertAlign w:val="superscript"/>
        </w:rPr>
        <w:t>2.</w:t>
      </w:r>
      <w:r>
        <w:rPr>
          <w:rFonts w:ascii="Arial" w:eastAsia="Arial" w:hAnsi="Arial" w:cs="Arial"/>
          <w:color w:val="000000"/>
          <w:sz w:val="18"/>
          <w:szCs w:val="18"/>
        </w:rPr>
        <w:t xml:space="preserve"> </w:t>
      </w:r>
    </w:p>
    <w:p w14:paraId="3614FD03" w14:textId="6AC518D4" w:rsidR="0040494A" w:rsidRDefault="0040494A" w:rsidP="0040494A">
      <w:pPr>
        <w:pBdr>
          <w:top w:val="nil"/>
          <w:left w:val="nil"/>
          <w:bottom w:val="nil"/>
          <w:right w:val="nil"/>
          <w:between w:val="nil"/>
        </w:pBdr>
        <w:spacing w:line="259" w:lineRule="auto"/>
        <w:jc w:val="both"/>
        <w:rPr>
          <w:rFonts w:ascii="Arial" w:eastAsia="Arial" w:hAnsi="Arial" w:cs="Arial"/>
          <w:color w:val="000000"/>
          <w:sz w:val="18"/>
          <w:szCs w:val="18"/>
        </w:rPr>
      </w:pPr>
      <w:r>
        <w:rPr>
          <w:rFonts w:ascii="Arial" w:eastAsia="Arial" w:hAnsi="Arial" w:cs="Arial"/>
          <w:color w:val="000000"/>
          <w:sz w:val="18"/>
          <w:szCs w:val="18"/>
        </w:rPr>
        <w:t xml:space="preserve">Sua principal indicação na medicina veterinária é </w:t>
      </w:r>
      <w:r w:rsidR="005E4BA7">
        <w:rPr>
          <w:rFonts w:ascii="Arial" w:eastAsia="Arial" w:hAnsi="Arial" w:cs="Arial"/>
          <w:color w:val="000000"/>
          <w:sz w:val="18"/>
          <w:szCs w:val="18"/>
        </w:rPr>
        <w:t xml:space="preserve">em </w:t>
      </w:r>
      <w:r>
        <w:rPr>
          <w:rFonts w:ascii="Arial" w:eastAsia="Arial" w:hAnsi="Arial" w:cs="Arial"/>
          <w:color w:val="000000"/>
          <w:sz w:val="18"/>
          <w:szCs w:val="18"/>
        </w:rPr>
        <w:t>casos de insuficiência renal aguda e deve ser indicada quando o paciente apresentar valores de ureia superiores a 150mg/</w:t>
      </w:r>
      <w:proofErr w:type="spellStart"/>
      <w:r>
        <w:rPr>
          <w:rFonts w:ascii="Arial" w:eastAsia="Arial" w:hAnsi="Arial" w:cs="Arial"/>
          <w:color w:val="000000"/>
          <w:sz w:val="18"/>
          <w:szCs w:val="18"/>
        </w:rPr>
        <w:t>dL</w:t>
      </w:r>
      <w:proofErr w:type="spellEnd"/>
      <w:r w:rsidR="005E4BA7">
        <w:rPr>
          <w:rFonts w:ascii="Arial" w:eastAsia="Arial" w:hAnsi="Arial" w:cs="Arial"/>
          <w:color w:val="000000"/>
          <w:sz w:val="18"/>
          <w:szCs w:val="18"/>
        </w:rPr>
        <w:t>,</w:t>
      </w:r>
      <w:r>
        <w:rPr>
          <w:rFonts w:ascii="Arial" w:eastAsia="Arial" w:hAnsi="Arial" w:cs="Arial"/>
          <w:color w:val="000000"/>
          <w:sz w:val="18"/>
          <w:szCs w:val="18"/>
        </w:rPr>
        <w:t xml:space="preserve"> e creatinina sérica maior que 3,5mg/</w:t>
      </w:r>
      <w:proofErr w:type="spellStart"/>
      <w:r>
        <w:rPr>
          <w:rFonts w:ascii="Arial" w:eastAsia="Arial" w:hAnsi="Arial" w:cs="Arial"/>
          <w:color w:val="000000"/>
          <w:sz w:val="18"/>
          <w:szCs w:val="18"/>
        </w:rPr>
        <w:t>dL</w:t>
      </w:r>
      <w:proofErr w:type="spellEnd"/>
      <w:r>
        <w:rPr>
          <w:rFonts w:ascii="Arial" w:eastAsia="Arial" w:hAnsi="Arial" w:cs="Arial"/>
          <w:color w:val="000000"/>
          <w:sz w:val="18"/>
          <w:szCs w:val="18"/>
        </w:rPr>
        <w:t>, associada ao insucesso da terapia convencional por 24 a 48 horas</w:t>
      </w:r>
      <w:r w:rsidRPr="0041253F">
        <w:rPr>
          <w:rFonts w:ascii="Arial" w:eastAsia="Arial" w:hAnsi="Arial" w:cs="Arial"/>
          <w:sz w:val="18"/>
          <w:szCs w:val="18"/>
          <w:vertAlign w:val="superscript"/>
        </w:rPr>
        <w:t>3</w:t>
      </w:r>
      <w:r w:rsidRPr="0041253F">
        <w:rPr>
          <w:rFonts w:ascii="Arial" w:eastAsia="Arial" w:hAnsi="Arial" w:cs="Arial"/>
          <w:color w:val="000000"/>
          <w:sz w:val="18"/>
          <w:szCs w:val="18"/>
        </w:rPr>
        <w:t>.</w:t>
      </w:r>
      <w:r>
        <w:rPr>
          <w:rFonts w:ascii="Arial" w:eastAsia="Arial" w:hAnsi="Arial" w:cs="Arial"/>
          <w:color w:val="000000"/>
          <w:sz w:val="18"/>
          <w:szCs w:val="18"/>
        </w:rPr>
        <w:t xml:space="preserve"> </w:t>
      </w:r>
    </w:p>
    <w:p w14:paraId="5E3B36D4" w14:textId="2DFEDB3E" w:rsidR="0040494A" w:rsidRDefault="0040494A" w:rsidP="0040494A">
      <w:pPr>
        <w:pBdr>
          <w:top w:val="nil"/>
          <w:left w:val="nil"/>
          <w:bottom w:val="nil"/>
          <w:right w:val="nil"/>
          <w:between w:val="nil"/>
        </w:pBdr>
        <w:spacing w:line="259" w:lineRule="auto"/>
        <w:jc w:val="both"/>
        <w:rPr>
          <w:rFonts w:ascii="Arial" w:eastAsia="Arial" w:hAnsi="Arial" w:cs="Arial"/>
          <w:color w:val="000000"/>
          <w:sz w:val="18"/>
          <w:szCs w:val="18"/>
        </w:rPr>
      </w:pPr>
      <w:r>
        <w:rPr>
          <w:rFonts w:ascii="Arial" w:eastAsia="Arial" w:hAnsi="Arial" w:cs="Arial"/>
          <w:color w:val="000000"/>
          <w:sz w:val="18"/>
          <w:szCs w:val="18"/>
        </w:rPr>
        <w:t>No caso de pacientes com doença renal crônica, a diálise peritoneal é indicada para aqueles com uremia não responsiva à terapia conservadora, e que apresentem  concentraç</w:t>
      </w:r>
      <w:r w:rsidR="005E4BA7">
        <w:rPr>
          <w:rFonts w:ascii="Arial" w:eastAsia="Arial" w:hAnsi="Arial" w:cs="Arial"/>
          <w:color w:val="000000"/>
          <w:sz w:val="18"/>
          <w:szCs w:val="18"/>
        </w:rPr>
        <w:t>ão</w:t>
      </w:r>
      <w:r>
        <w:rPr>
          <w:rFonts w:ascii="Arial" w:eastAsia="Arial" w:hAnsi="Arial" w:cs="Arial"/>
          <w:color w:val="000000"/>
          <w:sz w:val="18"/>
          <w:szCs w:val="18"/>
        </w:rPr>
        <w:t xml:space="preserve"> sérica de </w:t>
      </w:r>
      <w:r w:rsidR="005E4BA7">
        <w:rPr>
          <w:rFonts w:ascii="Arial" w:eastAsia="Arial" w:hAnsi="Arial" w:cs="Arial"/>
          <w:color w:val="000000"/>
          <w:sz w:val="18"/>
          <w:szCs w:val="18"/>
        </w:rPr>
        <w:t>ureia</w:t>
      </w:r>
      <w:r>
        <w:rPr>
          <w:rFonts w:ascii="Arial" w:eastAsia="Arial" w:hAnsi="Arial" w:cs="Arial"/>
          <w:color w:val="000000"/>
          <w:sz w:val="18"/>
          <w:szCs w:val="18"/>
        </w:rPr>
        <w:t xml:space="preserve"> superior à 90mg/</w:t>
      </w:r>
      <w:proofErr w:type="spellStart"/>
      <w:r>
        <w:rPr>
          <w:rFonts w:ascii="Arial" w:eastAsia="Arial" w:hAnsi="Arial" w:cs="Arial"/>
          <w:color w:val="000000"/>
          <w:sz w:val="18"/>
          <w:szCs w:val="18"/>
        </w:rPr>
        <w:t>dL</w:t>
      </w:r>
      <w:proofErr w:type="spellEnd"/>
      <w:r>
        <w:rPr>
          <w:rFonts w:ascii="Arial" w:eastAsia="Arial" w:hAnsi="Arial" w:cs="Arial"/>
          <w:color w:val="000000"/>
          <w:sz w:val="18"/>
          <w:szCs w:val="18"/>
        </w:rPr>
        <w:t xml:space="preserve"> ou de creatinina maior que 8mg/dL</w:t>
      </w:r>
      <w:r w:rsidRPr="0041253F">
        <w:rPr>
          <w:rFonts w:ascii="Arial" w:eastAsia="Arial" w:hAnsi="Arial" w:cs="Arial"/>
          <w:sz w:val="18"/>
          <w:szCs w:val="18"/>
          <w:vertAlign w:val="superscript"/>
        </w:rPr>
        <w:t>3</w:t>
      </w:r>
      <w:r w:rsidRPr="0041253F">
        <w:rPr>
          <w:rFonts w:ascii="Arial" w:eastAsia="Arial" w:hAnsi="Arial" w:cs="Arial"/>
          <w:color w:val="000000"/>
          <w:sz w:val="18"/>
          <w:szCs w:val="18"/>
        </w:rPr>
        <w:t>.</w:t>
      </w:r>
      <w:r>
        <w:rPr>
          <w:rFonts w:ascii="Arial" w:eastAsia="Arial" w:hAnsi="Arial" w:cs="Arial"/>
          <w:color w:val="000000"/>
          <w:sz w:val="18"/>
          <w:szCs w:val="18"/>
        </w:rPr>
        <w:t xml:space="preserve"> Na medicina veterinária, usa-se o método de diálise peritoneal ambulatorial contínua</w:t>
      </w:r>
      <w:r w:rsidR="005E4BA7">
        <w:rPr>
          <w:rFonts w:ascii="Arial" w:eastAsia="Arial" w:hAnsi="Arial" w:cs="Arial"/>
          <w:color w:val="000000"/>
          <w:sz w:val="18"/>
          <w:szCs w:val="18"/>
        </w:rPr>
        <w:t>, em que</w:t>
      </w:r>
      <w:r>
        <w:rPr>
          <w:rFonts w:ascii="Arial" w:eastAsia="Arial" w:hAnsi="Arial" w:cs="Arial"/>
          <w:color w:val="000000"/>
          <w:sz w:val="18"/>
          <w:szCs w:val="18"/>
        </w:rPr>
        <w:t xml:space="preserve"> o paciente permanece </w:t>
      </w:r>
      <w:r>
        <w:rPr>
          <w:rFonts w:ascii="Arial" w:eastAsia="Arial" w:hAnsi="Arial" w:cs="Arial"/>
          <w:sz w:val="18"/>
          <w:szCs w:val="18"/>
        </w:rPr>
        <w:t>internad</w:t>
      </w:r>
      <w:r>
        <w:rPr>
          <w:rFonts w:ascii="Arial" w:eastAsia="Arial" w:hAnsi="Arial" w:cs="Arial"/>
          <w:color w:val="000000"/>
          <w:sz w:val="18"/>
          <w:szCs w:val="18"/>
        </w:rPr>
        <w:t>o durante todo o processo</w:t>
      </w:r>
      <w:r w:rsidRPr="0041253F">
        <w:rPr>
          <w:rFonts w:ascii="Arial" w:eastAsia="Arial" w:hAnsi="Arial" w:cs="Arial"/>
          <w:sz w:val="18"/>
          <w:szCs w:val="18"/>
          <w:vertAlign w:val="superscript"/>
        </w:rPr>
        <w:t>3</w:t>
      </w:r>
      <w:r w:rsidR="00E1150E" w:rsidRPr="0041253F">
        <w:rPr>
          <w:rFonts w:ascii="Arial" w:eastAsia="Arial" w:hAnsi="Arial" w:cs="Arial"/>
          <w:color w:val="000000"/>
          <w:sz w:val="18"/>
          <w:szCs w:val="18"/>
        </w:rPr>
        <w:t>.</w:t>
      </w:r>
    </w:p>
    <w:p w14:paraId="0871DA05" w14:textId="77777777" w:rsidR="00E27564" w:rsidRDefault="00E27564" w:rsidP="0040494A">
      <w:pPr>
        <w:pBdr>
          <w:top w:val="nil"/>
          <w:left w:val="nil"/>
          <w:bottom w:val="nil"/>
          <w:right w:val="nil"/>
          <w:between w:val="nil"/>
        </w:pBdr>
        <w:spacing w:line="259" w:lineRule="auto"/>
        <w:jc w:val="both"/>
        <w:rPr>
          <w:rFonts w:ascii="Arial" w:eastAsia="Arial" w:hAnsi="Arial" w:cs="Arial"/>
          <w:color w:val="000000"/>
          <w:sz w:val="18"/>
          <w:szCs w:val="18"/>
        </w:rPr>
      </w:pPr>
    </w:p>
    <w:p w14:paraId="44A21190" w14:textId="11CF2D2B" w:rsidR="00E27564" w:rsidRDefault="00E27564" w:rsidP="00E27564">
      <w:pPr>
        <w:pBdr>
          <w:top w:val="nil"/>
          <w:left w:val="nil"/>
          <w:bottom w:val="nil"/>
          <w:right w:val="nil"/>
          <w:between w:val="nil"/>
        </w:pBdr>
        <w:spacing w:line="259" w:lineRule="auto"/>
        <w:jc w:val="center"/>
        <w:rPr>
          <w:rFonts w:ascii="Arial" w:eastAsia="Arial" w:hAnsi="Arial" w:cs="Arial"/>
          <w:color w:val="000000"/>
          <w:sz w:val="18"/>
          <w:szCs w:val="18"/>
        </w:rPr>
      </w:pPr>
      <w:r>
        <w:rPr>
          <w:rFonts w:ascii="Arial" w:eastAsia="Arial" w:hAnsi="Arial" w:cs="Arial"/>
          <w:noProof/>
          <w:color w:val="000000"/>
          <w:sz w:val="18"/>
          <w:szCs w:val="18"/>
        </w:rPr>
        <w:drawing>
          <wp:inline distT="0" distB="0" distL="0" distR="0" wp14:anchorId="25B76C1D" wp14:editId="3D236464">
            <wp:extent cx="1637731" cy="1234071"/>
            <wp:effectExtent l="0" t="0" r="635" b="444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500" cy="1239925"/>
                    </a:xfrm>
                    <a:prstGeom prst="rect">
                      <a:avLst/>
                    </a:prstGeom>
                    <a:noFill/>
                    <a:ln>
                      <a:noFill/>
                    </a:ln>
                  </pic:spPr>
                </pic:pic>
              </a:graphicData>
            </a:graphic>
          </wp:inline>
        </w:drawing>
      </w:r>
    </w:p>
    <w:p w14:paraId="5404801E" w14:textId="3DF9D8F7" w:rsidR="00E27564" w:rsidRDefault="00E27564" w:rsidP="00E27564">
      <w:pPr>
        <w:pBdr>
          <w:top w:val="nil"/>
          <w:left w:val="nil"/>
          <w:bottom w:val="nil"/>
          <w:right w:val="nil"/>
          <w:between w:val="nil"/>
        </w:pBdr>
        <w:spacing w:line="259" w:lineRule="auto"/>
        <w:jc w:val="center"/>
        <w:rPr>
          <w:rFonts w:ascii="Arial" w:eastAsia="Arial" w:hAnsi="Arial" w:cs="Arial"/>
          <w:color w:val="000000"/>
          <w:sz w:val="18"/>
          <w:szCs w:val="18"/>
          <w:vertAlign w:val="superscript"/>
        </w:rPr>
      </w:pPr>
      <w:r w:rsidRPr="00E27564">
        <w:rPr>
          <w:rFonts w:ascii="Arial" w:eastAsia="Arial" w:hAnsi="Arial" w:cs="Arial"/>
          <w:b/>
          <w:bCs/>
          <w:color w:val="000000"/>
          <w:sz w:val="18"/>
          <w:szCs w:val="18"/>
        </w:rPr>
        <w:t>Figura 1</w:t>
      </w:r>
      <w:r w:rsidRPr="00E27564">
        <w:rPr>
          <w:rFonts w:ascii="Arial" w:eastAsia="Arial" w:hAnsi="Arial" w:cs="Arial"/>
          <w:color w:val="000000"/>
          <w:sz w:val="18"/>
          <w:szCs w:val="18"/>
        </w:rPr>
        <w:t xml:space="preserve">: </w:t>
      </w:r>
      <w:r w:rsidRPr="00E27564">
        <w:rPr>
          <w:rFonts w:ascii="Arial" w:hAnsi="Arial" w:cs="Arial"/>
          <w:sz w:val="18"/>
          <w:szCs w:val="18"/>
        </w:rPr>
        <w:t>Esquema representativo d</w:t>
      </w:r>
      <w:r>
        <w:rPr>
          <w:rFonts w:ascii="Arial" w:hAnsi="Arial" w:cs="Arial"/>
          <w:sz w:val="18"/>
          <w:szCs w:val="18"/>
        </w:rPr>
        <w:t>e diálise peritoneal</w:t>
      </w:r>
      <w:r w:rsidRPr="0041253F">
        <w:rPr>
          <w:rFonts w:ascii="Arial" w:eastAsia="Arial" w:hAnsi="Arial" w:cs="Arial"/>
          <w:color w:val="000000"/>
          <w:sz w:val="18"/>
          <w:szCs w:val="18"/>
          <w:vertAlign w:val="superscript"/>
        </w:rPr>
        <w:t>5</w:t>
      </w:r>
      <w:r>
        <w:rPr>
          <w:rFonts w:ascii="Arial" w:hAnsi="Arial" w:cs="Arial"/>
          <w:sz w:val="18"/>
          <w:szCs w:val="18"/>
        </w:rPr>
        <w:t>.</w:t>
      </w:r>
    </w:p>
    <w:p w14:paraId="30A76535" w14:textId="77777777" w:rsidR="00E27564" w:rsidRPr="00E27564" w:rsidRDefault="00E27564" w:rsidP="00E27564">
      <w:pPr>
        <w:pBdr>
          <w:top w:val="nil"/>
          <w:left w:val="nil"/>
          <w:bottom w:val="nil"/>
          <w:right w:val="nil"/>
          <w:between w:val="nil"/>
        </w:pBdr>
        <w:spacing w:line="259" w:lineRule="auto"/>
        <w:jc w:val="center"/>
        <w:rPr>
          <w:rFonts w:ascii="Arial" w:eastAsia="Arial" w:hAnsi="Arial" w:cs="Arial"/>
          <w:color w:val="000000"/>
          <w:sz w:val="18"/>
          <w:szCs w:val="18"/>
        </w:rPr>
      </w:pPr>
    </w:p>
    <w:p w14:paraId="20B33B95" w14:textId="12C5AD9D" w:rsidR="0040494A" w:rsidRDefault="0040494A" w:rsidP="0040494A">
      <w:pPr>
        <w:pBdr>
          <w:top w:val="nil"/>
          <w:left w:val="nil"/>
          <w:bottom w:val="nil"/>
          <w:right w:val="nil"/>
          <w:between w:val="nil"/>
        </w:pBdr>
        <w:spacing w:line="259" w:lineRule="auto"/>
        <w:jc w:val="both"/>
        <w:rPr>
          <w:rFonts w:ascii="Arial" w:eastAsia="Arial" w:hAnsi="Arial" w:cs="Arial"/>
          <w:color w:val="000000"/>
          <w:sz w:val="18"/>
          <w:szCs w:val="18"/>
        </w:rPr>
      </w:pPr>
      <w:r>
        <w:rPr>
          <w:rFonts w:ascii="Arial" w:eastAsia="Arial" w:hAnsi="Arial" w:cs="Arial"/>
          <w:color w:val="000000"/>
          <w:sz w:val="18"/>
          <w:szCs w:val="18"/>
        </w:rPr>
        <w:t xml:space="preserve">Deve-se atentar, no entanto, sobre o tempo de uso das soluções dialíticas, uma vez que estudos em humanos comprovaram que o seu uso prolongado pode levar a alterações peritoneais, tendo início com modificações </w:t>
      </w:r>
      <w:proofErr w:type="spellStart"/>
      <w:r>
        <w:rPr>
          <w:rFonts w:ascii="Arial" w:eastAsia="Arial" w:hAnsi="Arial" w:cs="Arial"/>
          <w:color w:val="000000"/>
          <w:sz w:val="18"/>
          <w:szCs w:val="18"/>
        </w:rPr>
        <w:t>mesoteliais</w:t>
      </w:r>
      <w:proofErr w:type="spellEnd"/>
      <w:r>
        <w:rPr>
          <w:rFonts w:ascii="Arial" w:eastAsia="Arial" w:hAnsi="Arial" w:cs="Arial"/>
          <w:color w:val="000000"/>
          <w:sz w:val="18"/>
          <w:szCs w:val="18"/>
        </w:rPr>
        <w:t xml:space="preserve"> e progredindo para alterações </w:t>
      </w:r>
      <w:proofErr w:type="spellStart"/>
      <w:r>
        <w:rPr>
          <w:rFonts w:ascii="Arial" w:eastAsia="Arial" w:hAnsi="Arial" w:cs="Arial"/>
          <w:color w:val="000000"/>
          <w:sz w:val="18"/>
          <w:szCs w:val="18"/>
        </w:rPr>
        <w:t>submesoteliais</w:t>
      </w:r>
      <w:proofErr w:type="spellEnd"/>
      <w:r>
        <w:rPr>
          <w:rFonts w:ascii="Arial" w:eastAsia="Arial" w:hAnsi="Arial" w:cs="Arial"/>
          <w:color w:val="000000"/>
          <w:sz w:val="18"/>
          <w:szCs w:val="18"/>
        </w:rPr>
        <w:t>, fibrose e vasculopatias</w:t>
      </w:r>
      <w:r>
        <w:rPr>
          <w:rFonts w:ascii="Arial" w:eastAsia="Arial" w:hAnsi="Arial" w:cs="Arial"/>
          <w:color w:val="000000"/>
          <w:sz w:val="18"/>
          <w:szCs w:val="18"/>
          <w:vertAlign w:val="superscript"/>
        </w:rPr>
        <w:t>12</w:t>
      </w:r>
      <w:r>
        <w:rPr>
          <w:rFonts w:ascii="Arial" w:eastAsia="Arial" w:hAnsi="Arial" w:cs="Arial"/>
          <w:color w:val="000000"/>
          <w:sz w:val="18"/>
          <w:szCs w:val="18"/>
        </w:rPr>
        <w:t>.</w:t>
      </w:r>
    </w:p>
    <w:p w14:paraId="1701916F" w14:textId="57BACF6C" w:rsidR="0040494A" w:rsidRDefault="0040494A" w:rsidP="0040494A">
      <w:pPr>
        <w:pBdr>
          <w:top w:val="nil"/>
          <w:left w:val="nil"/>
          <w:bottom w:val="nil"/>
          <w:right w:val="nil"/>
          <w:between w:val="nil"/>
        </w:pBdr>
        <w:spacing w:line="259" w:lineRule="auto"/>
        <w:jc w:val="both"/>
        <w:rPr>
          <w:rFonts w:ascii="Arial" w:eastAsia="Arial" w:hAnsi="Arial" w:cs="Arial"/>
          <w:color w:val="000000"/>
          <w:sz w:val="18"/>
          <w:szCs w:val="18"/>
        </w:rPr>
      </w:pPr>
      <w:r>
        <w:rPr>
          <w:rFonts w:ascii="Arial" w:eastAsia="Arial" w:hAnsi="Arial" w:cs="Arial"/>
          <w:color w:val="000000"/>
          <w:sz w:val="18"/>
          <w:szCs w:val="18"/>
        </w:rPr>
        <w:t>Antes do procedimento, devem ser corrigidas eventuais desidratação ou hipotensão. A diálise peritoneal pode ser dividida em: infusão, permanência e drenagem</w:t>
      </w:r>
      <w:r w:rsidR="005E4BA7">
        <w:rPr>
          <w:rFonts w:ascii="Arial" w:eastAsia="Arial" w:hAnsi="Arial" w:cs="Arial"/>
          <w:color w:val="000000"/>
          <w:sz w:val="18"/>
          <w:szCs w:val="18"/>
        </w:rPr>
        <w:t>,</w:t>
      </w:r>
      <w:r>
        <w:rPr>
          <w:rFonts w:ascii="Arial" w:eastAsia="Arial" w:hAnsi="Arial" w:cs="Arial"/>
          <w:color w:val="000000"/>
          <w:sz w:val="18"/>
          <w:szCs w:val="18"/>
        </w:rPr>
        <w:t xml:space="preserve"> os quais devem ser repetidos a cada uma ou duas horas</w:t>
      </w:r>
      <w:r w:rsidRPr="0041253F">
        <w:rPr>
          <w:rFonts w:ascii="Arial" w:eastAsia="Arial" w:hAnsi="Arial" w:cs="Arial"/>
          <w:sz w:val="18"/>
          <w:szCs w:val="18"/>
          <w:vertAlign w:val="superscript"/>
        </w:rPr>
        <w:t>4</w:t>
      </w:r>
      <w:r w:rsidRPr="0041253F">
        <w:rPr>
          <w:rFonts w:ascii="Arial" w:eastAsia="Arial" w:hAnsi="Arial" w:cs="Arial"/>
          <w:color w:val="000000"/>
          <w:sz w:val="18"/>
          <w:szCs w:val="18"/>
        </w:rPr>
        <w:t>.</w:t>
      </w:r>
    </w:p>
    <w:p w14:paraId="3234FBAF" w14:textId="229EC6C8" w:rsidR="0040494A" w:rsidRDefault="0040494A" w:rsidP="0040494A">
      <w:pPr>
        <w:pBdr>
          <w:top w:val="nil"/>
          <w:left w:val="nil"/>
          <w:bottom w:val="nil"/>
          <w:right w:val="nil"/>
          <w:between w:val="nil"/>
        </w:pBdr>
        <w:spacing w:line="259" w:lineRule="auto"/>
        <w:jc w:val="both"/>
        <w:rPr>
          <w:rFonts w:ascii="Arial" w:eastAsia="Arial" w:hAnsi="Arial" w:cs="Arial"/>
          <w:color w:val="000000"/>
          <w:sz w:val="18"/>
          <w:szCs w:val="18"/>
        </w:rPr>
      </w:pPr>
      <w:r>
        <w:rPr>
          <w:rFonts w:ascii="Arial" w:eastAsia="Arial" w:hAnsi="Arial" w:cs="Arial"/>
          <w:color w:val="000000"/>
          <w:sz w:val="18"/>
          <w:szCs w:val="18"/>
        </w:rPr>
        <w:t>Para prevenir hipotermia e aumentar a permeabilidade, a solução deve estar aquecida entre 3</w:t>
      </w:r>
      <w:r w:rsidR="005E4BA7">
        <w:rPr>
          <w:rFonts w:ascii="Arial" w:eastAsia="Arial" w:hAnsi="Arial" w:cs="Arial"/>
          <w:color w:val="000000"/>
          <w:sz w:val="18"/>
          <w:szCs w:val="18"/>
        </w:rPr>
        <w:t>0°C</w:t>
      </w:r>
      <w:r>
        <w:rPr>
          <w:rFonts w:ascii="Arial" w:eastAsia="Arial" w:hAnsi="Arial" w:cs="Arial"/>
          <w:color w:val="000000"/>
          <w:sz w:val="18"/>
          <w:szCs w:val="18"/>
        </w:rPr>
        <w:t xml:space="preserve"> e 3</w:t>
      </w:r>
      <w:r w:rsidR="005E4BA7">
        <w:rPr>
          <w:rFonts w:ascii="Arial" w:eastAsia="Arial" w:hAnsi="Arial" w:cs="Arial"/>
          <w:color w:val="000000"/>
          <w:sz w:val="18"/>
          <w:szCs w:val="18"/>
        </w:rPr>
        <w:t>8°</w:t>
      </w:r>
      <w:r>
        <w:rPr>
          <w:rFonts w:ascii="Arial" w:eastAsia="Arial" w:hAnsi="Arial" w:cs="Arial"/>
          <w:color w:val="000000"/>
          <w:sz w:val="18"/>
          <w:szCs w:val="18"/>
        </w:rPr>
        <w:t xml:space="preserve">C. Após o aquecimento, a solução deve ser infundida </w:t>
      </w:r>
      <w:r w:rsidR="005E4BA7">
        <w:rPr>
          <w:rFonts w:ascii="Arial" w:eastAsia="Arial" w:hAnsi="Arial" w:cs="Arial"/>
          <w:color w:val="000000"/>
          <w:sz w:val="18"/>
          <w:szCs w:val="18"/>
        </w:rPr>
        <w:t>a</w:t>
      </w:r>
      <w:r>
        <w:rPr>
          <w:rFonts w:ascii="Arial" w:eastAsia="Arial" w:hAnsi="Arial" w:cs="Arial"/>
          <w:color w:val="000000"/>
          <w:sz w:val="18"/>
          <w:szCs w:val="18"/>
        </w:rPr>
        <w:t xml:space="preserve"> uma taxa de 10 a 20ml/kg inicialmente e após 24 horas a infusão pode ser realizada na taxa de 30 a 40ml/kg, a duração da infusão deve ser de 10 a 15 </w:t>
      </w:r>
      <w:r w:rsidRPr="0041253F">
        <w:rPr>
          <w:rFonts w:ascii="Arial" w:eastAsia="Arial" w:hAnsi="Arial" w:cs="Arial"/>
          <w:color w:val="000000"/>
          <w:sz w:val="18"/>
          <w:szCs w:val="18"/>
        </w:rPr>
        <w:t>minutos</w:t>
      </w:r>
      <w:r w:rsidRPr="0041253F">
        <w:rPr>
          <w:rFonts w:ascii="Arial" w:eastAsia="Arial" w:hAnsi="Arial" w:cs="Arial"/>
          <w:sz w:val="18"/>
          <w:szCs w:val="18"/>
          <w:vertAlign w:val="superscript"/>
        </w:rPr>
        <w:t>3</w:t>
      </w:r>
      <w:r w:rsidRPr="0041253F">
        <w:rPr>
          <w:rFonts w:ascii="Arial" w:eastAsia="Arial" w:hAnsi="Arial" w:cs="Arial"/>
          <w:color w:val="000000"/>
          <w:sz w:val="18"/>
          <w:szCs w:val="18"/>
        </w:rPr>
        <w:t>.</w:t>
      </w:r>
    </w:p>
    <w:p w14:paraId="35A8306E" w14:textId="403CA73F" w:rsidR="0040494A" w:rsidRDefault="0040494A" w:rsidP="0040494A">
      <w:pPr>
        <w:jc w:val="both"/>
        <w:rPr>
          <w:rFonts w:ascii="Arial" w:eastAsia="Arial" w:hAnsi="Arial" w:cs="Arial"/>
          <w:i/>
          <w:sz w:val="18"/>
          <w:szCs w:val="18"/>
        </w:rPr>
      </w:pPr>
      <w:r>
        <w:rPr>
          <w:rFonts w:ascii="Arial" w:eastAsia="Arial" w:hAnsi="Arial" w:cs="Arial"/>
          <w:color w:val="000000"/>
          <w:sz w:val="18"/>
          <w:szCs w:val="18"/>
        </w:rPr>
        <w:t>O dialisado deve permanecer na cavidade abdominal durante 30 a 40 minutos e depois deve ser drenado para uma bolsa situada em nível inferior ao do paciente durante 20 a 30 minutos. Espera-se que o volume drenado seja em torno de 90 a 100% do volume infundid</w:t>
      </w:r>
      <w:r w:rsidRPr="0041253F">
        <w:rPr>
          <w:rFonts w:ascii="Arial" w:eastAsia="Arial" w:hAnsi="Arial" w:cs="Arial"/>
          <w:color w:val="000000"/>
          <w:sz w:val="18"/>
          <w:szCs w:val="18"/>
        </w:rPr>
        <w:t>o</w:t>
      </w:r>
      <w:r w:rsidRPr="0041253F">
        <w:rPr>
          <w:rFonts w:ascii="Arial" w:eastAsia="Arial" w:hAnsi="Arial" w:cs="Arial"/>
          <w:sz w:val="18"/>
          <w:szCs w:val="18"/>
          <w:vertAlign w:val="superscript"/>
        </w:rPr>
        <w:t>3</w:t>
      </w:r>
      <w:r w:rsidRPr="0041253F">
        <w:rPr>
          <w:rFonts w:ascii="Arial" w:eastAsia="Arial" w:hAnsi="Arial" w:cs="Arial"/>
          <w:color w:val="000000"/>
          <w:sz w:val="18"/>
          <w:szCs w:val="18"/>
        </w:rPr>
        <w:t>.</w:t>
      </w:r>
    </w:p>
    <w:p w14:paraId="1056CD39" w14:textId="77777777" w:rsidR="0040494A" w:rsidRDefault="0040494A" w:rsidP="0040494A">
      <w:pPr>
        <w:jc w:val="both"/>
        <w:rPr>
          <w:rFonts w:ascii="Arial" w:hAnsi="Arial" w:cs="Arial"/>
          <w:sz w:val="18"/>
        </w:rPr>
      </w:pPr>
      <w:r>
        <w:rPr>
          <w:rFonts w:ascii="Arial" w:eastAsia="Arial" w:hAnsi="Arial" w:cs="Arial"/>
          <w:sz w:val="18"/>
          <w:szCs w:val="18"/>
        </w:rPr>
        <w:t xml:space="preserve">Em relação às complicações relacionadas à dialise peritoneal, pode se citar complicações mecânicas, químicas e infecciosas, sendo esta última a mais frequente na medicina </w:t>
      </w:r>
      <w:r w:rsidRPr="00204185">
        <w:rPr>
          <w:rFonts w:ascii="Arial" w:eastAsia="Arial" w:hAnsi="Arial" w:cs="Arial"/>
          <w:sz w:val="18"/>
          <w:szCs w:val="18"/>
        </w:rPr>
        <w:t>veterinária</w:t>
      </w:r>
      <w:r>
        <w:rPr>
          <w:rFonts w:ascii="Arial" w:eastAsia="Arial" w:hAnsi="Arial" w:cs="Arial"/>
          <w:sz w:val="18"/>
          <w:szCs w:val="18"/>
          <w:vertAlign w:val="superscript"/>
        </w:rPr>
        <w:t>9,</w:t>
      </w:r>
      <w:r w:rsidRPr="0041253F">
        <w:rPr>
          <w:rFonts w:ascii="Arial" w:eastAsia="Arial" w:hAnsi="Arial" w:cs="Arial"/>
          <w:sz w:val="18"/>
          <w:szCs w:val="18"/>
          <w:vertAlign w:val="superscript"/>
        </w:rPr>
        <w:t>3</w:t>
      </w:r>
      <w:r w:rsidRPr="0041253F">
        <w:rPr>
          <w:rFonts w:ascii="Arial" w:eastAsia="Arial" w:hAnsi="Arial" w:cs="Arial"/>
          <w:sz w:val="18"/>
          <w:szCs w:val="18"/>
        </w:rPr>
        <w:t>.</w:t>
      </w:r>
    </w:p>
    <w:p w14:paraId="6BF994E2" w14:textId="77777777" w:rsidR="003D6782" w:rsidRDefault="003D6782" w:rsidP="003D6782">
      <w:pPr>
        <w:jc w:val="both"/>
        <w:rPr>
          <w:rFonts w:ascii="Arial" w:hAnsi="Arial" w:cs="Arial"/>
          <w:sz w:val="18"/>
        </w:rPr>
      </w:pPr>
    </w:p>
    <w:p w14:paraId="60D18D79" w14:textId="77777777" w:rsidR="003D6782" w:rsidRPr="003D6782" w:rsidRDefault="003D6782" w:rsidP="003D6782">
      <w:pPr>
        <w:pStyle w:val="Corpodetexto2"/>
        <w:pBdr>
          <w:bottom w:val="single" w:sz="4" w:space="1" w:color="auto"/>
        </w:pBdr>
        <w:jc w:val="both"/>
        <w:rPr>
          <w:b/>
          <w:bCs/>
        </w:rPr>
      </w:pPr>
      <w:r w:rsidRPr="003D6782">
        <w:rPr>
          <w:b/>
          <w:bCs/>
        </w:rPr>
        <w:t>CON</w:t>
      </w:r>
      <w:r w:rsidR="00073A0F">
        <w:rPr>
          <w:b/>
          <w:bCs/>
        </w:rPr>
        <w:t>SIDERAÇÕES FINAIS</w:t>
      </w:r>
    </w:p>
    <w:p w14:paraId="49148FAB" w14:textId="77777777" w:rsidR="0040494A" w:rsidRDefault="0040494A" w:rsidP="0040494A">
      <w:pPr>
        <w:jc w:val="both"/>
        <w:rPr>
          <w:rFonts w:ascii="Arial" w:eastAsia="Arial" w:hAnsi="Arial" w:cs="Arial"/>
          <w:sz w:val="18"/>
          <w:szCs w:val="18"/>
        </w:rPr>
      </w:pPr>
      <w:r>
        <w:rPr>
          <w:rFonts w:ascii="Arial" w:eastAsia="Arial" w:hAnsi="Arial" w:cs="Arial"/>
          <w:color w:val="000000"/>
          <w:sz w:val="18"/>
          <w:szCs w:val="18"/>
        </w:rPr>
        <w:t xml:space="preserve">A diálise peritoneal é uma alternativa de grande valia no tratamento de pacientes </w:t>
      </w:r>
      <w:proofErr w:type="spellStart"/>
      <w:r>
        <w:rPr>
          <w:rFonts w:ascii="Arial" w:eastAsia="Arial" w:hAnsi="Arial" w:cs="Arial"/>
          <w:color w:val="000000"/>
          <w:sz w:val="18"/>
          <w:szCs w:val="18"/>
        </w:rPr>
        <w:t>azotêmicos</w:t>
      </w:r>
      <w:proofErr w:type="spellEnd"/>
      <w:r>
        <w:rPr>
          <w:rFonts w:ascii="Arial" w:eastAsia="Arial" w:hAnsi="Arial" w:cs="Arial"/>
          <w:color w:val="000000"/>
          <w:sz w:val="18"/>
          <w:szCs w:val="18"/>
        </w:rPr>
        <w:t xml:space="preserve"> e precisa ser realizada de maneira prudente e respaldada em conhecimento científico. Além disso, é necessário a associação de um conjunto de medidas terapêuticas que contribuam para o tratamento da doença de base.</w:t>
      </w:r>
    </w:p>
    <w:p w14:paraId="7CFE7461" w14:textId="77777777" w:rsidR="003D6782" w:rsidRDefault="003D6782" w:rsidP="003D6782">
      <w:pPr>
        <w:jc w:val="both"/>
        <w:rPr>
          <w:rFonts w:ascii="Arial" w:hAnsi="Arial" w:cs="Arial"/>
          <w:sz w:val="18"/>
        </w:rPr>
      </w:pPr>
    </w:p>
    <w:p w14:paraId="48C3A8A5" w14:textId="77777777" w:rsidR="003D6782" w:rsidRPr="003D6782" w:rsidRDefault="00CD3E24" w:rsidP="003D6782">
      <w:pPr>
        <w:pStyle w:val="Corpodetexto2"/>
        <w:pBdr>
          <w:bottom w:val="single" w:sz="4" w:space="1" w:color="auto"/>
        </w:pBdr>
        <w:jc w:val="both"/>
        <w:rPr>
          <w:b/>
          <w:bCs/>
        </w:rPr>
      </w:pPr>
      <w:r>
        <w:rPr>
          <w:b/>
          <w:bCs/>
        </w:rPr>
        <w:t>REFERÊNCIAS BIBLIOGRÁFICAS</w:t>
      </w:r>
    </w:p>
    <w:p w14:paraId="1529A214" w14:textId="77777777" w:rsidR="00842425" w:rsidRPr="005864D4" w:rsidRDefault="00842425" w:rsidP="003D6782">
      <w:pPr>
        <w:jc w:val="center"/>
        <w:rPr>
          <w:rFonts w:ascii="Arial" w:hAnsi="Arial" w:cs="Arial"/>
          <w:b/>
          <w:sz w:val="18"/>
        </w:rPr>
      </w:pPr>
    </w:p>
    <w:p w14:paraId="793B8E76" w14:textId="5C1685DB" w:rsidR="00A95EDE" w:rsidRDefault="00B72C88" w:rsidP="003D6782">
      <w:pPr>
        <w:jc w:val="center"/>
        <w:rPr>
          <w:rFonts w:ascii="Arial" w:hAnsi="Arial" w:cs="Arial"/>
          <w:b/>
          <w:sz w:val="18"/>
        </w:rPr>
      </w:pPr>
      <w:r>
        <w:rPr>
          <w:noProof/>
        </w:rPr>
        <w:drawing>
          <wp:inline distT="0" distB="0" distL="0" distR="0" wp14:anchorId="78B9B430" wp14:editId="4DEB3FE5">
            <wp:extent cx="720000" cy="720000"/>
            <wp:effectExtent l="0" t="0" r="4445"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14:paraId="6EC37FEB" w14:textId="3AAE231C" w:rsidR="00134721" w:rsidRDefault="00134721" w:rsidP="0040494A">
      <w:pPr>
        <w:rPr>
          <w:rFonts w:ascii="Arial" w:hAnsi="Arial" w:cs="Arial"/>
          <w:b/>
          <w:sz w:val="18"/>
        </w:rPr>
      </w:pPr>
    </w:p>
    <w:p w14:paraId="4585AFE7" w14:textId="77777777" w:rsidR="00613854" w:rsidRPr="005864D4" w:rsidRDefault="00613854" w:rsidP="0040494A">
      <w:pPr>
        <w:rPr>
          <w:rFonts w:ascii="Arial" w:hAnsi="Arial" w:cs="Arial"/>
          <w:b/>
          <w:sz w:val="18"/>
        </w:rPr>
      </w:pPr>
    </w:p>
    <w:p w14:paraId="5D0F4B10" w14:textId="0369EB76" w:rsidR="003D6782" w:rsidRDefault="00A95EDE" w:rsidP="003D6782">
      <w:pPr>
        <w:jc w:val="center"/>
        <w:rPr>
          <w:rFonts w:ascii="Arial" w:hAnsi="Arial" w:cs="Arial"/>
          <w:b/>
          <w:sz w:val="14"/>
        </w:rPr>
      </w:pPr>
      <w:r>
        <w:rPr>
          <w:rFonts w:ascii="Arial" w:hAnsi="Arial" w:cs="Arial"/>
          <w:b/>
          <w:sz w:val="14"/>
        </w:rPr>
        <w:t xml:space="preserve">APOIO: </w:t>
      </w:r>
    </w:p>
    <w:p w14:paraId="117AC2C5" w14:textId="57D62EE4" w:rsidR="0040494A" w:rsidRDefault="0040494A" w:rsidP="003D6782">
      <w:pPr>
        <w:jc w:val="center"/>
        <w:rPr>
          <w:rFonts w:ascii="Arial" w:hAnsi="Arial" w:cs="Arial"/>
          <w:b/>
          <w:sz w:val="14"/>
        </w:rPr>
      </w:pPr>
    </w:p>
    <w:p w14:paraId="4ED1B62C" w14:textId="6C3924F1" w:rsidR="0040494A" w:rsidRPr="00626EC3" w:rsidRDefault="0040494A" w:rsidP="003D6782">
      <w:pPr>
        <w:jc w:val="center"/>
        <w:rPr>
          <w:rFonts w:ascii="Arial" w:hAnsi="Arial" w:cs="Arial"/>
          <w:b/>
          <w:sz w:val="14"/>
        </w:rPr>
      </w:pPr>
      <w:r>
        <w:rPr>
          <w:noProof/>
        </w:rPr>
        <w:drawing>
          <wp:inline distT="0" distB="0" distL="0" distR="0" wp14:anchorId="2A92C68D" wp14:editId="0ED2DE0A">
            <wp:extent cx="912154" cy="900000"/>
            <wp:effectExtent l="0" t="0" r="2540" b="0"/>
            <wp:docPr id="6" name="Imagem 6" descr="Manual de Aplicação de Marca - UF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al de Aplicação de Marca - UFM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2154" cy="900000"/>
                    </a:xfrm>
                    <a:prstGeom prst="rect">
                      <a:avLst/>
                    </a:prstGeom>
                    <a:noFill/>
                    <a:ln>
                      <a:noFill/>
                    </a:ln>
                  </pic:spPr>
                </pic:pic>
              </a:graphicData>
            </a:graphic>
          </wp:inline>
        </w:drawing>
      </w:r>
      <w:r>
        <w:rPr>
          <w:noProof/>
        </w:rPr>
        <w:t xml:space="preserve">         </w:t>
      </w:r>
      <w:r>
        <w:rPr>
          <w:noProof/>
        </w:rPr>
        <w:drawing>
          <wp:inline distT="0" distB="0" distL="0" distR="0" wp14:anchorId="5DC2559D" wp14:editId="39AB5B1C">
            <wp:extent cx="899945" cy="900000"/>
            <wp:effectExtent l="0" t="0" r="0" b="0"/>
            <wp:docPr id="7" name="Imagem 7" descr="CRMV-MG - Conselho Regional de Medicina Veteriná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MV-MG - Conselho Regional de Medicina Veterinária"/>
                    <pic:cNvPicPr>
                      <a:picLocks noChangeAspect="1" noChangeArrowheads="1"/>
                    </pic:cNvPicPr>
                  </pic:nvPicPr>
                  <pic:blipFill rotWithShape="1">
                    <a:blip r:embed="rId11">
                      <a:extLst>
                        <a:ext uri="{28A0092B-C50C-407E-A947-70E740481C1C}">
                          <a14:useLocalDpi xmlns:a14="http://schemas.microsoft.com/office/drawing/2010/main" val="0"/>
                        </a:ext>
                      </a:extLst>
                    </a:blip>
                    <a:srcRect l="23456" r="24874"/>
                    <a:stretch/>
                  </pic:blipFill>
                  <pic:spPr bwMode="auto">
                    <a:xfrm>
                      <a:off x="0" y="0"/>
                      <a:ext cx="899945" cy="900000"/>
                    </a:xfrm>
                    <a:prstGeom prst="rect">
                      <a:avLst/>
                    </a:prstGeom>
                    <a:noFill/>
                    <a:ln>
                      <a:noFill/>
                    </a:ln>
                    <a:extLst>
                      <a:ext uri="{53640926-AAD7-44D8-BBD7-CCE9431645EC}">
                        <a14:shadowObscured xmlns:a14="http://schemas.microsoft.com/office/drawing/2010/main"/>
                      </a:ext>
                    </a:extLst>
                  </pic:spPr>
                </pic:pic>
              </a:graphicData>
            </a:graphic>
          </wp:inline>
        </w:drawing>
      </w:r>
    </w:p>
    <w:sectPr w:rsidR="0040494A" w:rsidRPr="00626EC3" w:rsidSect="00F826DC">
      <w:type w:val="continuous"/>
      <w:pgSz w:w="11906" w:h="16838"/>
      <w:pgMar w:top="720" w:right="425" w:bottom="720" w:left="425" w:header="709" w:footer="709" w:gutter="0"/>
      <w:cols w:num="2" w:space="4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F0DAB" w14:textId="77777777" w:rsidR="001E2C3F" w:rsidRDefault="001E2C3F" w:rsidP="00522953">
      <w:r>
        <w:separator/>
      </w:r>
    </w:p>
  </w:endnote>
  <w:endnote w:type="continuationSeparator" w:id="0">
    <w:p w14:paraId="538BCA62" w14:textId="77777777" w:rsidR="001E2C3F" w:rsidRDefault="001E2C3F" w:rsidP="0052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5E34B" w14:textId="77777777" w:rsidR="001E2C3F" w:rsidRDefault="001E2C3F" w:rsidP="00522953">
      <w:r>
        <w:separator/>
      </w:r>
    </w:p>
  </w:footnote>
  <w:footnote w:type="continuationSeparator" w:id="0">
    <w:p w14:paraId="6B683528" w14:textId="77777777" w:rsidR="001E2C3F" w:rsidRDefault="001E2C3F" w:rsidP="0052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64B44" w14:textId="2F811F89" w:rsidR="00130AD3" w:rsidRPr="00130AD3" w:rsidRDefault="0040494A" w:rsidP="006A7E7C">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drawing>
        <wp:anchor distT="0" distB="0" distL="114300" distR="114300" simplePos="0" relativeHeight="251657728" behindDoc="1" locked="0" layoutInCell="1" allowOverlap="1" wp14:anchorId="003BECE9" wp14:editId="33B40669">
          <wp:simplePos x="0" y="0"/>
          <wp:positionH relativeFrom="margin">
            <wp:align>right</wp:align>
          </wp:positionH>
          <wp:positionV relativeFrom="paragraph">
            <wp:posOffset>-108477</wp:posOffset>
          </wp:positionV>
          <wp:extent cx="791210" cy="720090"/>
          <wp:effectExtent l="0" t="0" r="0" b="381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966" r="6281" b="19324"/>
                  <a:stretch>
                    <a:fillRect/>
                  </a:stretch>
                </pic:blipFill>
                <pic:spPr bwMode="auto">
                  <a:xfrm>
                    <a:off x="0" y="0"/>
                    <a:ext cx="791210" cy="720090"/>
                  </a:xfrm>
                  <a:prstGeom prst="rect">
                    <a:avLst/>
                  </a:prstGeom>
                  <a:noFill/>
                </pic:spPr>
              </pic:pic>
            </a:graphicData>
          </a:graphic>
          <wp14:sizeRelH relativeFrom="page">
            <wp14:pctWidth>0</wp14:pctWidth>
          </wp14:sizeRelH>
          <wp14:sizeRelV relativeFrom="page">
            <wp14:pctHeight>0</wp14:pctHeight>
          </wp14:sizeRelV>
        </wp:anchor>
      </w:drawing>
    </w:r>
    <w:r w:rsidR="0024512E">
      <w:rPr>
        <w:rFonts w:ascii="Arial Rounded MT Bold" w:eastAsia="Arial Unicode MS" w:hAnsi="Arial Rounded MT Bold" w:cs="Arial Unicode MS"/>
        <w:color w:val="002060"/>
        <w:sz w:val="28"/>
      </w:rPr>
      <w:t>V</w:t>
    </w:r>
    <w:r w:rsidR="00130AD3" w:rsidRPr="00130AD3">
      <w:rPr>
        <w:rFonts w:ascii="Arial Rounded MT Bold" w:eastAsia="Arial Unicode MS" w:hAnsi="Arial Rounded MT Bold" w:cs="Arial Unicode MS"/>
        <w:color w:val="002060"/>
        <w:sz w:val="28"/>
      </w:rPr>
      <w:t xml:space="preserve">I Colóquio Técnico Científico de Saúde Única, </w:t>
    </w:r>
  </w:p>
  <w:p w14:paraId="06A22462" w14:textId="77777777" w:rsidR="006A7E7C" w:rsidRPr="00130AD3" w:rsidRDefault="00130AD3"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782"/>
    <w:rsid w:val="00017875"/>
    <w:rsid w:val="00022FA3"/>
    <w:rsid w:val="0007204F"/>
    <w:rsid w:val="00073A0F"/>
    <w:rsid w:val="000854BC"/>
    <w:rsid w:val="000B50B8"/>
    <w:rsid w:val="000D2072"/>
    <w:rsid w:val="00130AD3"/>
    <w:rsid w:val="00134721"/>
    <w:rsid w:val="001A5193"/>
    <w:rsid w:val="001A5C84"/>
    <w:rsid w:val="001B4CE9"/>
    <w:rsid w:val="001D1C3F"/>
    <w:rsid w:val="001E2C3F"/>
    <w:rsid w:val="00242601"/>
    <w:rsid w:val="0024512E"/>
    <w:rsid w:val="00252650"/>
    <w:rsid w:val="00271C35"/>
    <w:rsid w:val="00285B52"/>
    <w:rsid w:val="00295A0F"/>
    <w:rsid w:val="002D6B21"/>
    <w:rsid w:val="002E5DFD"/>
    <w:rsid w:val="002F1618"/>
    <w:rsid w:val="00305F4B"/>
    <w:rsid w:val="00343752"/>
    <w:rsid w:val="00367676"/>
    <w:rsid w:val="00371AD9"/>
    <w:rsid w:val="003D6782"/>
    <w:rsid w:val="003F132E"/>
    <w:rsid w:val="0040494A"/>
    <w:rsid w:val="00411A99"/>
    <w:rsid w:val="00426503"/>
    <w:rsid w:val="00522953"/>
    <w:rsid w:val="005773A1"/>
    <w:rsid w:val="005864D4"/>
    <w:rsid w:val="005E4BA7"/>
    <w:rsid w:val="00613854"/>
    <w:rsid w:val="00615BEE"/>
    <w:rsid w:val="00616238"/>
    <w:rsid w:val="00626EC3"/>
    <w:rsid w:val="006712EC"/>
    <w:rsid w:val="0067418F"/>
    <w:rsid w:val="006A7E7C"/>
    <w:rsid w:val="006E5A25"/>
    <w:rsid w:val="00716350"/>
    <w:rsid w:val="00717CB1"/>
    <w:rsid w:val="00765C50"/>
    <w:rsid w:val="007A1EE5"/>
    <w:rsid w:val="007A6765"/>
    <w:rsid w:val="007C3386"/>
    <w:rsid w:val="007F4630"/>
    <w:rsid w:val="00836162"/>
    <w:rsid w:val="00842425"/>
    <w:rsid w:val="0088358C"/>
    <w:rsid w:val="00907773"/>
    <w:rsid w:val="00A63DA2"/>
    <w:rsid w:val="00A650D4"/>
    <w:rsid w:val="00A95EDE"/>
    <w:rsid w:val="00AA68C8"/>
    <w:rsid w:val="00B72C88"/>
    <w:rsid w:val="00B94C38"/>
    <w:rsid w:val="00BD3A55"/>
    <w:rsid w:val="00C15B7B"/>
    <w:rsid w:val="00C52E0A"/>
    <w:rsid w:val="00C81831"/>
    <w:rsid w:val="00CD3E24"/>
    <w:rsid w:val="00D26400"/>
    <w:rsid w:val="00E1150E"/>
    <w:rsid w:val="00E27564"/>
    <w:rsid w:val="00EE1D93"/>
    <w:rsid w:val="00F1155C"/>
    <w:rsid w:val="00F13307"/>
    <w:rsid w:val="00F47AFA"/>
    <w:rsid w:val="00F612AE"/>
    <w:rsid w:val="00F826DC"/>
    <w:rsid w:val="00F95082"/>
    <w:rsid w:val="00FA07A1"/>
    <w:rsid w:val="00FC6F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6EDCC"/>
  <w15:docId w15:val="{62029B6E-EE57-47AD-A25E-CC1BE4D9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22FA3"/>
    <w:pPr>
      <w:jc w:val="left"/>
    </w:pPr>
    <w:rPr>
      <w:b/>
      <w:bCs/>
      <w:color w:val="auto"/>
    </w:rPr>
  </w:style>
  <w:style w:type="character" w:customStyle="1" w:styleId="AssuntodocomentrioChar">
    <w:name w:val="Assunto do comentário Char"/>
    <w:basedOn w:val="TextodecomentrioChar"/>
    <w:link w:val="Assuntodocomentrio"/>
    <w:uiPriority w:val="99"/>
    <w:semiHidden/>
    <w:rsid w:val="00022FA3"/>
    <w:rPr>
      <w:rFonts w:ascii="Times New Roman" w:eastAsia="Times New Roman" w:hAnsi="Times New Roman" w:cs="Times New Roman"/>
      <w:b/>
      <w:b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52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03232-66E1-4237-96F9-41036916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860</Words>
  <Characters>4648</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 Sadanã</dc:creator>
  <cp:keywords/>
  <dc:description/>
  <cp:lastModifiedBy>Cláudia Terra</cp:lastModifiedBy>
  <cp:revision>2</cp:revision>
  <dcterms:created xsi:type="dcterms:W3CDTF">2020-10-22T14:00:00Z</dcterms:created>
  <dcterms:modified xsi:type="dcterms:W3CDTF">2020-10-22T14:00:00Z</dcterms:modified>
</cp:coreProperties>
</file>