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2" w:rsidRPr="003D6782" w:rsidRDefault="00264A59" w:rsidP="00A6453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Mastocito</w:t>
      </w:r>
      <w:r w:rsidR="0058291E">
        <w:rPr>
          <w:rFonts w:ascii="Arial" w:hAnsi="Arial" w:cs="Arial"/>
          <w:b/>
          <w:bCs/>
          <w:caps/>
          <w:sz w:val="22"/>
          <w:szCs w:val="22"/>
        </w:rPr>
        <w:t>ma</w:t>
      </w:r>
      <w:r w:rsidR="00BF23DC">
        <w:rPr>
          <w:rFonts w:ascii="Arial" w:hAnsi="Arial" w:cs="Arial"/>
          <w:b/>
          <w:bCs/>
          <w:caps/>
          <w:sz w:val="22"/>
          <w:szCs w:val="22"/>
        </w:rPr>
        <w:t xml:space="preserve"> cutâneo</w:t>
      </w:r>
      <w:r w:rsidR="0058291E">
        <w:rPr>
          <w:rFonts w:ascii="Arial" w:hAnsi="Arial" w:cs="Arial"/>
          <w:b/>
          <w:bCs/>
          <w:caps/>
          <w:sz w:val="22"/>
          <w:szCs w:val="22"/>
        </w:rPr>
        <w:t xml:space="preserve"> Canino</w:t>
      </w:r>
    </w:p>
    <w:p w:rsidR="004527F2" w:rsidRDefault="00D8776C" w:rsidP="00A6453B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Wanderson Ferreira Neres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A6453B">
        <w:rPr>
          <w:rFonts w:ascii="Arial" w:hAnsi="Arial" w:cs="Arial"/>
          <w:b/>
          <w:bCs/>
          <w:color w:val="auto"/>
        </w:rPr>
        <w:t>*</w:t>
      </w:r>
      <w:r w:rsidR="00345E36">
        <w:rPr>
          <w:rFonts w:ascii="Arial" w:hAnsi="Arial" w:cs="Arial"/>
          <w:b/>
          <w:bCs/>
          <w:color w:val="auto"/>
        </w:rPr>
        <w:t xml:space="preserve">, </w:t>
      </w:r>
      <w:r w:rsidR="003E2B4F">
        <w:rPr>
          <w:rFonts w:ascii="Arial" w:hAnsi="Arial" w:cs="Arial"/>
          <w:b/>
          <w:bCs/>
          <w:color w:val="auto"/>
        </w:rPr>
        <w:t>Henrique Tomaz</w:t>
      </w:r>
      <w:r w:rsidR="009C0646">
        <w:rPr>
          <w:rFonts w:ascii="Arial" w:hAnsi="Arial" w:cs="Arial"/>
          <w:b/>
          <w:bCs/>
          <w:color w:val="auto"/>
        </w:rPr>
        <w:t xml:space="preserve"> de Souza Silva</w:t>
      </w:r>
      <w:r w:rsidR="00345E36">
        <w:rPr>
          <w:rFonts w:ascii="Arial" w:hAnsi="Arial" w:cs="Arial"/>
          <w:b/>
          <w:bCs/>
          <w:color w:val="auto"/>
          <w:vertAlign w:val="superscript"/>
        </w:rPr>
        <w:t>2</w:t>
      </w:r>
      <w:r w:rsidR="00345E36">
        <w:rPr>
          <w:rFonts w:ascii="Arial" w:hAnsi="Arial" w:cs="Arial"/>
          <w:b/>
          <w:bCs/>
          <w:color w:val="auto"/>
        </w:rPr>
        <w:t xml:space="preserve"> </w:t>
      </w:r>
      <w:r w:rsidR="003E2B4F">
        <w:rPr>
          <w:rFonts w:ascii="Arial" w:hAnsi="Arial" w:cs="Arial"/>
          <w:b/>
          <w:bCs/>
          <w:color w:val="auto"/>
        </w:rPr>
        <w:t xml:space="preserve">e </w:t>
      </w:r>
      <w:r w:rsidR="00345E36">
        <w:rPr>
          <w:rFonts w:ascii="Arial" w:hAnsi="Arial" w:cs="Arial"/>
          <w:b/>
          <w:bCs/>
          <w:color w:val="auto"/>
        </w:rPr>
        <w:t>Guilherme Guerra Alves</w:t>
      </w:r>
      <w:r w:rsidR="003E2B4F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="00F477E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UNA – Bom Despacho/MG – Brasil – *Contato: wansou.wn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:rsidR="004527F2" w:rsidRDefault="004527F2" w:rsidP="003E2B4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E2B4F">
        <w:rPr>
          <w:rFonts w:ascii="Arial" w:hAnsi="Arial" w:cs="Arial"/>
          <w:i/>
          <w:iCs/>
          <w:color w:val="auto"/>
          <w:sz w:val="14"/>
          <w:szCs w:val="18"/>
        </w:rPr>
        <w:t>Médico</w:t>
      </w:r>
      <w:proofErr w:type="gramEnd"/>
      <w:r w:rsidR="003E2B4F">
        <w:rPr>
          <w:rFonts w:ascii="Arial" w:hAnsi="Arial" w:cs="Arial"/>
          <w:i/>
          <w:iCs/>
          <w:color w:val="auto"/>
          <w:sz w:val="14"/>
          <w:szCs w:val="18"/>
        </w:rPr>
        <w:t xml:space="preserve"> Veterinário autônomo</w:t>
      </w:r>
    </w:p>
    <w:p w:rsidR="004527F2" w:rsidRDefault="004527F2" w:rsidP="00A6453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264A59">
        <w:rPr>
          <w:rFonts w:ascii="Arial" w:hAnsi="Arial" w:cs="Arial"/>
          <w:i/>
          <w:iCs/>
          <w:color w:val="auto"/>
          <w:sz w:val="14"/>
          <w:szCs w:val="18"/>
        </w:rPr>
        <w:t>UNA</w:t>
      </w:r>
      <w:r w:rsidR="00484542">
        <w:rPr>
          <w:rFonts w:ascii="Arial" w:hAnsi="Arial" w:cs="Arial"/>
          <w:i/>
          <w:iCs/>
          <w:color w:val="auto"/>
          <w:sz w:val="14"/>
          <w:szCs w:val="18"/>
        </w:rPr>
        <w:t xml:space="preserve">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:rsidR="006A7E7C" w:rsidRPr="008A04F0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D13D80" w:rsidRDefault="003D6782" w:rsidP="00DB6F01">
      <w:pPr>
        <w:pStyle w:val="Corpodetexto2"/>
        <w:pBdr>
          <w:bottom w:val="single" w:sz="4" w:space="1" w:color="auto"/>
        </w:pBdr>
        <w:spacing w:before="40" w:afterLines="40" w:after="96"/>
        <w:jc w:val="both"/>
        <w:rPr>
          <w:b/>
          <w:bCs/>
          <w:color w:val="auto"/>
        </w:rPr>
      </w:pPr>
      <w:r w:rsidRPr="00D13D80">
        <w:rPr>
          <w:b/>
          <w:bCs/>
          <w:color w:val="auto"/>
        </w:rPr>
        <w:lastRenderedPageBreak/>
        <w:t>INTRODUÇÃO</w:t>
      </w:r>
    </w:p>
    <w:p w:rsidR="003D1080" w:rsidRPr="00D13D80" w:rsidRDefault="00566136" w:rsidP="00E92449">
      <w:pPr>
        <w:spacing w:before="40" w:afterLines="40" w:after="96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D13D80">
        <w:rPr>
          <w:rFonts w:ascii="Arial" w:hAnsi="Arial" w:cs="Arial"/>
          <w:sz w:val="18"/>
          <w:bdr w:val="none" w:sz="0" w:space="0" w:color="auto" w:frame="1"/>
        </w:rPr>
        <w:t xml:space="preserve">O </w:t>
      </w:r>
      <w:proofErr w:type="spellStart"/>
      <w:r w:rsidR="00F46139" w:rsidRPr="00D13D80">
        <w:rPr>
          <w:rFonts w:ascii="Arial" w:hAnsi="Arial" w:cs="Arial"/>
          <w:sz w:val="18"/>
          <w:bdr w:val="none" w:sz="0" w:space="0" w:color="auto" w:frame="1"/>
        </w:rPr>
        <w:t>mastocito</w:t>
      </w:r>
      <w:r w:rsidRPr="00D13D80">
        <w:rPr>
          <w:rFonts w:ascii="Arial" w:hAnsi="Arial" w:cs="Arial"/>
          <w:sz w:val="18"/>
          <w:bdr w:val="none" w:sz="0" w:space="0" w:color="auto" w:frame="1"/>
        </w:rPr>
        <w:t>ma</w:t>
      </w:r>
      <w:proofErr w:type="spellEnd"/>
      <w:r w:rsidRPr="00D13D8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2408CE" w:rsidRPr="00D13D80">
        <w:rPr>
          <w:rFonts w:ascii="Arial" w:hAnsi="Arial" w:cs="Arial"/>
          <w:sz w:val="18"/>
          <w:bdr w:val="none" w:sz="0" w:space="0" w:color="auto" w:frame="1"/>
        </w:rPr>
        <w:t>cutâneo</w:t>
      </w:r>
      <w:r w:rsidR="00FA131B" w:rsidRPr="00D13D80">
        <w:rPr>
          <w:rFonts w:ascii="Arial" w:hAnsi="Arial" w:cs="Arial"/>
          <w:sz w:val="18"/>
          <w:bdr w:val="none" w:sz="0" w:space="0" w:color="auto" w:frame="1"/>
        </w:rPr>
        <w:t xml:space="preserve"> (MTC)</w:t>
      </w:r>
      <w:r w:rsidR="002408CE" w:rsidRPr="00D13D8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Pr="00D13D80">
        <w:rPr>
          <w:rFonts w:ascii="Arial" w:hAnsi="Arial" w:cs="Arial"/>
          <w:sz w:val="18"/>
          <w:bdr w:val="none" w:sz="0" w:space="0" w:color="auto" w:frame="1"/>
        </w:rPr>
        <w:t xml:space="preserve">é um tipo de tumor comum que acomete cães, </w:t>
      </w:r>
      <w:r w:rsidR="00E92449">
        <w:rPr>
          <w:rFonts w:ascii="Arial" w:hAnsi="Arial" w:cs="Arial"/>
          <w:sz w:val="18"/>
          <w:bdr w:val="none" w:sz="0" w:space="0" w:color="auto" w:frame="1"/>
        </w:rPr>
        <w:t xml:space="preserve">compreendendo </w:t>
      </w:r>
      <w:r w:rsidR="002408CE" w:rsidRPr="00D13D80">
        <w:rPr>
          <w:rFonts w:ascii="Arial" w:hAnsi="Arial" w:cs="Arial"/>
          <w:sz w:val="18"/>
          <w:bdr w:val="none" w:sz="0" w:space="0" w:color="auto" w:frame="1"/>
        </w:rPr>
        <w:t>até 21% dos tumores</w:t>
      </w:r>
      <w:r w:rsidR="00B3164C" w:rsidRPr="00D13D80">
        <w:rPr>
          <w:rFonts w:ascii="Arial" w:hAnsi="Arial" w:cs="Arial"/>
          <w:sz w:val="18"/>
          <w:bdr w:val="none" w:sz="0" w:space="0" w:color="auto" w:frame="1"/>
        </w:rPr>
        <w:t xml:space="preserve"> caninos</w:t>
      </w:r>
      <w:r w:rsidR="002408CE" w:rsidRPr="00D13D80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gramStart"/>
      <w:r w:rsidR="002408CE" w:rsidRPr="00707715">
        <w:rPr>
          <w:rFonts w:ascii="Arial" w:hAnsi="Arial" w:cs="Arial"/>
          <w:sz w:val="18"/>
          <w:bdr w:val="none" w:sz="0" w:space="0" w:color="auto" w:frame="1"/>
        </w:rPr>
        <w:t>tegumentares</w:t>
      </w:r>
      <w:r w:rsidR="00707715">
        <w:rPr>
          <w:rFonts w:ascii="Arial" w:hAnsi="Arial" w:cs="Arial"/>
          <w:sz w:val="18"/>
          <w:bdr w:val="none" w:sz="0" w:space="0" w:color="auto" w:frame="1"/>
          <w:vertAlign w:val="superscript"/>
        </w:rPr>
        <w:t>2,</w:t>
      </w:r>
      <w:proofErr w:type="gramEnd"/>
      <w:r w:rsidR="00707715">
        <w:rPr>
          <w:rFonts w:ascii="Arial" w:hAnsi="Arial" w:cs="Arial"/>
          <w:sz w:val="18"/>
          <w:bdr w:val="none" w:sz="0" w:space="0" w:color="auto" w:frame="1"/>
          <w:vertAlign w:val="superscript"/>
        </w:rPr>
        <w:t>3,4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,5,11</w:t>
      </w:r>
      <w:r w:rsidR="003D6782" w:rsidRPr="00D13D80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B3164C" w:rsidRPr="00D13D80">
        <w:rPr>
          <w:rFonts w:ascii="Arial" w:hAnsi="Arial" w:cs="Arial"/>
          <w:sz w:val="18"/>
          <w:bdr w:val="none" w:sz="0" w:space="0" w:color="auto" w:frame="1"/>
        </w:rPr>
        <w:t>Podem ser classificados</w:t>
      </w:r>
      <w:r w:rsidR="00B54FC1" w:rsidRPr="00D13D80">
        <w:rPr>
          <w:rFonts w:ascii="Arial" w:hAnsi="Arial" w:cs="Arial"/>
          <w:sz w:val="18"/>
          <w:bdr w:val="none" w:sz="0" w:space="0" w:color="auto" w:frame="1"/>
        </w:rPr>
        <w:t xml:space="preserve"> em</w:t>
      </w:r>
      <w:r w:rsidRPr="00D13D80">
        <w:rPr>
          <w:rFonts w:ascii="Arial" w:hAnsi="Arial" w:cs="Arial"/>
          <w:sz w:val="18"/>
          <w:bdr w:val="none" w:sz="0" w:space="0" w:color="auto" w:frame="1"/>
        </w:rPr>
        <w:t xml:space="preserve"> grau </w:t>
      </w:r>
      <w:proofErr w:type="gramStart"/>
      <w:r w:rsidRPr="00D13D80">
        <w:rPr>
          <w:rFonts w:ascii="Arial" w:hAnsi="Arial" w:cs="Arial"/>
          <w:sz w:val="18"/>
          <w:bdr w:val="none" w:sz="0" w:space="0" w:color="auto" w:frame="1"/>
        </w:rPr>
        <w:t>1</w:t>
      </w:r>
      <w:proofErr w:type="gramEnd"/>
      <w:r w:rsidRPr="00D13D80">
        <w:rPr>
          <w:rFonts w:ascii="Arial" w:hAnsi="Arial" w:cs="Arial"/>
          <w:sz w:val="18"/>
          <w:bdr w:val="none" w:sz="0" w:space="0" w:color="auto" w:frame="1"/>
        </w:rPr>
        <w:t xml:space="preserve"> (bem diferenciados), grau 2 (intermediários) e grau 3 (pouco </w:t>
      </w:r>
      <w:r w:rsidR="00302D9F" w:rsidRPr="00D13D80">
        <w:rPr>
          <w:rFonts w:ascii="Arial" w:hAnsi="Arial" w:cs="Arial"/>
          <w:sz w:val="18"/>
          <w:bdr w:val="none" w:sz="0" w:space="0" w:color="auto" w:frame="1"/>
        </w:rPr>
        <w:t>diferenciados)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707715">
        <w:rPr>
          <w:rFonts w:ascii="Arial" w:hAnsi="Arial" w:cs="Arial"/>
          <w:sz w:val="18"/>
          <w:bdr w:val="none" w:sz="0" w:space="0" w:color="auto" w:frame="1"/>
          <w:vertAlign w:val="superscript"/>
        </w:rPr>
        <w:t>,2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,10</w:t>
      </w:r>
      <w:r w:rsidR="00302D9F" w:rsidRPr="00D13D80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B3164C" w:rsidRPr="00D13D80">
        <w:rPr>
          <w:rFonts w:ascii="Arial" w:hAnsi="Arial" w:cs="Arial"/>
          <w:sz w:val="18"/>
          <w:bdr w:val="none" w:sz="0" w:space="0" w:color="auto" w:frame="1"/>
        </w:rPr>
        <w:t>e em duas categorias</w:t>
      </w:r>
      <w:r w:rsidR="00A27C78" w:rsidRPr="00D13D80">
        <w:rPr>
          <w:rFonts w:ascii="Arial" w:hAnsi="Arial" w:cs="Arial"/>
          <w:sz w:val="18"/>
          <w:bdr w:val="none" w:sz="0" w:space="0" w:color="auto" w:frame="1"/>
        </w:rPr>
        <w:t xml:space="preserve"> de graduação histológica (alto ou baixo grau)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302D9F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,7</w:t>
      </w:r>
      <w:r w:rsidR="00A27C78" w:rsidRPr="00D13D80">
        <w:rPr>
          <w:rFonts w:ascii="Arial" w:hAnsi="Arial" w:cs="Arial"/>
          <w:sz w:val="18"/>
          <w:bdr w:val="none" w:sz="0" w:space="0" w:color="auto" w:frame="1"/>
        </w:rPr>
        <w:t xml:space="preserve">. Estudos </w:t>
      </w:r>
      <w:r w:rsidR="00B3164C" w:rsidRPr="00D13D80">
        <w:rPr>
          <w:rFonts w:ascii="Arial" w:hAnsi="Arial" w:cs="Arial"/>
          <w:sz w:val="18"/>
          <w:bdr w:val="none" w:sz="0" w:space="0" w:color="auto" w:frame="1"/>
        </w:rPr>
        <w:t xml:space="preserve">relatam taxas de 55% a 95% de </w:t>
      </w:r>
      <w:proofErr w:type="spellStart"/>
      <w:r w:rsidR="00B3164C" w:rsidRPr="00D13D80">
        <w:rPr>
          <w:rFonts w:ascii="Arial" w:hAnsi="Arial" w:cs="Arial"/>
          <w:sz w:val="18"/>
          <w:bdr w:val="none" w:sz="0" w:space="0" w:color="auto" w:frame="1"/>
        </w:rPr>
        <w:t>mestástases</w:t>
      </w:r>
      <w:proofErr w:type="spellEnd"/>
      <w:r w:rsidR="00811022" w:rsidRPr="00D13D80">
        <w:rPr>
          <w:rFonts w:ascii="Arial" w:hAnsi="Arial" w:cs="Arial"/>
          <w:sz w:val="18"/>
          <w:bdr w:val="none" w:sz="0" w:space="0" w:color="auto" w:frame="1"/>
        </w:rPr>
        <w:t xml:space="preserve"> dos tumores</w:t>
      </w:r>
      <w:r w:rsidR="00F46139" w:rsidRPr="00D13D80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F46139" w:rsidRPr="00D13D80">
        <w:rPr>
          <w:rFonts w:ascii="Arial" w:hAnsi="Arial" w:cs="Arial"/>
          <w:sz w:val="18"/>
          <w:bdr w:val="none" w:sz="0" w:space="0" w:color="auto" w:frame="1"/>
        </w:rPr>
        <w:t>mastoc</w:t>
      </w:r>
      <w:r w:rsidR="00BC26DB" w:rsidRPr="00D13D80">
        <w:rPr>
          <w:rFonts w:ascii="Arial" w:hAnsi="Arial" w:cs="Arial"/>
          <w:sz w:val="18"/>
          <w:bdr w:val="none" w:sz="0" w:space="0" w:color="auto" w:frame="1"/>
        </w:rPr>
        <w:t>itários</w:t>
      </w:r>
      <w:proofErr w:type="spellEnd"/>
      <w:r w:rsidR="00B3164C" w:rsidRPr="00D13D8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01C6B" w:rsidRPr="00D13D80">
        <w:rPr>
          <w:rFonts w:ascii="Arial" w:hAnsi="Arial" w:cs="Arial"/>
          <w:sz w:val="18"/>
          <w:bdr w:val="none" w:sz="0" w:space="0" w:color="auto" w:frame="1"/>
        </w:rPr>
        <w:t xml:space="preserve">pouco </w:t>
      </w:r>
      <w:proofErr w:type="gramStart"/>
      <w:r w:rsidR="00901C6B" w:rsidRPr="00D13D80">
        <w:rPr>
          <w:rFonts w:ascii="Arial" w:hAnsi="Arial" w:cs="Arial"/>
          <w:sz w:val="18"/>
          <w:bdr w:val="none" w:sz="0" w:space="0" w:color="auto" w:frame="1"/>
        </w:rPr>
        <w:t>diferenciados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6,</w:t>
      </w:r>
      <w:proofErr w:type="gramEnd"/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9</w:t>
      </w:r>
      <w:r w:rsidR="00B3164C" w:rsidRPr="00D13D80">
        <w:rPr>
          <w:rFonts w:ascii="Arial" w:hAnsi="Arial" w:cs="Arial"/>
          <w:sz w:val="18"/>
          <w:bdr w:val="none" w:sz="0" w:space="0" w:color="auto" w:frame="1"/>
        </w:rPr>
        <w:t>, visto que,</w:t>
      </w:r>
      <w:r w:rsidR="00811022" w:rsidRPr="00D13D80">
        <w:rPr>
          <w:rFonts w:ascii="Arial" w:hAnsi="Arial" w:cs="Arial"/>
          <w:sz w:val="18"/>
          <w:bdr w:val="none" w:sz="0" w:space="0" w:color="auto" w:frame="1"/>
        </w:rPr>
        <w:t xml:space="preserve"> cerca de 23% a 40% dos</w:t>
      </w:r>
      <w:r w:rsidR="00B3164C" w:rsidRPr="00D13D80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 w:rsidR="00811022" w:rsidRPr="00D13D80">
        <w:rPr>
          <w:rFonts w:ascii="Arial" w:hAnsi="Arial" w:cs="Arial"/>
          <w:sz w:val="18"/>
          <w:bdr w:val="none" w:sz="0" w:space="0" w:color="auto" w:frame="1"/>
        </w:rPr>
        <w:t>masto</w:t>
      </w:r>
      <w:r w:rsidR="00F46139" w:rsidRPr="00D13D80">
        <w:rPr>
          <w:rFonts w:ascii="Arial" w:hAnsi="Arial" w:cs="Arial"/>
          <w:sz w:val="18"/>
          <w:bdr w:val="none" w:sz="0" w:space="0" w:color="auto" w:frame="1"/>
        </w:rPr>
        <w:t>cito</w:t>
      </w:r>
      <w:r w:rsidR="00811022" w:rsidRPr="00D13D80">
        <w:rPr>
          <w:rFonts w:ascii="Arial" w:hAnsi="Arial" w:cs="Arial"/>
          <w:sz w:val="18"/>
          <w:bdr w:val="none" w:sz="0" w:space="0" w:color="auto" w:frame="1"/>
        </w:rPr>
        <w:t>mas</w:t>
      </w:r>
      <w:proofErr w:type="spellEnd"/>
      <w:r w:rsidR="00BF23DC" w:rsidRPr="00D13D80">
        <w:rPr>
          <w:rFonts w:ascii="Arial" w:hAnsi="Arial" w:cs="Arial"/>
          <w:sz w:val="18"/>
          <w:bdr w:val="none" w:sz="0" w:space="0" w:color="auto" w:frame="1"/>
        </w:rPr>
        <w:t xml:space="preserve"> primários</w:t>
      </w:r>
      <w:r w:rsidR="00302D9F" w:rsidRPr="00D13D80">
        <w:rPr>
          <w:rFonts w:ascii="Arial" w:hAnsi="Arial" w:cs="Arial"/>
          <w:sz w:val="18"/>
          <w:bdr w:val="none" w:sz="0" w:space="0" w:color="auto" w:frame="1"/>
        </w:rPr>
        <w:t xml:space="preserve"> são</w:t>
      </w:r>
      <w:r w:rsidR="005D38BF">
        <w:rPr>
          <w:rFonts w:ascii="Arial" w:hAnsi="Arial" w:cs="Arial"/>
          <w:sz w:val="18"/>
          <w:bdr w:val="none" w:sz="0" w:space="0" w:color="auto" w:frame="1"/>
        </w:rPr>
        <w:t xml:space="preserve"> de grau 3</w:t>
      </w:r>
      <w:r w:rsidR="00843C41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10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,12</w:t>
      </w:r>
      <w:r w:rsidR="00C942ED">
        <w:rPr>
          <w:rFonts w:ascii="Arial" w:hAnsi="Arial" w:cs="Arial"/>
          <w:sz w:val="18"/>
          <w:bdr w:val="none" w:sz="0" w:space="0" w:color="auto" w:frame="1"/>
        </w:rPr>
        <w:t xml:space="preserve">. Dentre os sítios metastáticos, os linfonodos regionais compreendem um dos </w:t>
      </w:r>
      <w:proofErr w:type="gramStart"/>
      <w:r w:rsidR="00C942ED">
        <w:rPr>
          <w:rFonts w:ascii="Arial" w:hAnsi="Arial" w:cs="Arial"/>
          <w:sz w:val="18"/>
          <w:bdr w:val="none" w:sz="0" w:space="0" w:color="auto" w:frame="1"/>
        </w:rPr>
        <w:t>principais</w:t>
      </w:r>
      <w:r w:rsidR="00C942ED">
        <w:rPr>
          <w:rFonts w:ascii="Arial" w:hAnsi="Arial" w:cs="Arial"/>
          <w:sz w:val="18"/>
          <w:bdr w:val="none" w:sz="0" w:space="0" w:color="auto" w:frame="1"/>
          <w:vertAlign w:val="superscript"/>
        </w:rPr>
        <w:t>3,</w:t>
      </w:r>
      <w:proofErr w:type="gramEnd"/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4,11</w:t>
      </w:r>
      <w:r w:rsidR="00F46139" w:rsidRPr="00D13D80">
        <w:rPr>
          <w:rFonts w:ascii="Arial" w:hAnsi="Arial" w:cs="Arial"/>
          <w:sz w:val="18"/>
          <w:bdr w:val="none" w:sz="0" w:space="0" w:color="auto" w:frame="1"/>
        </w:rPr>
        <w:t>.</w:t>
      </w:r>
    </w:p>
    <w:p w:rsidR="00686224" w:rsidRPr="00E92449" w:rsidRDefault="00FA131B" w:rsidP="00E92449">
      <w:pPr>
        <w:spacing w:before="40" w:afterLines="40" w:after="96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D13D80">
        <w:rPr>
          <w:rFonts w:ascii="Arial" w:hAnsi="Arial" w:cs="Arial"/>
          <w:sz w:val="18"/>
          <w:bdr w:val="none" w:sz="0" w:space="0" w:color="auto" w:frame="1"/>
        </w:rPr>
        <w:t>A citologia aspirativa por agulha fina (CAAF)</w:t>
      </w:r>
      <w:r w:rsidR="00353F50" w:rsidRPr="00D13D80">
        <w:rPr>
          <w:rFonts w:ascii="Arial" w:hAnsi="Arial" w:cs="Arial"/>
          <w:sz w:val="18"/>
          <w:bdr w:val="none" w:sz="0" w:space="0" w:color="auto" w:frame="1"/>
        </w:rPr>
        <w:t>,</w:t>
      </w:r>
      <w:r w:rsidRPr="00D13D80">
        <w:rPr>
          <w:rFonts w:ascii="Arial" w:hAnsi="Arial" w:cs="Arial"/>
          <w:sz w:val="18"/>
          <w:bdr w:val="none" w:sz="0" w:space="0" w:color="auto" w:frame="1"/>
        </w:rPr>
        <w:t xml:space="preserve"> utilizada para fins diagnósticos do </w:t>
      </w:r>
      <w:r w:rsidR="00B54FC1" w:rsidRPr="00D13D80">
        <w:rPr>
          <w:rFonts w:ascii="Arial" w:hAnsi="Arial" w:cs="Arial"/>
          <w:sz w:val="18"/>
          <w:bdr w:val="none" w:sz="0" w:space="0" w:color="auto" w:frame="1"/>
        </w:rPr>
        <w:t xml:space="preserve">MTC, </w:t>
      </w:r>
      <w:r w:rsidR="00353F50" w:rsidRPr="00D13D80">
        <w:rPr>
          <w:rFonts w:ascii="Arial" w:hAnsi="Arial" w:cs="Arial"/>
          <w:sz w:val="18"/>
          <w:bdr w:val="none" w:sz="0" w:space="0" w:color="auto" w:frame="1"/>
        </w:rPr>
        <w:t>é apontada</w:t>
      </w:r>
      <w:r w:rsidR="00B54FC1" w:rsidRPr="00D13D80">
        <w:rPr>
          <w:rFonts w:ascii="Arial" w:hAnsi="Arial" w:cs="Arial"/>
          <w:sz w:val="18"/>
          <w:bdr w:val="none" w:sz="0" w:space="0" w:color="auto" w:frame="1"/>
        </w:rPr>
        <w:t xml:space="preserve"> como sendo</w:t>
      </w:r>
      <w:r w:rsidRPr="00D13D80">
        <w:rPr>
          <w:rFonts w:ascii="Arial" w:hAnsi="Arial" w:cs="Arial"/>
          <w:sz w:val="18"/>
          <w:bdr w:val="none" w:sz="0" w:space="0" w:color="auto" w:frame="1"/>
        </w:rPr>
        <w:t xml:space="preserve"> o método mais habitual</w:t>
      </w:r>
      <w:r w:rsidR="00B6339E" w:rsidRPr="00D13D80">
        <w:rPr>
          <w:rFonts w:ascii="Arial" w:hAnsi="Arial" w:cs="Arial"/>
          <w:sz w:val="18"/>
          <w:bdr w:val="none" w:sz="0" w:space="0" w:color="auto" w:frame="1"/>
        </w:rPr>
        <w:t xml:space="preserve"> na rotina veterinária</w:t>
      </w:r>
      <w:r w:rsidR="00353F50" w:rsidRPr="00D13D80">
        <w:rPr>
          <w:rFonts w:ascii="Arial" w:hAnsi="Arial" w:cs="Arial"/>
          <w:sz w:val="18"/>
          <w:bdr w:val="none" w:sz="0" w:space="0" w:color="auto" w:frame="1"/>
        </w:rPr>
        <w:t xml:space="preserve"> atualmente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11</w:t>
      </w:r>
      <w:r w:rsidR="00E92449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C942ED">
        <w:rPr>
          <w:rFonts w:ascii="Arial" w:hAnsi="Arial" w:cs="Arial"/>
          <w:sz w:val="18"/>
          <w:bdr w:val="none" w:sz="0" w:space="0" w:color="auto" w:frame="1"/>
        </w:rPr>
        <w:t>O procedimento cirúrgico</w:t>
      </w:r>
      <w:r w:rsidR="00404A3D" w:rsidRPr="00D13D80">
        <w:rPr>
          <w:rFonts w:ascii="Arial" w:hAnsi="Arial" w:cs="Arial"/>
          <w:sz w:val="18"/>
          <w:bdr w:val="none" w:sz="0" w:space="0" w:color="auto" w:frame="1"/>
        </w:rPr>
        <w:t xml:space="preserve"> é a primeira escolha como forma terapêutica</w:t>
      </w:r>
      <w:r w:rsidR="00071096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7</w:t>
      </w:r>
      <w:r w:rsidR="00817F82">
        <w:rPr>
          <w:rFonts w:ascii="Arial" w:hAnsi="Arial" w:cs="Arial"/>
          <w:sz w:val="18"/>
          <w:bdr w:val="none" w:sz="0" w:space="0" w:color="auto" w:frame="1"/>
          <w:vertAlign w:val="superscript"/>
        </w:rPr>
        <w:t>,8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,10</w:t>
      </w:r>
      <w:r w:rsidR="00404A3D" w:rsidRPr="00D13D80">
        <w:rPr>
          <w:rFonts w:ascii="Arial" w:hAnsi="Arial" w:cs="Arial"/>
          <w:sz w:val="18"/>
          <w:bdr w:val="none" w:sz="0" w:space="0" w:color="auto" w:frame="1"/>
        </w:rPr>
        <w:t xml:space="preserve">, entretanto, devido as elevadas taxas metastáticas, cães que apresentam </w:t>
      </w:r>
      <w:proofErr w:type="spellStart"/>
      <w:r w:rsidR="00404A3D" w:rsidRPr="00D13D80">
        <w:rPr>
          <w:rFonts w:ascii="Arial" w:hAnsi="Arial" w:cs="Arial"/>
          <w:sz w:val="18"/>
          <w:bdr w:val="none" w:sz="0" w:space="0" w:color="auto" w:frame="1"/>
        </w:rPr>
        <w:t>mastocitomas</w:t>
      </w:r>
      <w:proofErr w:type="spellEnd"/>
      <w:r w:rsidR="00404A3D" w:rsidRPr="00D13D80">
        <w:rPr>
          <w:rFonts w:ascii="Arial" w:hAnsi="Arial" w:cs="Arial"/>
          <w:sz w:val="18"/>
          <w:bdr w:val="none" w:sz="0" w:space="0" w:color="auto" w:frame="1"/>
        </w:rPr>
        <w:t xml:space="preserve"> de alto grau, submetidos apenas ao procedimento cirúrgico apresentam uma sobrevida </w:t>
      </w:r>
      <w:r w:rsidR="00BC26DB" w:rsidRPr="00D13D80">
        <w:rPr>
          <w:rFonts w:ascii="Arial" w:hAnsi="Arial" w:cs="Arial"/>
          <w:sz w:val="18"/>
          <w:bdr w:val="none" w:sz="0" w:space="0" w:color="auto" w:frame="1"/>
        </w:rPr>
        <w:t>curta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4,</w:t>
      </w:r>
      <w:r w:rsidR="00843C41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13</w:t>
      </w:r>
      <w:r w:rsidR="006A7E5C" w:rsidRPr="00D13D80">
        <w:rPr>
          <w:rFonts w:ascii="Arial" w:hAnsi="Arial" w:cs="Arial"/>
          <w:sz w:val="18"/>
          <w:bdr w:val="none" w:sz="0" w:space="0" w:color="auto" w:frame="1"/>
          <w:vertAlign w:val="superscript"/>
        </w:rPr>
        <w:t>,14</w:t>
      </w:r>
      <w:r w:rsidR="00BC26DB" w:rsidRPr="00D13D80">
        <w:rPr>
          <w:rFonts w:ascii="Arial" w:hAnsi="Arial" w:cs="Arial"/>
          <w:sz w:val="18"/>
          <w:bdr w:val="none" w:sz="0" w:space="0" w:color="auto" w:frame="1"/>
        </w:rPr>
        <w:t xml:space="preserve">. </w:t>
      </w:r>
    </w:p>
    <w:p w:rsidR="003D6782" w:rsidRPr="00A6453B" w:rsidRDefault="00A6453B" w:rsidP="00DB6F01">
      <w:pPr>
        <w:pStyle w:val="Corpodetexto2"/>
        <w:spacing w:before="40" w:after="8"/>
        <w:jc w:val="both"/>
      </w:pPr>
      <w:r>
        <w:t xml:space="preserve">O objetivo deste trabalho foi evidenciar a conduta terapêutica diante do diagnóstico de </w:t>
      </w:r>
      <w:proofErr w:type="spellStart"/>
      <w:r w:rsidR="00345E36">
        <w:t>mastocitoma</w:t>
      </w:r>
      <w:proofErr w:type="spellEnd"/>
      <w:r w:rsidR="00345E36">
        <w:t xml:space="preserve"> grau II e seu desfecho</w:t>
      </w:r>
      <w:r>
        <w:t>.</w:t>
      </w:r>
    </w:p>
    <w:p w:rsidR="00061D9C" w:rsidRPr="00D13D80" w:rsidRDefault="00061D9C" w:rsidP="00DB6F01">
      <w:pPr>
        <w:pStyle w:val="Corpodetexto2"/>
        <w:spacing w:before="40" w:after="8"/>
        <w:jc w:val="both"/>
        <w:rPr>
          <w:b/>
          <w:bCs/>
        </w:rPr>
      </w:pPr>
    </w:p>
    <w:p w:rsidR="003D6782" w:rsidRPr="00D13D80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D13D80">
        <w:rPr>
          <w:b/>
          <w:bCs/>
        </w:rPr>
        <w:t>RELATO DE CASO E DISCUSSÃO</w:t>
      </w:r>
    </w:p>
    <w:p w:rsidR="008E0A09" w:rsidRDefault="0004732D" w:rsidP="008E0A09">
      <w:pPr>
        <w:spacing w:before="40" w:afterLines="40" w:after="96"/>
        <w:jc w:val="both"/>
        <w:rPr>
          <w:rFonts w:ascii="Arial" w:hAnsi="Arial" w:cs="Arial"/>
          <w:sz w:val="18"/>
        </w:rPr>
      </w:pPr>
      <w:r w:rsidRPr="00D13D80">
        <w:rPr>
          <w:rFonts w:ascii="Arial" w:hAnsi="Arial" w:cs="Arial"/>
          <w:sz w:val="18"/>
        </w:rPr>
        <w:t xml:space="preserve">O caso apresentado é de um canino macho da raça </w:t>
      </w:r>
      <w:proofErr w:type="spellStart"/>
      <w:r w:rsidRPr="00D13D80">
        <w:rPr>
          <w:rFonts w:ascii="Arial" w:hAnsi="Arial" w:cs="Arial"/>
          <w:sz w:val="18"/>
        </w:rPr>
        <w:t>Shar-Pei</w:t>
      </w:r>
      <w:proofErr w:type="spellEnd"/>
      <w:r w:rsidRPr="00D13D80">
        <w:rPr>
          <w:rFonts w:ascii="Arial" w:hAnsi="Arial" w:cs="Arial"/>
          <w:sz w:val="18"/>
        </w:rPr>
        <w:t>, de três anos de idade, pesando</w:t>
      </w:r>
      <w:r w:rsidR="004E3C5F">
        <w:rPr>
          <w:rFonts w:ascii="Arial" w:hAnsi="Arial" w:cs="Arial"/>
          <w:sz w:val="18"/>
        </w:rPr>
        <w:t xml:space="preserve"> 32 kg. O animal foi atendido</w:t>
      </w:r>
      <w:r w:rsidRPr="00D13D80">
        <w:rPr>
          <w:rFonts w:ascii="Arial" w:hAnsi="Arial" w:cs="Arial"/>
          <w:sz w:val="18"/>
        </w:rPr>
        <w:t xml:space="preserve"> </w:t>
      </w:r>
      <w:r w:rsidR="00F91D4A" w:rsidRPr="00D13D80">
        <w:rPr>
          <w:rFonts w:ascii="Arial" w:hAnsi="Arial" w:cs="Arial"/>
          <w:sz w:val="18"/>
        </w:rPr>
        <w:t xml:space="preserve">no hospital veterinário </w:t>
      </w:r>
      <w:proofErr w:type="spellStart"/>
      <w:r w:rsidR="005C23EB" w:rsidRPr="00D13D80">
        <w:rPr>
          <w:rFonts w:ascii="Arial" w:hAnsi="Arial" w:cs="Arial"/>
          <w:sz w:val="18"/>
        </w:rPr>
        <w:t>Cambuá</w:t>
      </w:r>
      <w:proofErr w:type="spellEnd"/>
      <w:r w:rsidR="005C23EB" w:rsidRPr="00D13D80">
        <w:rPr>
          <w:rFonts w:ascii="Arial" w:hAnsi="Arial" w:cs="Arial"/>
          <w:sz w:val="18"/>
        </w:rPr>
        <w:t>,</w:t>
      </w:r>
      <w:r w:rsidR="00584C51" w:rsidRPr="00D13D80">
        <w:rPr>
          <w:rFonts w:ascii="Arial" w:hAnsi="Arial" w:cs="Arial"/>
          <w:sz w:val="18"/>
        </w:rPr>
        <w:t xml:space="preserve"> em</w:t>
      </w:r>
      <w:r w:rsidR="005C23EB" w:rsidRPr="00D13D80">
        <w:rPr>
          <w:rFonts w:ascii="Arial" w:hAnsi="Arial" w:cs="Arial"/>
          <w:sz w:val="18"/>
        </w:rPr>
        <w:t xml:space="preserve"> Bom Despacho/MG </w:t>
      </w:r>
      <w:r w:rsidR="00F91D4A" w:rsidRPr="00D13D80">
        <w:rPr>
          <w:rFonts w:ascii="Arial" w:hAnsi="Arial" w:cs="Arial"/>
          <w:sz w:val="18"/>
        </w:rPr>
        <w:t xml:space="preserve">com uma grande massa </w:t>
      </w:r>
      <w:r w:rsidR="000C113F" w:rsidRPr="00D13D80">
        <w:rPr>
          <w:rFonts w:ascii="Arial" w:hAnsi="Arial" w:cs="Arial"/>
          <w:sz w:val="18"/>
        </w:rPr>
        <w:t xml:space="preserve">inguinal </w:t>
      </w:r>
      <w:r w:rsidR="00F91D4A" w:rsidRPr="00D13D80">
        <w:rPr>
          <w:rFonts w:ascii="Arial" w:hAnsi="Arial" w:cs="Arial"/>
          <w:sz w:val="18"/>
        </w:rPr>
        <w:t xml:space="preserve">de consistência </w:t>
      </w:r>
      <w:r w:rsidR="000C113F" w:rsidRPr="00D13D80">
        <w:rPr>
          <w:rFonts w:ascii="Arial" w:hAnsi="Arial" w:cs="Arial"/>
          <w:sz w:val="18"/>
        </w:rPr>
        <w:t>firme, além de</w:t>
      </w:r>
      <w:r w:rsidR="005C23EB" w:rsidRPr="00D13D80">
        <w:rPr>
          <w:rFonts w:ascii="Arial" w:hAnsi="Arial" w:cs="Arial"/>
          <w:sz w:val="18"/>
        </w:rPr>
        <w:t xml:space="preserve"> apresentar</w:t>
      </w:r>
      <w:r w:rsidR="000C113F" w:rsidRPr="00D13D80">
        <w:rPr>
          <w:rFonts w:ascii="Arial" w:hAnsi="Arial" w:cs="Arial"/>
          <w:sz w:val="18"/>
        </w:rPr>
        <w:t xml:space="preserve"> região poplítea </w:t>
      </w:r>
      <w:r w:rsidR="005C23EB" w:rsidRPr="00D13D80">
        <w:rPr>
          <w:rFonts w:ascii="Arial" w:hAnsi="Arial" w:cs="Arial"/>
          <w:sz w:val="18"/>
        </w:rPr>
        <w:t xml:space="preserve">edemaciada. Seus </w:t>
      </w:r>
      <w:r w:rsidR="00F91D4A" w:rsidRPr="00D13D80">
        <w:rPr>
          <w:rFonts w:ascii="Arial" w:hAnsi="Arial" w:cs="Arial"/>
          <w:sz w:val="18"/>
        </w:rPr>
        <w:t>parâmetros fisiológicos</w:t>
      </w:r>
      <w:r w:rsidR="004E3C5F">
        <w:rPr>
          <w:rFonts w:ascii="Arial" w:hAnsi="Arial" w:cs="Arial"/>
          <w:sz w:val="18"/>
        </w:rPr>
        <w:t xml:space="preserve"> não estavam</w:t>
      </w:r>
      <w:r w:rsidR="005C23EB" w:rsidRPr="00D13D80">
        <w:rPr>
          <w:rFonts w:ascii="Arial" w:hAnsi="Arial" w:cs="Arial"/>
          <w:sz w:val="18"/>
        </w:rPr>
        <w:t xml:space="preserve"> alterados</w:t>
      </w:r>
      <w:r w:rsidR="00F82402" w:rsidRPr="00D13D80">
        <w:rPr>
          <w:rFonts w:ascii="Arial" w:hAnsi="Arial" w:cs="Arial"/>
          <w:sz w:val="18"/>
        </w:rPr>
        <w:t xml:space="preserve">, </w:t>
      </w:r>
      <w:r w:rsidR="00D13D80">
        <w:rPr>
          <w:rFonts w:ascii="Arial" w:hAnsi="Arial" w:cs="Arial"/>
          <w:sz w:val="18"/>
        </w:rPr>
        <w:t xml:space="preserve">porém, este não </w:t>
      </w:r>
      <w:r w:rsidR="00B644DB" w:rsidRPr="00D13D80">
        <w:rPr>
          <w:rFonts w:ascii="Arial" w:hAnsi="Arial" w:cs="Arial"/>
          <w:sz w:val="18"/>
        </w:rPr>
        <w:t>conseguia se locomover</w:t>
      </w:r>
      <w:r w:rsidR="00E92449">
        <w:rPr>
          <w:rFonts w:ascii="Arial" w:hAnsi="Arial" w:cs="Arial"/>
          <w:sz w:val="18"/>
        </w:rPr>
        <w:t xml:space="preserve">. Durante a anamnese, </w:t>
      </w:r>
      <w:r w:rsidR="00F91D4A" w:rsidRPr="00D13D80">
        <w:rPr>
          <w:rFonts w:ascii="Arial" w:hAnsi="Arial" w:cs="Arial"/>
          <w:sz w:val="18"/>
        </w:rPr>
        <w:t>a proprietária relatou que no final do</w:t>
      </w:r>
      <w:r w:rsidR="004E3C5F">
        <w:rPr>
          <w:rFonts w:ascii="Arial" w:hAnsi="Arial" w:cs="Arial"/>
          <w:sz w:val="18"/>
        </w:rPr>
        <w:t xml:space="preserve"> ano de 2018 foi observada</w:t>
      </w:r>
      <w:r w:rsidR="00F91D4A" w:rsidRPr="00D13D80">
        <w:rPr>
          <w:rFonts w:ascii="Arial" w:hAnsi="Arial" w:cs="Arial"/>
          <w:sz w:val="18"/>
        </w:rPr>
        <w:t xml:space="preserve"> uma pequena massa nodular na face interna do membro</w:t>
      </w:r>
      <w:r w:rsidR="00584C51" w:rsidRPr="00D13D80">
        <w:rPr>
          <w:rFonts w:ascii="Arial" w:hAnsi="Arial" w:cs="Arial"/>
          <w:sz w:val="18"/>
        </w:rPr>
        <w:t xml:space="preserve"> pélvico</w:t>
      </w:r>
      <w:r w:rsidR="00F91D4A" w:rsidRPr="00D13D80">
        <w:rPr>
          <w:rFonts w:ascii="Arial" w:hAnsi="Arial" w:cs="Arial"/>
          <w:sz w:val="18"/>
        </w:rPr>
        <w:t xml:space="preserve"> esquerdo</w:t>
      </w:r>
      <w:r w:rsidR="00584C51" w:rsidRPr="00D13D80">
        <w:rPr>
          <w:rFonts w:ascii="Arial" w:hAnsi="Arial" w:cs="Arial"/>
          <w:sz w:val="18"/>
        </w:rPr>
        <w:t>,</w:t>
      </w:r>
      <w:r w:rsidR="00F91D4A" w:rsidRPr="00D13D80">
        <w:rPr>
          <w:rFonts w:ascii="Arial" w:hAnsi="Arial" w:cs="Arial"/>
          <w:sz w:val="18"/>
        </w:rPr>
        <w:t xml:space="preserve"> próxima ao saco escrotal (</w:t>
      </w:r>
      <w:r w:rsidR="00391FD1" w:rsidRPr="00D13D80">
        <w:rPr>
          <w:rFonts w:ascii="Arial" w:hAnsi="Arial" w:cs="Arial"/>
          <w:sz w:val="18"/>
        </w:rPr>
        <w:t>Figura 1). Em abril do ano seguinte, a tutora levou o animal para uma co</w:t>
      </w:r>
      <w:r w:rsidR="005C23EB" w:rsidRPr="00D13D80">
        <w:rPr>
          <w:rFonts w:ascii="Arial" w:hAnsi="Arial" w:cs="Arial"/>
          <w:sz w:val="18"/>
        </w:rPr>
        <w:t>nsulta clínica onde foi decidida</w:t>
      </w:r>
      <w:r w:rsidR="00391FD1" w:rsidRPr="00D13D80">
        <w:rPr>
          <w:rFonts w:ascii="Arial" w:hAnsi="Arial" w:cs="Arial"/>
          <w:sz w:val="18"/>
        </w:rPr>
        <w:t xml:space="preserve"> a realização de uma biópsia </w:t>
      </w:r>
      <w:proofErr w:type="spellStart"/>
      <w:r w:rsidR="00391FD1" w:rsidRPr="00D13D80">
        <w:rPr>
          <w:rFonts w:ascii="Arial" w:hAnsi="Arial" w:cs="Arial"/>
          <w:sz w:val="18"/>
        </w:rPr>
        <w:t>excisional</w:t>
      </w:r>
      <w:proofErr w:type="spellEnd"/>
      <w:r w:rsidR="00391FD1" w:rsidRPr="00D13D80">
        <w:rPr>
          <w:rFonts w:ascii="Arial" w:hAnsi="Arial" w:cs="Arial"/>
          <w:sz w:val="18"/>
        </w:rPr>
        <w:t>.</w:t>
      </w:r>
    </w:p>
    <w:p w:rsidR="001F4F8E" w:rsidRDefault="001F4F8E" w:rsidP="005D5E97">
      <w:pPr>
        <w:spacing w:afterLines="40" w:after="96"/>
        <w:jc w:val="center"/>
        <w:rPr>
          <w:rFonts w:ascii="Arial" w:hAnsi="Arial" w:cs="Arial"/>
          <w:sz w:val="18"/>
        </w:rPr>
      </w:pPr>
    </w:p>
    <w:p w:rsidR="008E0A09" w:rsidRDefault="00F62206" w:rsidP="001F4F8E">
      <w:pPr>
        <w:spacing w:afterLines="40" w:after="96"/>
        <w:jc w:val="center"/>
        <w:rPr>
          <w:rFonts w:ascii="Arial" w:hAnsi="Arial" w:cs="Arial"/>
          <w:sz w:val="18"/>
        </w:rPr>
      </w:pPr>
      <w:r w:rsidRPr="00D13D80">
        <w:rPr>
          <w:rFonts w:ascii="Arial" w:hAnsi="Arial" w:cs="Arial"/>
          <w:bCs/>
          <w:noProof/>
        </w:rPr>
        <w:drawing>
          <wp:inline distT="0" distB="0" distL="0" distR="0" wp14:anchorId="22BEB4EA" wp14:editId="092F463C">
            <wp:extent cx="1566816" cy="143332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6-WA00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88"/>
                    <a:stretch/>
                  </pic:blipFill>
                  <pic:spPr bwMode="auto">
                    <a:xfrm>
                      <a:off x="0" y="0"/>
                      <a:ext cx="1567666" cy="14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A09" w:rsidRDefault="008E0A09" w:rsidP="001F4F8E">
      <w:pPr>
        <w:spacing w:afterLines="40" w:after="96"/>
        <w:jc w:val="center"/>
        <w:rPr>
          <w:rFonts w:ascii="Arial" w:hAnsi="Arial" w:cs="Arial"/>
          <w:sz w:val="18"/>
        </w:rPr>
      </w:pPr>
    </w:p>
    <w:p w:rsidR="00F62206" w:rsidRPr="008E0A09" w:rsidRDefault="00F62206" w:rsidP="008E0A09">
      <w:pPr>
        <w:spacing w:before="40" w:afterLines="40" w:after="96"/>
        <w:jc w:val="center"/>
        <w:rPr>
          <w:rFonts w:ascii="Arial" w:hAnsi="Arial" w:cs="Arial"/>
          <w:sz w:val="18"/>
        </w:rPr>
      </w:pPr>
      <w:r w:rsidRPr="00D13D80">
        <w:rPr>
          <w:rFonts w:ascii="Arial" w:hAnsi="Arial" w:cs="Arial"/>
          <w:b/>
          <w:sz w:val="18"/>
          <w:szCs w:val="18"/>
        </w:rPr>
        <w:t xml:space="preserve">Figura 1. </w:t>
      </w:r>
      <w:r w:rsidR="00391FD1" w:rsidRPr="00D13D80">
        <w:rPr>
          <w:rFonts w:ascii="Arial" w:hAnsi="Arial" w:cs="Arial"/>
          <w:bCs/>
          <w:sz w:val="18"/>
          <w:szCs w:val="18"/>
        </w:rPr>
        <w:t>Nódulo neoplásico</w:t>
      </w:r>
      <w:r w:rsidR="00584C51" w:rsidRPr="00D13D80">
        <w:rPr>
          <w:rFonts w:ascii="Arial" w:hAnsi="Arial" w:cs="Arial"/>
          <w:bCs/>
          <w:sz w:val="18"/>
          <w:szCs w:val="18"/>
        </w:rPr>
        <w:t xml:space="preserve"> na face interna do membro pélvico esquerdo, próximo ao saco escrotal</w:t>
      </w:r>
      <w:r w:rsidRPr="00D13D80">
        <w:rPr>
          <w:rFonts w:ascii="Arial" w:hAnsi="Arial" w:cs="Arial"/>
          <w:bCs/>
          <w:sz w:val="18"/>
          <w:szCs w:val="18"/>
        </w:rPr>
        <w:t>.</w:t>
      </w:r>
    </w:p>
    <w:p w:rsidR="00584C51" w:rsidRPr="008E0A09" w:rsidRDefault="00584C51" w:rsidP="008E0A09">
      <w:pPr>
        <w:spacing w:before="40" w:afterLines="40" w:after="96"/>
        <w:jc w:val="center"/>
        <w:rPr>
          <w:rFonts w:ascii="Arial" w:hAnsi="Arial" w:cs="Arial"/>
          <w:bCs/>
        </w:rPr>
      </w:pPr>
    </w:p>
    <w:p w:rsidR="00914B1F" w:rsidRDefault="00391FD1" w:rsidP="005D5E97">
      <w:pPr>
        <w:spacing w:before="240" w:afterLines="40" w:after="96"/>
        <w:jc w:val="both"/>
        <w:rPr>
          <w:rFonts w:ascii="Arial" w:hAnsi="Arial" w:cs="Arial"/>
          <w:sz w:val="18"/>
        </w:rPr>
      </w:pPr>
      <w:r w:rsidRPr="00D13D80">
        <w:rPr>
          <w:rFonts w:ascii="Arial" w:hAnsi="Arial" w:cs="Arial"/>
          <w:sz w:val="18"/>
        </w:rPr>
        <w:t xml:space="preserve">A </w:t>
      </w:r>
      <w:proofErr w:type="spellStart"/>
      <w:r w:rsidRPr="00D13D80">
        <w:rPr>
          <w:rFonts w:ascii="Arial" w:hAnsi="Arial" w:cs="Arial"/>
          <w:sz w:val="18"/>
        </w:rPr>
        <w:t>histopatologia</w:t>
      </w:r>
      <w:proofErr w:type="spellEnd"/>
      <w:r w:rsidRPr="00D13D80">
        <w:rPr>
          <w:rFonts w:ascii="Arial" w:hAnsi="Arial" w:cs="Arial"/>
          <w:sz w:val="18"/>
        </w:rPr>
        <w:t xml:space="preserve"> revelou </w:t>
      </w:r>
      <w:proofErr w:type="spellStart"/>
      <w:r w:rsidRPr="00D13D80">
        <w:rPr>
          <w:rFonts w:ascii="Arial" w:hAnsi="Arial" w:cs="Arial"/>
          <w:sz w:val="18"/>
        </w:rPr>
        <w:t>mastocitoma</w:t>
      </w:r>
      <w:proofErr w:type="spellEnd"/>
      <w:r w:rsidR="00C315DF" w:rsidRPr="00D13D80">
        <w:rPr>
          <w:rFonts w:ascii="Arial" w:hAnsi="Arial" w:cs="Arial"/>
          <w:sz w:val="18"/>
        </w:rPr>
        <w:t xml:space="preserve"> cutâneo grau II</w:t>
      </w:r>
      <w:r w:rsidRPr="00D13D80">
        <w:rPr>
          <w:rFonts w:ascii="Arial" w:hAnsi="Arial" w:cs="Arial"/>
          <w:sz w:val="18"/>
        </w:rPr>
        <w:t xml:space="preserve"> leve.</w:t>
      </w:r>
      <w:r w:rsidR="00C315DF" w:rsidRPr="00D13D80">
        <w:rPr>
          <w:rFonts w:ascii="Arial" w:hAnsi="Arial" w:cs="Arial"/>
          <w:sz w:val="18"/>
        </w:rPr>
        <w:t xml:space="preserve"> E assim</w:t>
      </w:r>
      <w:r w:rsidR="00CB3C8B">
        <w:rPr>
          <w:rFonts w:ascii="Arial" w:hAnsi="Arial" w:cs="Arial"/>
          <w:sz w:val="18"/>
        </w:rPr>
        <w:t>,</w:t>
      </w:r>
      <w:r w:rsidR="00C315DF" w:rsidRPr="00D13D80">
        <w:rPr>
          <w:rFonts w:ascii="Arial" w:hAnsi="Arial" w:cs="Arial"/>
          <w:sz w:val="18"/>
        </w:rPr>
        <w:t xml:space="preserve"> foi instituído tratamento quimioterápico com Vincristina injetável em cinco aplicações, além de suplementos vitamínicos de suporte. Poucos dias após a excisão tumoral, </w:t>
      </w:r>
      <w:r w:rsidR="000C113F" w:rsidRPr="00D13D80">
        <w:rPr>
          <w:rFonts w:ascii="Arial" w:hAnsi="Arial" w:cs="Arial"/>
          <w:sz w:val="18"/>
        </w:rPr>
        <w:t>o animal apresentou tumefações em região de gânglios linfáticos</w:t>
      </w:r>
      <w:r w:rsidR="00584C51" w:rsidRPr="00D13D80">
        <w:rPr>
          <w:rFonts w:ascii="Arial" w:hAnsi="Arial" w:cs="Arial"/>
          <w:sz w:val="18"/>
        </w:rPr>
        <w:t xml:space="preserve"> regionais. A</w:t>
      </w:r>
      <w:r w:rsidR="000C113F" w:rsidRPr="00D13D80">
        <w:rPr>
          <w:rFonts w:ascii="Arial" w:hAnsi="Arial" w:cs="Arial"/>
          <w:sz w:val="18"/>
        </w:rPr>
        <w:t xml:space="preserve">pós alguns meses com quadros de melhora </w:t>
      </w:r>
      <w:r w:rsidR="004D69E5" w:rsidRPr="00D13D80">
        <w:rPr>
          <w:rFonts w:ascii="Arial" w:hAnsi="Arial" w:cs="Arial"/>
          <w:sz w:val="18"/>
        </w:rPr>
        <w:t xml:space="preserve">clínica </w:t>
      </w:r>
      <w:r w:rsidR="000C113F" w:rsidRPr="00D13D80">
        <w:rPr>
          <w:rFonts w:ascii="Arial" w:hAnsi="Arial" w:cs="Arial"/>
          <w:sz w:val="18"/>
        </w:rPr>
        <w:t>e recidiva das tumefações</w:t>
      </w:r>
      <w:r w:rsidR="004D69E5" w:rsidRPr="00D13D80">
        <w:rPr>
          <w:rFonts w:ascii="Arial" w:hAnsi="Arial" w:cs="Arial"/>
          <w:sz w:val="18"/>
        </w:rPr>
        <w:t>,</w:t>
      </w:r>
      <w:r w:rsidR="000C113F" w:rsidRPr="00D13D80">
        <w:rPr>
          <w:rFonts w:ascii="Arial" w:hAnsi="Arial" w:cs="Arial"/>
          <w:sz w:val="18"/>
        </w:rPr>
        <w:t xml:space="preserve"> com </w:t>
      </w:r>
      <w:proofErr w:type="gramStart"/>
      <w:r w:rsidR="000C113F" w:rsidRPr="00D13D80">
        <w:rPr>
          <w:rFonts w:ascii="Arial" w:hAnsi="Arial" w:cs="Arial"/>
          <w:sz w:val="18"/>
        </w:rPr>
        <w:t>uso ocasional de anti-inflamatórios e antibióticos</w:t>
      </w:r>
      <w:proofErr w:type="gramEnd"/>
      <w:r w:rsidR="000C113F" w:rsidRPr="00D13D80">
        <w:rPr>
          <w:rFonts w:ascii="Arial" w:hAnsi="Arial" w:cs="Arial"/>
          <w:sz w:val="18"/>
        </w:rPr>
        <w:t xml:space="preserve">, </w:t>
      </w:r>
      <w:r w:rsidR="005C23EB" w:rsidRPr="00D13D80">
        <w:rPr>
          <w:rFonts w:ascii="Arial" w:hAnsi="Arial" w:cs="Arial"/>
          <w:sz w:val="18"/>
        </w:rPr>
        <w:t xml:space="preserve">houve um rápido crescimento </w:t>
      </w:r>
      <w:r w:rsidR="004D69E5" w:rsidRPr="00D13D80">
        <w:rPr>
          <w:rFonts w:ascii="Arial" w:hAnsi="Arial" w:cs="Arial"/>
          <w:sz w:val="18"/>
        </w:rPr>
        <w:t>de volume inguinal</w:t>
      </w:r>
      <w:r w:rsidR="00914B1F" w:rsidRPr="00D13D80">
        <w:rPr>
          <w:rFonts w:ascii="Arial" w:hAnsi="Arial" w:cs="Arial"/>
          <w:sz w:val="18"/>
        </w:rPr>
        <w:t xml:space="preserve"> </w:t>
      </w:r>
      <w:r w:rsidR="00914B1F" w:rsidRPr="00D13D80">
        <w:rPr>
          <w:rFonts w:ascii="Arial" w:hAnsi="Arial" w:cs="Arial"/>
          <w:sz w:val="18"/>
        </w:rPr>
        <w:lastRenderedPageBreak/>
        <w:t>(Figura 2)</w:t>
      </w:r>
      <w:r w:rsidR="004D69E5" w:rsidRPr="00D13D80">
        <w:rPr>
          <w:rFonts w:ascii="Arial" w:hAnsi="Arial" w:cs="Arial"/>
          <w:sz w:val="18"/>
        </w:rPr>
        <w:t xml:space="preserve"> e na região poplítea. Assim, </w:t>
      </w:r>
      <w:r w:rsidR="000C113F" w:rsidRPr="00D13D80">
        <w:rPr>
          <w:rFonts w:ascii="Arial" w:hAnsi="Arial" w:cs="Arial"/>
          <w:sz w:val="18"/>
        </w:rPr>
        <w:t xml:space="preserve">no final do mês de setembro do mesmo ano, o animal foi levado </w:t>
      </w:r>
      <w:r w:rsidR="004D69E5" w:rsidRPr="00D13D80">
        <w:rPr>
          <w:rFonts w:ascii="Arial" w:hAnsi="Arial" w:cs="Arial"/>
          <w:sz w:val="18"/>
        </w:rPr>
        <w:t>ao hospital veterinário para uma melhor avaliação e nova conduta médica.</w:t>
      </w:r>
    </w:p>
    <w:p w:rsidR="005D5E97" w:rsidRPr="00D13D80" w:rsidRDefault="005D5E97" w:rsidP="009C0646">
      <w:pPr>
        <w:spacing w:afterLines="40" w:after="96"/>
        <w:jc w:val="center"/>
        <w:rPr>
          <w:rFonts w:ascii="Arial" w:hAnsi="Arial" w:cs="Arial"/>
          <w:sz w:val="18"/>
        </w:rPr>
      </w:pPr>
    </w:p>
    <w:p w:rsidR="00914B1F" w:rsidRPr="00D13D80" w:rsidRDefault="00914B1F" w:rsidP="008E0A09">
      <w:pPr>
        <w:spacing w:before="40" w:afterLines="40" w:after="96"/>
        <w:jc w:val="center"/>
        <w:rPr>
          <w:rFonts w:ascii="Arial" w:hAnsi="Arial" w:cs="Arial"/>
          <w:sz w:val="18"/>
        </w:rPr>
      </w:pPr>
      <w:r w:rsidRPr="00D13D80">
        <w:rPr>
          <w:rFonts w:ascii="Arial" w:hAnsi="Arial" w:cs="Arial"/>
          <w:bCs/>
          <w:noProof/>
        </w:rPr>
        <w:drawing>
          <wp:inline distT="0" distB="0" distL="0" distR="0" wp14:anchorId="626AF7FB" wp14:editId="3CB84A4D">
            <wp:extent cx="1802729" cy="1584000"/>
            <wp:effectExtent l="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7-WA000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4" b="15548"/>
                    <a:stretch/>
                  </pic:blipFill>
                  <pic:spPr bwMode="auto">
                    <a:xfrm>
                      <a:off x="0" y="0"/>
                      <a:ext cx="1802729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B1F" w:rsidRPr="00D13D80" w:rsidRDefault="00914B1F" w:rsidP="008E0A09">
      <w:pPr>
        <w:spacing w:before="40" w:afterLines="40" w:after="96"/>
        <w:jc w:val="center"/>
        <w:rPr>
          <w:rFonts w:ascii="Arial" w:hAnsi="Arial" w:cs="Arial"/>
          <w:sz w:val="18"/>
        </w:rPr>
      </w:pPr>
    </w:p>
    <w:p w:rsidR="00914B1F" w:rsidRPr="00D13D80" w:rsidRDefault="004E52DD" w:rsidP="008E0A09">
      <w:pPr>
        <w:spacing w:before="40" w:afterLines="40" w:after="9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Figura 2</w:t>
      </w:r>
      <w:r w:rsidR="00914B1F" w:rsidRPr="00D13D80">
        <w:rPr>
          <w:rFonts w:ascii="Arial" w:hAnsi="Arial" w:cs="Arial"/>
          <w:b/>
          <w:sz w:val="18"/>
          <w:szCs w:val="18"/>
        </w:rPr>
        <w:t xml:space="preserve">. </w:t>
      </w:r>
      <w:r w:rsidR="00914B1F" w:rsidRPr="00D13D80">
        <w:rPr>
          <w:rFonts w:ascii="Arial" w:hAnsi="Arial" w:cs="Arial"/>
          <w:bCs/>
          <w:sz w:val="18"/>
          <w:szCs w:val="18"/>
        </w:rPr>
        <w:t xml:space="preserve">Massa tumoral em região inguinal. </w:t>
      </w:r>
    </w:p>
    <w:p w:rsidR="00914B1F" w:rsidRPr="008E0A09" w:rsidRDefault="00914B1F" w:rsidP="001F4F8E">
      <w:pPr>
        <w:spacing w:afterLines="40" w:after="96"/>
        <w:jc w:val="center"/>
        <w:rPr>
          <w:rFonts w:ascii="Arial" w:hAnsi="Arial" w:cs="Arial"/>
        </w:rPr>
      </w:pPr>
    </w:p>
    <w:p w:rsidR="00C812BC" w:rsidRPr="00D13D80" w:rsidRDefault="00914B1F" w:rsidP="004E52DD">
      <w:pPr>
        <w:spacing w:before="40" w:afterLines="40" w:after="96"/>
        <w:jc w:val="both"/>
        <w:rPr>
          <w:rFonts w:ascii="Arial" w:hAnsi="Arial" w:cs="Arial"/>
          <w:sz w:val="18"/>
        </w:rPr>
      </w:pPr>
      <w:r w:rsidRPr="00D13D80">
        <w:rPr>
          <w:rFonts w:ascii="Arial" w:hAnsi="Arial" w:cs="Arial"/>
          <w:sz w:val="18"/>
        </w:rPr>
        <w:t>A tutora foi orientada</w:t>
      </w:r>
      <w:r w:rsidR="004D69E5" w:rsidRPr="00D13D80">
        <w:rPr>
          <w:rFonts w:ascii="Arial" w:hAnsi="Arial" w:cs="Arial"/>
          <w:sz w:val="18"/>
        </w:rPr>
        <w:t xml:space="preserve"> </w:t>
      </w:r>
      <w:r w:rsidRPr="00D13D80">
        <w:rPr>
          <w:rFonts w:ascii="Arial" w:hAnsi="Arial" w:cs="Arial"/>
          <w:sz w:val="18"/>
        </w:rPr>
        <w:t>sobre a alta possibilidade de lesão metastática do tumor primário (</w:t>
      </w:r>
      <w:r w:rsidR="00E92449">
        <w:rPr>
          <w:rFonts w:ascii="Arial" w:hAnsi="Arial" w:cs="Arial"/>
          <w:sz w:val="18"/>
        </w:rPr>
        <w:t>linfonodo</w:t>
      </w:r>
      <w:r w:rsidR="00C812BC" w:rsidRPr="00D13D80">
        <w:rPr>
          <w:rFonts w:ascii="Arial" w:hAnsi="Arial" w:cs="Arial"/>
          <w:sz w:val="18"/>
        </w:rPr>
        <w:t xml:space="preserve"> </w:t>
      </w:r>
      <w:r w:rsidRPr="00D13D80">
        <w:rPr>
          <w:rFonts w:ascii="Arial" w:hAnsi="Arial" w:cs="Arial"/>
          <w:sz w:val="18"/>
        </w:rPr>
        <w:t>inguinal e poplíteo) e a internação do animal foi realizada</w:t>
      </w:r>
      <w:r w:rsidR="00C812BC" w:rsidRPr="00D13D80">
        <w:rPr>
          <w:rFonts w:ascii="Arial" w:hAnsi="Arial" w:cs="Arial"/>
          <w:sz w:val="18"/>
        </w:rPr>
        <w:t>. E</w:t>
      </w:r>
      <w:r w:rsidR="007E1150" w:rsidRPr="00D13D80">
        <w:rPr>
          <w:rFonts w:ascii="Arial" w:hAnsi="Arial" w:cs="Arial"/>
          <w:sz w:val="18"/>
        </w:rPr>
        <w:t>xames laboratoriais e procedimento</w:t>
      </w:r>
      <w:r w:rsidR="00C812BC" w:rsidRPr="00D13D80">
        <w:rPr>
          <w:rFonts w:ascii="Arial" w:hAnsi="Arial" w:cs="Arial"/>
          <w:sz w:val="18"/>
        </w:rPr>
        <w:t>s</w:t>
      </w:r>
      <w:r w:rsidR="007E1150" w:rsidRPr="00D13D80">
        <w:rPr>
          <w:rFonts w:ascii="Arial" w:hAnsi="Arial" w:cs="Arial"/>
          <w:sz w:val="18"/>
        </w:rPr>
        <w:t xml:space="preserve"> cirúrgico</w:t>
      </w:r>
      <w:r w:rsidR="00C812BC" w:rsidRPr="00D13D80">
        <w:rPr>
          <w:rFonts w:ascii="Arial" w:hAnsi="Arial" w:cs="Arial"/>
          <w:sz w:val="18"/>
        </w:rPr>
        <w:t>s também foram autorizados</w:t>
      </w:r>
      <w:r w:rsidRPr="00D13D80">
        <w:rPr>
          <w:rFonts w:ascii="Arial" w:hAnsi="Arial" w:cs="Arial"/>
          <w:sz w:val="18"/>
        </w:rPr>
        <w:t>.</w:t>
      </w:r>
    </w:p>
    <w:p w:rsidR="00C812BC" w:rsidRPr="005D5E97" w:rsidRDefault="004D69E5" w:rsidP="004E52DD">
      <w:pPr>
        <w:spacing w:before="40" w:afterLines="40" w:after="96"/>
        <w:jc w:val="both"/>
        <w:rPr>
          <w:rFonts w:ascii="Arial" w:hAnsi="Arial" w:cs="Arial"/>
          <w:sz w:val="18"/>
        </w:rPr>
      </w:pPr>
      <w:r w:rsidRPr="00D13D80">
        <w:rPr>
          <w:rFonts w:ascii="Arial" w:hAnsi="Arial" w:cs="Arial"/>
          <w:sz w:val="18"/>
        </w:rPr>
        <w:t xml:space="preserve">O hemograma </w:t>
      </w:r>
      <w:r w:rsidR="00DB6F01">
        <w:rPr>
          <w:rFonts w:ascii="Arial" w:hAnsi="Arial" w:cs="Arial"/>
          <w:sz w:val="18"/>
        </w:rPr>
        <w:t xml:space="preserve">revelou </w:t>
      </w:r>
      <w:proofErr w:type="spellStart"/>
      <w:r w:rsidR="00DB6F01">
        <w:rPr>
          <w:rFonts w:ascii="Arial" w:hAnsi="Arial" w:cs="Arial"/>
          <w:sz w:val="18"/>
        </w:rPr>
        <w:t>monocitos</w:t>
      </w:r>
      <w:r w:rsidR="001C0B6C" w:rsidRPr="00D13D80">
        <w:rPr>
          <w:rFonts w:ascii="Arial" w:hAnsi="Arial" w:cs="Arial"/>
          <w:sz w:val="18"/>
        </w:rPr>
        <w:t>e</w:t>
      </w:r>
      <w:proofErr w:type="spellEnd"/>
      <w:r w:rsidR="001C0B6C" w:rsidRPr="00D13D80">
        <w:rPr>
          <w:rFonts w:ascii="Arial" w:hAnsi="Arial" w:cs="Arial"/>
          <w:sz w:val="18"/>
        </w:rPr>
        <w:t>,</w:t>
      </w:r>
      <w:r w:rsidR="00914B1F" w:rsidRPr="00D13D80">
        <w:rPr>
          <w:rFonts w:ascii="Arial" w:hAnsi="Arial" w:cs="Arial"/>
          <w:sz w:val="18"/>
        </w:rPr>
        <w:t xml:space="preserve"> </w:t>
      </w:r>
      <w:proofErr w:type="spellStart"/>
      <w:r w:rsidR="00914B1F" w:rsidRPr="00D13D80">
        <w:rPr>
          <w:rFonts w:ascii="Arial" w:hAnsi="Arial" w:cs="Arial"/>
          <w:sz w:val="18"/>
        </w:rPr>
        <w:t>eo</w:t>
      </w:r>
      <w:r w:rsidR="001C0B6C" w:rsidRPr="00D13D80">
        <w:rPr>
          <w:rFonts w:ascii="Arial" w:hAnsi="Arial" w:cs="Arial"/>
          <w:sz w:val="18"/>
        </w:rPr>
        <w:t>sinofilia</w:t>
      </w:r>
      <w:proofErr w:type="spellEnd"/>
      <w:r w:rsidR="001C0B6C" w:rsidRPr="00D13D80">
        <w:rPr>
          <w:rFonts w:ascii="Arial" w:hAnsi="Arial" w:cs="Arial"/>
          <w:sz w:val="18"/>
        </w:rPr>
        <w:t xml:space="preserve"> e trombocitopenia, e bioquímico apresentando enzimas hepáticas elevadas.</w:t>
      </w:r>
      <w:r w:rsidR="007E1150" w:rsidRPr="00D13D80">
        <w:rPr>
          <w:rFonts w:ascii="Arial" w:hAnsi="Arial" w:cs="Arial"/>
          <w:sz w:val="18"/>
        </w:rPr>
        <w:t xml:space="preserve"> Mesmo com tais alterações evidenciadas, o animal foi submetido á excisão </w:t>
      </w:r>
      <w:r w:rsidR="00F82402" w:rsidRPr="00D13D80">
        <w:rPr>
          <w:rFonts w:ascii="Arial" w:hAnsi="Arial" w:cs="Arial"/>
          <w:sz w:val="18"/>
        </w:rPr>
        <w:t>cirúrgica</w:t>
      </w:r>
      <w:r w:rsidR="007E1150" w:rsidRPr="00D13D80">
        <w:rPr>
          <w:rFonts w:ascii="Arial" w:hAnsi="Arial" w:cs="Arial"/>
          <w:sz w:val="18"/>
        </w:rPr>
        <w:t xml:space="preserve"> tumoral da região </w:t>
      </w:r>
      <w:r w:rsidR="00F82402" w:rsidRPr="00D13D80">
        <w:rPr>
          <w:rFonts w:ascii="Arial" w:hAnsi="Arial" w:cs="Arial"/>
          <w:sz w:val="18"/>
        </w:rPr>
        <w:t>inguinal,</w:t>
      </w:r>
      <w:r w:rsidR="00C812BC" w:rsidRPr="00D13D80">
        <w:rPr>
          <w:rFonts w:ascii="Arial" w:hAnsi="Arial" w:cs="Arial"/>
          <w:sz w:val="18"/>
        </w:rPr>
        <w:t xml:space="preserve"> retirando</w:t>
      </w:r>
      <w:r w:rsidR="007E1150" w:rsidRPr="00D13D80">
        <w:rPr>
          <w:rFonts w:ascii="Arial" w:hAnsi="Arial" w:cs="Arial"/>
          <w:sz w:val="18"/>
        </w:rPr>
        <w:t xml:space="preserve"> uma massa de a</w:t>
      </w:r>
      <w:r w:rsidR="00F82402" w:rsidRPr="00D13D80">
        <w:rPr>
          <w:rFonts w:ascii="Arial" w:hAnsi="Arial" w:cs="Arial"/>
          <w:sz w:val="18"/>
        </w:rPr>
        <w:t>proximadamente 500 grama</w:t>
      </w:r>
      <w:r w:rsidR="00584C51" w:rsidRPr="00D13D80">
        <w:rPr>
          <w:rFonts w:ascii="Arial" w:hAnsi="Arial" w:cs="Arial"/>
          <w:sz w:val="18"/>
        </w:rPr>
        <w:t>s</w:t>
      </w:r>
      <w:r w:rsidR="00C812BC" w:rsidRPr="00D13D80">
        <w:rPr>
          <w:rFonts w:ascii="Arial" w:hAnsi="Arial" w:cs="Arial"/>
          <w:sz w:val="18"/>
        </w:rPr>
        <w:t>,</w:t>
      </w:r>
      <w:r w:rsidR="00CB3C8B">
        <w:rPr>
          <w:rFonts w:ascii="Arial" w:hAnsi="Arial" w:cs="Arial"/>
          <w:sz w:val="18"/>
        </w:rPr>
        <w:t xml:space="preserve"> e</w:t>
      </w:r>
      <w:r w:rsidR="00C812BC" w:rsidRPr="00D13D80">
        <w:rPr>
          <w:rFonts w:ascii="Arial" w:hAnsi="Arial" w:cs="Arial"/>
          <w:sz w:val="18"/>
        </w:rPr>
        <w:t xml:space="preserve"> realizando juntamente a</w:t>
      </w:r>
      <w:r w:rsidR="001F4F8E">
        <w:rPr>
          <w:rFonts w:ascii="Arial" w:hAnsi="Arial" w:cs="Arial"/>
          <w:sz w:val="18"/>
        </w:rPr>
        <w:t xml:space="preserve"> </w:t>
      </w:r>
      <w:proofErr w:type="spellStart"/>
      <w:r w:rsidR="001F4F8E">
        <w:rPr>
          <w:rFonts w:ascii="Arial" w:hAnsi="Arial" w:cs="Arial"/>
          <w:sz w:val="18"/>
        </w:rPr>
        <w:t>orquiectomia</w:t>
      </w:r>
      <w:proofErr w:type="spellEnd"/>
      <w:r w:rsidR="001F4F8E">
        <w:rPr>
          <w:rFonts w:ascii="Arial" w:hAnsi="Arial" w:cs="Arial"/>
          <w:sz w:val="18"/>
        </w:rPr>
        <w:t>.</w:t>
      </w:r>
    </w:p>
    <w:p w:rsidR="00C812BC" w:rsidRPr="00D13D80" w:rsidRDefault="00C812BC" w:rsidP="004E52DD">
      <w:pPr>
        <w:spacing w:before="40" w:afterLines="40" w:after="96"/>
        <w:jc w:val="both"/>
        <w:rPr>
          <w:rFonts w:ascii="Arial" w:hAnsi="Arial" w:cs="Arial"/>
          <w:bCs/>
          <w:sz w:val="18"/>
          <w:szCs w:val="18"/>
        </w:rPr>
      </w:pPr>
      <w:r w:rsidRPr="00D13D80">
        <w:rPr>
          <w:rFonts w:ascii="Arial" w:hAnsi="Arial" w:cs="Arial"/>
          <w:bCs/>
          <w:sz w:val="18"/>
          <w:szCs w:val="18"/>
        </w:rPr>
        <w:t>O animal foi devidamente medicado</w:t>
      </w:r>
      <w:r w:rsidR="00586DE2">
        <w:rPr>
          <w:rFonts w:ascii="Arial" w:hAnsi="Arial" w:cs="Arial"/>
          <w:bCs/>
          <w:sz w:val="18"/>
          <w:szCs w:val="18"/>
        </w:rPr>
        <w:t xml:space="preserve"> com antibióticos </w:t>
      </w:r>
      <w:r w:rsidR="00061D9C">
        <w:rPr>
          <w:rFonts w:ascii="Arial" w:hAnsi="Arial" w:cs="Arial"/>
          <w:bCs/>
          <w:sz w:val="18"/>
          <w:szCs w:val="18"/>
        </w:rPr>
        <w:t>(</w:t>
      </w:r>
      <w:proofErr w:type="spellStart"/>
      <w:r w:rsidR="00061D9C">
        <w:rPr>
          <w:rFonts w:ascii="Arial" w:hAnsi="Arial" w:cs="Arial"/>
          <w:bCs/>
          <w:sz w:val="18"/>
          <w:szCs w:val="18"/>
        </w:rPr>
        <w:t>Ceftriaxona</w:t>
      </w:r>
      <w:proofErr w:type="spellEnd"/>
      <w:r w:rsidR="00061D9C">
        <w:rPr>
          <w:rFonts w:ascii="Arial" w:hAnsi="Arial" w:cs="Arial"/>
          <w:bCs/>
          <w:sz w:val="18"/>
          <w:szCs w:val="18"/>
        </w:rPr>
        <w:t xml:space="preserve">; </w:t>
      </w:r>
      <w:r w:rsidR="004E52DD">
        <w:rPr>
          <w:rFonts w:ascii="Arial" w:hAnsi="Arial" w:cs="Arial"/>
          <w:bCs/>
          <w:sz w:val="18"/>
          <w:szCs w:val="18"/>
        </w:rPr>
        <w:t xml:space="preserve">Amoxicilina + </w:t>
      </w:r>
      <w:proofErr w:type="spellStart"/>
      <w:r w:rsidR="004E52DD">
        <w:rPr>
          <w:rFonts w:ascii="Arial" w:hAnsi="Arial" w:cs="Arial"/>
          <w:bCs/>
          <w:sz w:val="18"/>
          <w:szCs w:val="18"/>
        </w:rPr>
        <w:t>Clavulanato</w:t>
      </w:r>
      <w:proofErr w:type="spellEnd"/>
      <w:r w:rsidR="004E52DD">
        <w:rPr>
          <w:rFonts w:ascii="Arial" w:hAnsi="Arial" w:cs="Arial"/>
          <w:bCs/>
          <w:sz w:val="18"/>
          <w:szCs w:val="18"/>
        </w:rPr>
        <w:t xml:space="preserve"> de Potássio</w:t>
      </w:r>
      <w:r w:rsidR="00061D9C">
        <w:rPr>
          <w:rFonts w:ascii="Arial" w:hAnsi="Arial" w:cs="Arial"/>
          <w:bCs/>
          <w:sz w:val="18"/>
          <w:szCs w:val="18"/>
        </w:rPr>
        <w:t>)</w:t>
      </w:r>
      <w:r w:rsidR="00586DE2">
        <w:rPr>
          <w:rFonts w:ascii="Arial" w:hAnsi="Arial" w:cs="Arial"/>
          <w:bCs/>
          <w:sz w:val="18"/>
          <w:szCs w:val="18"/>
        </w:rPr>
        <w:t xml:space="preserve"> anti-inflamatóri</w:t>
      </w:r>
      <w:r w:rsidR="00061D9C">
        <w:rPr>
          <w:rFonts w:ascii="Arial" w:hAnsi="Arial" w:cs="Arial"/>
          <w:bCs/>
          <w:sz w:val="18"/>
          <w:szCs w:val="18"/>
        </w:rPr>
        <w:t>o (Prednisona</w:t>
      </w:r>
      <w:r w:rsidR="00586DE2">
        <w:rPr>
          <w:rFonts w:ascii="Arial" w:hAnsi="Arial" w:cs="Arial"/>
          <w:bCs/>
          <w:sz w:val="18"/>
          <w:szCs w:val="18"/>
        </w:rPr>
        <w:t>)</w:t>
      </w:r>
      <w:r w:rsidR="00061D9C">
        <w:rPr>
          <w:rFonts w:ascii="Arial" w:hAnsi="Arial" w:cs="Arial"/>
          <w:bCs/>
          <w:sz w:val="18"/>
          <w:szCs w:val="18"/>
        </w:rPr>
        <w:t>, analgésico (</w:t>
      </w:r>
      <w:proofErr w:type="spellStart"/>
      <w:r w:rsidR="00061D9C">
        <w:rPr>
          <w:rFonts w:ascii="Arial" w:hAnsi="Arial" w:cs="Arial"/>
          <w:bCs/>
          <w:sz w:val="18"/>
          <w:szCs w:val="18"/>
        </w:rPr>
        <w:t>Tramadol</w:t>
      </w:r>
      <w:proofErr w:type="spellEnd"/>
      <w:r w:rsidR="00061D9C">
        <w:rPr>
          <w:rFonts w:ascii="Arial" w:hAnsi="Arial" w:cs="Arial"/>
          <w:bCs/>
          <w:sz w:val="18"/>
          <w:szCs w:val="18"/>
        </w:rPr>
        <w:t xml:space="preserve">) e diurético (Furosemida), </w:t>
      </w:r>
      <w:r w:rsidRPr="00D13D80">
        <w:rPr>
          <w:rFonts w:ascii="Arial" w:hAnsi="Arial" w:cs="Arial"/>
          <w:bCs/>
          <w:sz w:val="18"/>
          <w:szCs w:val="18"/>
        </w:rPr>
        <w:t>apresenta</w:t>
      </w:r>
      <w:r w:rsidR="00E92449">
        <w:rPr>
          <w:rFonts w:ascii="Arial" w:hAnsi="Arial" w:cs="Arial"/>
          <w:bCs/>
          <w:sz w:val="18"/>
          <w:szCs w:val="18"/>
        </w:rPr>
        <w:t xml:space="preserve">ndo </w:t>
      </w:r>
      <w:r w:rsidR="00A247CC">
        <w:rPr>
          <w:rFonts w:ascii="Arial" w:hAnsi="Arial" w:cs="Arial"/>
          <w:bCs/>
          <w:sz w:val="18"/>
          <w:szCs w:val="18"/>
        </w:rPr>
        <w:t>uma grande melhora clínica n</w:t>
      </w:r>
      <w:r w:rsidRPr="00D13D80">
        <w:rPr>
          <w:rFonts w:ascii="Arial" w:hAnsi="Arial" w:cs="Arial"/>
          <w:bCs/>
          <w:sz w:val="18"/>
          <w:szCs w:val="18"/>
        </w:rPr>
        <w:t>o dia segu</w:t>
      </w:r>
      <w:r w:rsidR="004A52B6">
        <w:rPr>
          <w:rFonts w:ascii="Arial" w:hAnsi="Arial" w:cs="Arial"/>
          <w:bCs/>
          <w:sz w:val="18"/>
          <w:szCs w:val="18"/>
        </w:rPr>
        <w:t xml:space="preserve">inte, </w:t>
      </w:r>
      <w:r w:rsidR="00CB3C8B">
        <w:rPr>
          <w:rFonts w:ascii="Arial" w:hAnsi="Arial" w:cs="Arial"/>
          <w:bCs/>
          <w:sz w:val="18"/>
          <w:szCs w:val="18"/>
        </w:rPr>
        <w:t>j</w:t>
      </w:r>
      <w:r w:rsidRPr="00D13D80">
        <w:rPr>
          <w:rFonts w:ascii="Arial" w:hAnsi="Arial" w:cs="Arial"/>
          <w:bCs/>
          <w:sz w:val="18"/>
          <w:szCs w:val="18"/>
        </w:rPr>
        <w:t xml:space="preserve">á se levantava e </w:t>
      </w:r>
      <w:r w:rsidR="004A52B6">
        <w:rPr>
          <w:rFonts w:ascii="Arial" w:hAnsi="Arial" w:cs="Arial"/>
          <w:bCs/>
          <w:sz w:val="18"/>
          <w:szCs w:val="18"/>
        </w:rPr>
        <w:t>se alimentava normalmente</w:t>
      </w:r>
      <w:r w:rsidRPr="00D13D80">
        <w:rPr>
          <w:rFonts w:ascii="Arial" w:hAnsi="Arial" w:cs="Arial"/>
          <w:bCs/>
          <w:sz w:val="18"/>
          <w:szCs w:val="18"/>
        </w:rPr>
        <w:t xml:space="preserve">. A </w:t>
      </w:r>
      <w:r w:rsidR="00323A9E" w:rsidRPr="00D13D80">
        <w:rPr>
          <w:rFonts w:ascii="Arial" w:hAnsi="Arial" w:cs="Arial"/>
          <w:bCs/>
          <w:sz w:val="18"/>
          <w:szCs w:val="18"/>
        </w:rPr>
        <w:t>Vimblastina foi empregada para a quimioterapia adjuvante. Um ano após, o animal segue com qualidade de vida.</w:t>
      </w:r>
    </w:p>
    <w:p w:rsidR="003D6782" w:rsidRPr="00D13D80" w:rsidRDefault="003D6782" w:rsidP="008E0A09">
      <w:pPr>
        <w:spacing w:before="40" w:after="40"/>
        <w:jc w:val="both"/>
        <w:rPr>
          <w:rFonts w:ascii="Arial" w:hAnsi="Arial" w:cs="Arial"/>
          <w:sz w:val="18"/>
        </w:rPr>
      </w:pPr>
    </w:p>
    <w:p w:rsidR="003D6782" w:rsidRPr="00D13D80" w:rsidRDefault="003D6782" w:rsidP="008E0A09">
      <w:pPr>
        <w:pStyle w:val="Corpodetexto2"/>
        <w:pBdr>
          <w:bottom w:val="single" w:sz="4" w:space="1" w:color="auto"/>
        </w:pBdr>
        <w:spacing w:before="40" w:after="40"/>
        <w:jc w:val="both"/>
        <w:rPr>
          <w:b/>
          <w:bCs/>
        </w:rPr>
      </w:pPr>
      <w:r w:rsidRPr="00D13D80">
        <w:rPr>
          <w:b/>
          <w:bCs/>
        </w:rPr>
        <w:t>CON</w:t>
      </w:r>
      <w:r w:rsidR="00073A0F" w:rsidRPr="00D13D80">
        <w:rPr>
          <w:b/>
          <w:bCs/>
        </w:rPr>
        <w:t>SIDERAÇÕES FINAIS</w:t>
      </w:r>
    </w:p>
    <w:p w:rsidR="005D5E97" w:rsidRPr="003E4DFA" w:rsidRDefault="00734EE1" w:rsidP="00900BC3">
      <w:pPr>
        <w:spacing w:before="40" w:afterLines="40" w:after="96"/>
        <w:jc w:val="both"/>
        <w:rPr>
          <w:rFonts w:ascii="Arial" w:hAnsi="Arial" w:cs="Arial"/>
          <w:sz w:val="18"/>
        </w:rPr>
      </w:pPr>
      <w:r w:rsidRPr="00D13D80">
        <w:rPr>
          <w:rFonts w:ascii="Arial" w:hAnsi="Arial" w:cs="Arial"/>
          <w:sz w:val="18"/>
        </w:rPr>
        <w:t xml:space="preserve">A maioria dos casos de </w:t>
      </w:r>
      <w:proofErr w:type="spellStart"/>
      <w:r w:rsidRPr="00D13D80">
        <w:rPr>
          <w:rFonts w:ascii="Arial" w:hAnsi="Arial" w:cs="Arial"/>
          <w:sz w:val="18"/>
        </w:rPr>
        <w:t>mastoci</w:t>
      </w:r>
      <w:r w:rsidR="00150F83" w:rsidRPr="00D13D80">
        <w:rPr>
          <w:rFonts w:ascii="Arial" w:hAnsi="Arial" w:cs="Arial"/>
          <w:sz w:val="18"/>
        </w:rPr>
        <w:t>to</w:t>
      </w:r>
      <w:r w:rsidRPr="00D13D80">
        <w:rPr>
          <w:rFonts w:ascii="Arial" w:hAnsi="Arial" w:cs="Arial"/>
          <w:sz w:val="18"/>
        </w:rPr>
        <w:t>ma</w:t>
      </w:r>
      <w:proofErr w:type="spellEnd"/>
      <w:r w:rsidRPr="00D13D80">
        <w:rPr>
          <w:rFonts w:ascii="Arial" w:hAnsi="Arial" w:cs="Arial"/>
          <w:sz w:val="18"/>
        </w:rPr>
        <w:t xml:space="preserve"> cutâneo </w:t>
      </w:r>
      <w:proofErr w:type="gramStart"/>
      <w:r w:rsidRPr="00D13D80">
        <w:rPr>
          <w:rFonts w:ascii="Arial" w:hAnsi="Arial" w:cs="Arial"/>
          <w:sz w:val="18"/>
        </w:rPr>
        <w:t>são concluídos</w:t>
      </w:r>
      <w:proofErr w:type="gramEnd"/>
      <w:r w:rsidR="00150F83" w:rsidRPr="00D13D80">
        <w:rPr>
          <w:rFonts w:ascii="Arial" w:hAnsi="Arial" w:cs="Arial"/>
          <w:sz w:val="18"/>
        </w:rPr>
        <w:t xml:space="preserve"> apenas com excisão cirúrgica</w:t>
      </w:r>
      <w:r w:rsidRPr="00D13D80">
        <w:rPr>
          <w:rFonts w:ascii="Arial" w:hAnsi="Arial" w:cs="Arial"/>
          <w:sz w:val="18"/>
        </w:rPr>
        <w:t>, entretanto</w:t>
      </w:r>
      <w:r w:rsidR="00041897">
        <w:rPr>
          <w:rFonts w:ascii="Arial" w:hAnsi="Arial" w:cs="Arial"/>
          <w:sz w:val="18"/>
        </w:rPr>
        <w:t xml:space="preserve">, se tratando de </w:t>
      </w:r>
      <w:proofErr w:type="spellStart"/>
      <w:r w:rsidR="00041897">
        <w:rPr>
          <w:rFonts w:ascii="Arial" w:hAnsi="Arial" w:cs="Arial"/>
          <w:sz w:val="18"/>
        </w:rPr>
        <w:t>mastocitoma</w:t>
      </w:r>
      <w:proofErr w:type="spellEnd"/>
      <w:r w:rsidR="00041897">
        <w:rPr>
          <w:rFonts w:ascii="Arial" w:hAnsi="Arial" w:cs="Arial"/>
          <w:sz w:val="18"/>
        </w:rPr>
        <w:t xml:space="preserve"> grau II, e </w:t>
      </w:r>
      <w:r w:rsidRPr="00D13D80">
        <w:rPr>
          <w:rFonts w:ascii="Arial" w:hAnsi="Arial" w:cs="Arial"/>
          <w:sz w:val="18"/>
        </w:rPr>
        <w:t>por se</w:t>
      </w:r>
      <w:r w:rsidR="00150F83" w:rsidRPr="00D13D80">
        <w:rPr>
          <w:rFonts w:ascii="Arial" w:hAnsi="Arial" w:cs="Arial"/>
          <w:sz w:val="18"/>
        </w:rPr>
        <w:t xml:space="preserve"> co</w:t>
      </w:r>
      <w:r w:rsidRPr="00D13D80">
        <w:rPr>
          <w:rFonts w:ascii="Arial" w:hAnsi="Arial" w:cs="Arial"/>
          <w:sz w:val="18"/>
        </w:rPr>
        <w:t>mportare</w:t>
      </w:r>
      <w:r w:rsidR="00150F83" w:rsidRPr="00D13D80">
        <w:rPr>
          <w:rFonts w:ascii="Arial" w:hAnsi="Arial" w:cs="Arial"/>
          <w:sz w:val="18"/>
        </w:rPr>
        <w:t xml:space="preserve">m de forma </w:t>
      </w:r>
      <w:r w:rsidRPr="00D13D80">
        <w:rPr>
          <w:rFonts w:ascii="Arial" w:hAnsi="Arial" w:cs="Arial"/>
          <w:sz w:val="18"/>
        </w:rPr>
        <w:t xml:space="preserve">imprevisível, </w:t>
      </w:r>
      <w:r w:rsidR="00150F83" w:rsidRPr="00D13D80">
        <w:rPr>
          <w:rFonts w:ascii="Arial" w:hAnsi="Arial" w:cs="Arial"/>
          <w:sz w:val="18"/>
        </w:rPr>
        <w:t>estudos apontam</w:t>
      </w:r>
      <w:r w:rsidRPr="00D13D80">
        <w:rPr>
          <w:rFonts w:ascii="Arial" w:hAnsi="Arial" w:cs="Arial"/>
          <w:sz w:val="18"/>
        </w:rPr>
        <w:t xml:space="preserve"> que em</w:t>
      </w:r>
      <w:r w:rsidR="00150F83" w:rsidRPr="00D13D80">
        <w:rPr>
          <w:rFonts w:ascii="Arial" w:hAnsi="Arial" w:cs="Arial"/>
          <w:sz w:val="18"/>
        </w:rPr>
        <w:t xml:space="preserve"> até 22% </w:t>
      </w:r>
      <w:r w:rsidRPr="00D13D80">
        <w:rPr>
          <w:rFonts w:ascii="Arial" w:hAnsi="Arial" w:cs="Arial"/>
          <w:sz w:val="18"/>
        </w:rPr>
        <w:t>destes casos ocorre metástase</w:t>
      </w:r>
      <w:r w:rsidR="00804880" w:rsidRPr="00D13D80">
        <w:rPr>
          <w:rFonts w:ascii="Arial" w:hAnsi="Arial" w:cs="Arial"/>
          <w:sz w:val="18"/>
        </w:rPr>
        <w:t>.</w:t>
      </w:r>
      <w:r w:rsidR="005D5E97">
        <w:rPr>
          <w:rFonts w:ascii="Arial" w:hAnsi="Arial" w:cs="Arial"/>
          <w:color w:val="000000"/>
          <w:sz w:val="18"/>
          <w:szCs w:val="18"/>
        </w:rPr>
        <w:t xml:space="preserve"> </w:t>
      </w:r>
      <w:r w:rsidR="005D5E97">
        <w:rPr>
          <w:rFonts w:ascii="Arial" w:hAnsi="Arial" w:cs="Arial"/>
          <w:sz w:val="18"/>
        </w:rPr>
        <w:t>Visto que as informações acerca do comportamento biológico de</w:t>
      </w:r>
      <w:r w:rsidR="004855A1">
        <w:rPr>
          <w:rFonts w:ascii="Arial" w:hAnsi="Arial" w:cs="Arial"/>
          <w:sz w:val="18"/>
        </w:rPr>
        <w:t xml:space="preserve"> tais tumores ainda são </w:t>
      </w:r>
      <w:r w:rsidR="006C6C16">
        <w:rPr>
          <w:rFonts w:ascii="Arial" w:hAnsi="Arial" w:cs="Arial"/>
          <w:sz w:val="18"/>
        </w:rPr>
        <w:t>deficitárias</w:t>
      </w:r>
      <w:r w:rsidR="005D5E97">
        <w:rPr>
          <w:rFonts w:ascii="Arial" w:hAnsi="Arial" w:cs="Arial"/>
          <w:sz w:val="18"/>
        </w:rPr>
        <w:t>, n</w:t>
      </w:r>
      <w:r w:rsidR="00804880" w:rsidRPr="00D13D80">
        <w:rPr>
          <w:rFonts w:ascii="Arial" w:hAnsi="Arial" w:cs="Arial"/>
          <w:sz w:val="18"/>
        </w:rPr>
        <w:t xml:space="preserve">ovos estudos tornam-se necessários </w:t>
      </w:r>
      <w:r w:rsidR="00DD22E6" w:rsidRPr="00D13D80">
        <w:rPr>
          <w:rFonts w:ascii="Arial" w:hAnsi="Arial" w:cs="Arial"/>
          <w:sz w:val="18"/>
        </w:rPr>
        <w:t>a</w:t>
      </w:r>
      <w:r w:rsidR="00804880" w:rsidRPr="00D13D80">
        <w:rPr>
          <w:rFonts w:ascii="Arial" w:hAnsi="Arial" w:cs="Arial"/>
          <w:sz w:val="18"/>
        </w:rPr>
        <w:t xml:space="preserve"> fim de desvendar </w:t>
      </w:r>
      <w:r w:rsidR="005D5E97">
        <w:rPr>
          <w:rFonts w:ascii="Arial" w:hAnsi="Arial" w:cs="Arial"/>
          <w:sz w:val="18"/>
        </w:rPr>
        <w:t xml:space="preserve">e </w:t>
      </w:r>
      <w:r w:rsidR="006C6C16">
        <w:rPr>
          <w:rFonts w:ascii="Arial" w:hAnsi="Arial" w:cs="Arial"/>
          <w:sz w:val="18"/>
        </w:rPr>
        <w:t xml:space="preserve">buscar melhores </w:t>
      </w:r>
      <w:r w:rsidR="005D5E97">
        <w:rPr>
          <w:rFonts w:ascii="Arial" w:hAnsi="Arial" w:cs="Arial"/>
          <w:sz w:val="18"/>
        </w:rPr>
        <w:t>prev</w:t>
      </w:r>
      <w:r w:rsidR="006C6C16">
        <w:rPr>
          <w:rFonts w:ascii="Arial" w:hAnsi="Arial" w:cs="Arial"/>
          <w:sz w:val="18"/>
        </w:rPr>
        <w:t>isões</w:t>
      </w:r>
      <w:r w:rsidR="005D5E97">
        <w:rPr>
          <w:rFonts w:ascii="Arial" w:hAnsi="Arial" w:cs="Arial"/>
          <w:sz w:val="18"/>
        </w:rPr>
        <w:t xml:space="preserve"> de </w:t>
      </w:r>
      <w:r w:rsidR="006C6C16">
        <w:rPr>
          <w:rFonts w:ascii="Arial" w:hAnsi="Arial" w:cs="Arial"/>
          <w:sz w:val="18"/>
        </w:rPr>
        <w:t xml:space="preserve">seu comportamento. </w:t>
      </w:r>
      <w:r w:rsidR="005D5E97">
        <w:rPr>
          <w:rFonts w:ascii="Arial" w:hAnsi="Arial" w:cs="Arial"/>
          <w:sz w:val="18"/>
        </w:rPr>
        <w:t xml:space="preserve"> </w:t>
      </w:r>
      <w:r w:rsidR="003E4DFA">
        <w:rPr>
          <w:rFonts w:ascii="Arial" w:hAnsi="Arial" w:cs="Arial"/>
          <w:sz w:val="18"/>
        </w:rPr>
        <w:t xml:space="preserve">Classificações singulares e mais criteriosas </w:t>
      </w:r>
      <w:r w:rsidR="00D13D80" w:rsidRPr="00D13D80">
        <w:rPr>
          <w:rFonts w:ascii="Arial" w:hAnsi="Arial" w:cs="Arial"/>
          <w:sz w:val="18"/>
        </w:rPr>
        <w:t>p</w:t>
      </w:r>
      <w:r w:rsidR="005D38BF">
        <w:rPr>
          <w:rFonts w:ascii="Arial" w:hAnsi="Arial" w:cs="Arial"/>
          <w:sz w:val="18"/>
        </w:rPr>
        <w:t>ode</w:t>
      </w:r>
      <w:r w:rsidR="003E4DFA">
        <w:rPr>
          <w:rFonts w:ascii="Arial" w:hAnsi="Arial" w:cs="Arial"/>
          <w:sz w:val="18"/>
        </w:rPr>
        <w:t>m vir a</w:t>
      </w:r>
      <w:r w:rsidR="005D38BF">
        <w:rPr>
          <w:rFonts w:ascii="Arial" w:hAnsi="Arial" w:cs="Arial"/>
          <w:sz w:val="18"/>
        </w:rPr>
        <w:t xml:space="preserve"> contribuir substancialmente</w:t>
      </w:r>
      <w:r w:rsidR="00804880" w:rsidRPr="00D13D80">
        <w:rPr>
          <w:rFonts w:ascii="Arial" w:hAnsi="Arial" w:cs="Arial"/>
          <w:sz w:val="18"/>
        </w:rPr>
        <w:t xml:space="preserve"> para a </w:t>
      </w:r>
      <w:r w:rsidR="00D13D80" w:rsidRPr="00D13D80">
        <w:rPr>
          <w:rFonts w:ascii="Arial" w:hAnsi="Arial" w:cs="Arial"/>
          <w:sz w:val="18"/>
        </w:rPr>
        <w:t xml:space="preserve">escolha e </w:t>
      </w:r>
      <w:r w:rsidR="00DD22E6" w:rsidRPr="00D13D80">
        <w:rPr>
          <w:rFonts w:ascii="Arial" w:hAnsi="Arial" w:cs="Arial"/>
          <w:sz w:val="18"/>
        </w:rPr>
        <w:t>conduta</w:t>
      </w:r>
      <w:r w:rsidR="00804880" w:rsidRPr="00D13D80">
        <w:rPr>
          <w:rFonts w:ascii="Arial" w:hAnsi="Arial" w:cs="Arial"/>
          <w:sz w:val="18"/>
        </w:rPr>
        <w:t xml:space="preserve"> </w:t>
      </w:r>
      <w:r w:rsidR="00DD22E6" w:rsidRPr="00D13D80">
        <w:rPr>
          <w:rFonts w:ascii="Arial" w:hAnsi="Arial" w:cs="Arial"/>
          <w:sz w:val="18"/>
        </w:rPr>
        <w:t>terapêutica</w:t>
      </w:r>
      <w:r w:rsidR="00D13D80" w:rsidRPr="00D13D80">
        <w:rPr>
          <w:rFonts w:ascii="Arial" w:hAnsi="Arial" w:cs="Arial"/>
          <w:sz w:val="18"/>
        </w:rPr>
        <w:t xml:space="preserve">. </w:t>
      </w:r>
      <w:r w:rsidR="00DD22E6" w:rsidRPr="00D13D80">
        <w:rPr>
          <w:rFonts w:ascii="Arial" w:hAnsi="Arial" w:cs="Arial"/>
          <w:sz w:val="18"/>
        </w:rPr>
        <w:t xml:space="preserve"> </w:t>
      </w:r>
      <w:r w:rsidR="003E4DFA">
        <w:rPr>
          <w:rFonts w:ascii="Arial" w:hAnsi="Arial" w:cs="Arial"/>
          <w:sz w:val="18"/>
        </w:rPr>
        <w:t>E</w:t>
      </w:r>
      <w:r w:rsidR="004855A1">
        <w:rPr>
          <w:rFonts w:ascii="Arial" w:hAnsi="Arial" w:cs="Arial"/>
          <w:sz w:val="18"/>
          <w:bdr w:val="none" w:sz="0" w:space="0" w:color="auto" w:frame="1"/>
        </w:rPr>
        <w:t xml:space="preserve">nquanto não são evidenciados outros recursos, </w:t>
      </w:r>
      <w:r w:rsidR="005D5E97" w:rsidRPr="00D13D80">
        <w:rPr>
          <w:rFonts w:ascii="Arial" w:hAnsi="Arial" w:cs="Arial"/>
          <w:sz w:val="18"/>
          <w:bdr w:val="none" w:sz="0" w:space="0" w:color="auto" w:frame="1"/>
        </w:rPr>
        <w:t>o tratamento quimioterápico empregado de for</w:t>
      </w:r>
      <w:r w:rsidR="004855A1">
        <w:rPr>
          <w:rFonts w:ascii="Arial" w:hAnsi="Arial" w:cs="Arial"/>
          <w:sz w:val="18"/>
          <w:bdr w:val="none" w:sz="0" w:space="0" w:color="auto" w:frame="1"/>
        </w:rPr>
        <w:t>ma adjuvante torna-se</w:t>
      </w:r>
      <w:r w:rsidR="005D5E97" w:rsidRPr="00D13D8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3E4DFA">
        <w:rPr>
          <w:rFonts w:ascii="Arial" w:hAnsi="Arial" w:cs="Arial"/>
          <w:sz w:val="18"/>
          <w:bdr w:val="none" w:sz="0" w:space="0" w:color="auto" w:frame="1"/>
        </w:rPr>
        <w:t>uma prática necessária</w:t>
      </w:r>
      <w:r w:rsidR="005D5E97" w:rsidRPr="00D13D80">
        <w:rPr>
          <w:rFonts w:ascii="Arial" w:hAnsi="Arial" w:cs="Arial"/>
          <w:sz w:val="18"/>
          <w:bdr w:val="none" w:sz="0" w:space="0" w:color="auto" w:frame="1"/>
        </w:rPr>
        <w:t xml:space="preserve"> e aconselhável</w:t>
      </w:r>
      <w:r w:rsidR="003E4DFA">
        <w:rPr>
          <w:rFonts w:ascii="Arial" w:hAnsi="Arial" w:cs="Arial"/>
          <w:sz w:val="18"/>
          <w:bdr w:val="none" w:sz="0" w:space="0" w:color="auto" w:frame="1"/>
        </w:rPr>
        <w:t>.</w:t>
      </w:r>
      <w:bookmarkStart w:id="0" w:name="_GoBack"/>
      <w:bookmarkEnd w:id="0"/>
    </w:p>
    <w:p w:rsidR="003D6782" w:rsidRPr="00D13D80" w:rsidRDefault="003D6782" w:rsidP="008E0A09">
      <w:pPr>
        <w:spacing w:before="40" w:after="40"/>
        <w:jc w:val="both"/>
        <w:rPr>
          <w:rFonts w:ascii="Arial" w:hAnsi="Arial" w:cs="Arial"/>
          <w:sz w:val="18"/>
        </w:rPr>
      </w:pPr>
    </w:p>
    <w:p w:rsidR="003D6782" w:rsidRPr="00D13D80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D13D80">
        <w:rPr>
          <w:b/>
          <w:bCs/>
        </w:rPr>
        <w:t>REFERÊNCIAS BIBLIOGRÁFICAS</w:t>
      </w:r>
    </w:p>
    <w:p w:rsidR="00842425" w:rsidRPr="00D13D80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6A7E5C" w:rsidRPr="00D13D80" w:rsidRDefault="00900BC3" w:rsidP="004A52B6">
      <w:pPr>
        <w:spacing w:before="40" w:afterLines="40" w:after="96"/>
        <w:jc w:val="center"/>
        <w:rPr>
          <w:rStyle w:val="element-citation"/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1" name="Imagem 1" descr="C:\Users\Wanderson Neres\Downloads\My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derson Neres\Downloads\My_PD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E5C" w:rsidRPr="00D13D80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39" w:rsidRDefault="00104F39" w:rsidP="00522953">
      <w:r>
        <w:separator/>
      </w:r>
    </w:p>
  </w:endnote>
  <w:endnote w:type="continuationSeparator" w:id="0">
    <w:p w:rsidR="00104F39" w:rsidRDefault="00104F3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39" w:rsidRDefault="00104F39" w:rsidP="00522953">
      <w:r>
        <w:separator/>
      </w:r>
    </w:p>
  </w:footnote>
  <w:footnote w:type="continuationSeparator" w:id="0">
    <w:p w:rsidR="00104F39" w:rsidRDefault="00104F3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1E" w:rsidRPr="00130AD3" w:rsidRDefault="00E71C1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91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58291E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58291E" w:rsidRPr="00130AD3" w:rsidRDefault="0058291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60E"/>
    <w:multiLevelType w:val="hybridMultilevel"/>
    <w:tmpl w:val="A3CC4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318C"/>
    <w:multiLevelType w:val="hybridMultilevel"/>
    <w:tmpl w:val="9E30337E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30283"/>
    <w:multiLevelType w:val="hybridMultilevel"/>
    <w:tmpl w:val="1A3EF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11C86"/>
    <w:rsid w:val="00015A4B"/>
    <w:rsid w:val="00017875"/>
    <w:rsid w:val="00040DE8"/>
    <w:rsid w:val="00041897"/>
    <w:rsid w:val="00045FEE"/>
    <w:rsid w:val="0004732D"/>
    <w:rsid w:val="00061D9C"/>
    <w:rsid w:val="00071096"/>
    <w:rsid w:val="0007204F"/>
    <w:rsid w:val="00073A0F"/>
    <w:rsid w:val="000B2542"/>
    <w:rsid w:val="000B50B8"/>
    <w:rsid w:val="000C113F"/>
    <w:rsid w:val="000D2072"/>
    <w:rsid w:val="00104F39"/>
    <w:rsid w:val="00130AD3"/>
    <w:rsid w:val="00134721"/>
    <w:rsid w:val="00140002"/>
    <w:rsid w:val="00150F83"/>
    <w:rsid w:val="00152455"/>
    <w:rsid w:val="00153640"/>
    <w:rsid w:val="001A5C84"/>
    <w:rsid w:val="001C0B6C"/>
    <w:rsid w:val="001D1C3F"/>
    <w:rsid w:val="001D2010"/>
    <w:rsid w:val="001F4F8E"/>
    <w:rsid w:val="00232AEB"/>
    <w:rsid w:val="002408CE"/>
    <w:rsid w:val="00242601"/>
    <w:rsid w:val="0024512E"/>
    <w:rsid w:val="00264A59"/>
    <w:rsid w:val="00281D8F"/>
    <w:rsid w:val="00285B52"/>
    <w:rsid w:val="00295A0F"/>
    <w:rsid w:val="002F1618"/>
    <w:rsid w:val="00302D9F"/>
    <w:rsid w:val="00305F4B"/>
    <w:rsid w:val="00323A9E"/>
    <w:rsid w:val="0033576A"/>
    <w:rsid w:val="00343472"/>
    <w:rsid w:val="00343752"/>
    <w:rsid w:val="00345966"/>
    <w:rsid w:val="00345E36"/>
    <w:rsid w:val="00353F50"/>
    <w:rsid w:val="00372F06"/>
    <w:rsid w:val="00391FD1"/>
    <w:rsid w:val="003D1080"/>
    <w:rsid w:val="003D6782"/>
    <w:rsid w:val="003E2B4F"/>
    <w:rsid w:val="003E4DFA"/>
    <w:rsid w:val="00404A3D"/>
    <w:rsid w:val="00411A99"/>
    <w:rsid w:val="004527F2"/>
    <w:rsid w:val="00455017"/>
    <w:rsid w:val="00484542"/>
    <w:rsid w:val="004855A1"/>
    <w:rsid w:val="00490E80"/>
    <w:rsid w:val="004A52B6"/>
    <w:rsid w:val="004C7FDF"/>
    <w:rsid w:val="004D69E5"/>
    <w:rsid w:val="004E3C5F"/>
    <w:rsid w:val="004E52DD"/>
    <w:rsid w:val="00522953"/>
    <w:rsid w:val="005635C3"/>
    <w:rsid w:val="00566136"/>
    <w:rsid w:val="0058291E"/>
    <w:rsid w:val="00584C51"/>
    <w:rsid w:val="005864D4"/>
    <w:rsid w:val="00586DE2"/>
    <w:rsid w:val="005C23EB"/>
    <w:rsid w:val="005D38BF"/>
    <w:rsid w:val="005D5E97"/>
    <w:rsid w:val="00615BEE"/>
    <w:rsid w:val="00616238"/>
    <w:rsid w:val="00626EC3"/>
    <w:rsid w:val="00631322"/>
    <w:rsid w:val="006712EC"/>
    <w:rsid w:val="0067418F"/>
    <w:rsid w:val="00675CF4"/>
    <w:rsid w:val="00686224"/>
    <w:rsid w:val="006A265B"/>
    <w:rsid w:val="006A7E5C"/>
    <w:rsid w:val="006A7E7C"/>
    <w:rsid w:val="006B725A"/>
    <w:rsid w:val="006C1BFA"/>
    <w:rsid w:val="006C6C16"/>
    <w:rsid w:val="00704BB9"/>
    <w:rsid w:val="00707715"/>
    <w:rsid w:val="00717CB1"/>
    <w:rsid w:val="0072722B"/>
    <w:rsid w:val="00734EE1"/>
    <w:rsid w:val="007A1EE5"/>
    <w:rsid w:val="007A6765"/>
    <w:rsid w:val="007C3386"/>
    <w:rsid w:val="007E1150"/>
    <w:rsid w:val="007F4630"/>
    <w:rsid w:val="00804880"/>
    <w:rsid w:val="00811022"/>
    <w:rsid w:val="00817F82"/>
    <w:rsid w:val="00842425"/>
    <w:rsid w:val="00843C41"/>
    <w:rsid w:val="008A04F0"/>
    <w:rsid w:val="008E0A09"/>
    <w:rsid w:val="00900BC3"/>
    <w:rsid w:val="00901C6B"/>
    <w:rsid w:val="0090737D"/>
    <w:rsid w:val="00907773"/>
    <w:rsid w:val="00914B1F"/>
    <w:rsid w:val="009C0646"/>
    <w:rsid w:val="00A247CC"/>
    <w:rsid w:val="00A270A0"/>
    <w:rsid w:val="00A27C78"/>
    <w:rsid w:val="00A45F95"/>
    <w:rsid w:val="00A63DA2"/>
    <w:rsid w:val="00A6453B"/>
    <w:rsid w:val="00A650D4"/>
    <w:rsid w:val="00A95EDE"/>
    <w:rsid w:val="00AE6481"/>
    <w:rsid w:val="00B3164C"/>
    <w:rsid w:val="00B54FC1"/>
    <w:rsid w:val="00B6339E"/>
    <w:rsid w:val="00B644DB"/>
    <w:rsid w:val="00B73512"/>
    <w:rsid w:val="00B8170D"/>
    <w:rsid w:val="00B91B58"/>
    <w:rsid w:val="00BC26DB"/>
    <w:rsid w:val="00BF23DC"/>
    <w:rsid w:val="00C15B7B"/>
    <w:rsid w:val="00C315DF"/>
    <w:rsid w:val="00C400D1"/>
    <w:rsid w:val="00C52E0A"/>
    <w:rsid w:val="00C812BC"/>
    <w:rsid w:val="00C86CE3"/>
    <w:rsid w:val="00C9203D"/>
    <w:rsid w:val="00C942ED"/>
    <w:rsid w:val="00CA66E0"/>
    <w:rsid w:val="00CB3C8B"/>
    <w:rsid w:val="00CD3E24"/>
    <w:rsid w:val="00D13D80"/>
    <w:rsid w:val="00D566CA"/>
    <w:rsid w:val="00D77BB6"/>
    <w:rsid w:val="00D8776C"/>
    <w:rsid w:val="00D87AFD"/>
    <w:rsid w:val="00D92948"/>
    <w:rsid w:val="00DA302C"/>
    <w:rsid w:val="00DB6F01"/>
    <w:rsid w:val="00DC5842"/>
    <w:rsid w:val="00DD22E6"/>
    <w:rsid w:val="00DF27E7"/>
    <w:rsid w:val="00E521BD"/>
    <w:rsid w:val="00E60573"/>
    <w:rsid w:val="00E71C17"/>
    <w:rsid w:val="00E92449"/>
    <w:rsid w:val="00EE005F"/>
    <w:rsid w:val="00EE1D93"/>
    <w:rsid w:val="00F10698"/>
    <w:rsid w:val="00F13307"/>
    <w:rsid w:val="00F46139"/>
    <w:rsid w:val="00F477EF"/>
    <w:rsid w:val="00F47AFA"/>
    <w:rsid w:val="00F62206"/>
    <w:rsid w:val="00F82402"/>
    <w:rsid w:val="00F91D4A"/>
    <w:rsid w:val="00F95082"/>
    <w:rsid w:val="00FA131B"/>
    <w:rsid w:val="00FD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element-citation">
    <w:name w:val="element-citation"/>
    <w:basedOn w:val="Fontepargpadro"/>
    <w:rsid w:val="005635C3"/>
  </w:style>
  <w:style w:type="character" w:customStyle="1" w:styleId="ref-journal">
    <w:name w:val="ref-journal"/>
    <w:basedOn w:val="Fontepargpadro"/>
    <w:rsid w:val="005635C3"/>
  </w:style>
  <w:style w:type="character" w:styleId="Hyperlink">
    <w:name w:val="Hyperlink"/>
    <w:basedOn w:val="Fontepargpadro"/>
    <w:uiPriority w:val="99"/>
    <w:unhideWhenUsed/>
    <w:rsid w:val="00A45F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3F5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400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element-citation">
    <w:name w:val="element-citation"/>
    <w:basedOn w:val="Fontepargpadro"/>
    <w:rsid w:val="005635C3"/>
  </w:style>
  <w:style w:type="character" w:customStyle="1" w:styleId="ref-journal">
    <w:name w:val="ref-journal"/>
    <w:basedOn w:val="Fontepargpadro"/>
    <w:rsid w:val="005635C3"/>
  </w:style>
  <w:style w:type="character" w:styleId="Hyperlink">
    <w:name w:val="Hyperlink"/>
    <w:basedOn w:val="Fontepargpadro"/>
    <w:uiPriority w:val="99"/>
    <w:unhideWhenUsed/>
    <w:rsid w:val="00A45F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53F5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40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677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00CB-B6E5-494A-A3D4-0E880DE9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738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Wanderson Neres</cp:lastModifiedBy>
  <cp:revision>20</cp:revision>
  <dcterms:created xsi:type="dcterms:W3CDTF">2020-09-23T02:38:00Z</dcterms:created>
  <dcterms:modified xsi:type="dcterms:W3CDTF">2020-10-20T21:40:00Z</dcterms:modified>
</cp:coreProperties>
</file>