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DFE87B" w14:textId="54B7AB08" w:rsidR="009E3693" w:rsidRDefault="006711C5" w:rsidP="00DE22E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6711C5">
        <w:rPr>
          <w:rFonts w:ascii="Times New Roman" w:hAnsi="Times New Roman"/>
          <w:b/>
          <w:sz w:val="28"/>
          <w:szCs w:val="28"/>
        </w:rPr>
        <w:t xml:space="preserve">Avaliação econômica </w:t>
      </w:r>
      <w:r w:rsidR="001C23A8">
        <w:rPr>
          <w:rFonts w:ascii="Times New Roman" w:hAnsi="Times New Roman"/>
          <w:b/>
          <w:sz w:val="28"/>
          <w:szCs w:val="28"/>
        </w:rPr>
        <w:t>da microgeração</w:t>
      </w:r>
      <w:r w:rsidRPr="006711C5">
        <w:rPr>
          <w:rFonts w:ascii="Times New Roman" w:hAnsi="Times New Roman"/>
          <w:b/>
          <w:sz w:val="28"/>
          <w:szCs w:val="28"/>
        </w:rPr>
        <w:t xml:space="preserve"> de energia solar fotovoltaica em </w:t>
      </w:r>
      <w:r w:rsidR="000569A6">
        <w:rPr>
          <w:rFonts w:ascii="Times New Roman" w:hAnsi="Times New Roman"/>
          <w:b/>
          <w:sz w:val="28"/>
          <w:szCs w:val="28"/>
        </w:rPr>
        <w:t xml:space="preserve">sistema produtivo de mudas de </w:t>
      </w:r>
      <w:r w:rsidR="000569A6" w:rsidRPr="000569A6">
        <w:rPr>
          <w:rFonts w:ascii="Times New Roman" w:hAnsi="Times New Roman"/>
          <w:b/>
          <w:i/>
          <w:iCs/>
          <w:sz w:val="28"/>
          <w:szCs w:val="28"/>
        </w:rPr>
        <w:t>Eucalyptus</w:t>
      </w:r>
    </w:p>
    <w:p w14:paraId="62611724" w14:textId="4EA9A6CB" w:rsidR="0061543B" w:rsidRDefault="0061543B" w:rsidP="000D6501">
      <w:pPr>
        <w:spacing w:after="0" w:line="276" w:lineRule="auto"/>
        <w:rPr>
          <w:rFonts w:ascii="Times New Roman" w:hAnsi="Times New Roman"/>
          <w:szCs w:val="24"/>
        </w:rPr>
      </w:pPr>
    </w:p>
    <w:p w14:paraId="133FAD16" w14:textId="77777777" w:rsidR="000D6501" w:rsidRPr="006711C5" w:rsidRDefault="000D6501" w:rsidP="000D6501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6711C5">
        <w:rPr>
          <w:rFonts w:ascii="Times New Roman" w:hAnsi="Times New Roman"/>
          <w:b/>
          <w:sz w:val="24"/>
          <w:szCs w:val="24"/>
        </w:rPr>
        <w:t>Felipe Soares Cavalcante</w:t>
      </w:r>
      <w:r w:rsidRPr="006711C5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6711C5">
        <w:rPr>
          <w:rFonts w:ascii="Times New Roman" w:hAnsi="Times New Roman"/>
          <w:b/>
          <w:sz w:val="24"/>
          <w:szCs w:val="24"/>
        </w:rPr>
        <w:t xml:space="preserve">, </w:t>
      </w:r>
      <w:bookmarkStart w:id="0" w:name="_Hlk50766360"/>
      <w:proofErr w:type="spellStart"/>
      <w:r w:rsidRPr="006711C5">
        <w:rPr>
          <w:rFonts w:ascii="Times New Roman" w:hAnsi="Times New Roman"/>
          <w:b/>
          <w:sz w:val="24"/>
          <w:szCs w:val="24"/>
        </w:rPr>
        <w:t>Rafaele</w:t>
      </w:r>
      <w:proofErr w:type="spellEnd"/>
      <w:r w:rsidRPr="006711C5">
        <w:rPr>
          <w:rFonts w:ascii="Times New Roman" w:hAnsi="Times New Roman"/>
          <w:b/>
          <w:sz w:val="24"/>
          <w:szCs w:val="24"/>
        </w:rPr>
        <w:t xml:space="preserve"> Almeida Munis</w:t>
      </w:r>
      <w:bookmarkEnd w:id="0"/>
      <w:r w:rsidRPr="006711C5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6711C5">
        <w:rPr>
          <w:rFonts w:ascii="Times New Roman" w:hAnsi="Times New Roman"/>
          <w:b/>
          <w:sz w:val="24"/>
          <w:szCs w:val="24"/>
        </w:rPr>
        <w:t xml:space="preserve">, </w:t>
      </w:r>
      <w:bookmarkStart w:id="1" w:name="_Hlk50766530"/>
      <w:proofErr w:type="spellStart"/>
      <w:r w:rsidRPr="006711C5">
        <w:rPr>
          <w:rFonts w:ascii="Times New Roman" w:hAnsi="Times New Roman"/>
          <w:b/>
          <w:sz w:val="24"/>
          <w:szCs w:val="24"/>
        </w:rPr>
        <w:t>Elí</w:t>
      </w:r>
      <w:proofErr w:type="spellEnd"/>
      <w:r w:rsidRPr="006711C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711C5">
        <w:rPr>
          <w:rFonts w:ascii="Times New Roman" w:hAnsi="Times New Roman"/>
          <w:b/>
          <w:sz w:val="24"/>
          <w:szCs w:val="24"/>
        </w:rPr>
        <w:t>Wilfredo</w:t>
      </w:r>
      <w:proofErr w:type="spellEnd"/>
      <w:r w:rsidRPr="006711C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711C5">
        <w:rPr>
          <w:rFonts w:ascii="Times New Roman" w:hAnsi="Times New Roman"/>
          <w:b/>
          <w:sz w:val="24"/>
          <w:szCs w:val="24"/>
        </w:rPr>
        <w:t>Zavaleta</w:t>
      </w:r>
      <w:proofErr w:type="spellEnd"/>
      <w:r w:rsidRPr="006711C5">
        <w:rPr>
          <w:rFonts w:ascii="Times New Roman" w:hAnsi="Times New Roman"/>
          <w:b/>
          <w:sz w:val="24"/>
          <w:szCs w:val="24"/>
        </w:rPr>
        <w:t xml:space="preserve"> Aguilar</w:t>
      </w:r>
      <w:bookmarkEnd w:id="1"/>
      <w:r w:rsidRPr="006711C5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6711C5">
        <w:rPr>
          <w:rFonts w:ascii="Times New Roman" w:hAnsi="Times New Roman"/>
          <w:b/>
          <w:sz w:val="24"/>
          <w:szCs w:val="24"/>
        </w:rPr>
        <w:t xml:space="preserve">, </w:t>
      </w:r>
      <w:bookmarkStart w:id="2" w:name="_Hlk50766553"/>
      <w:r w:rsidRPr="006711C5">
        <w:rPr>
          <w:rFonts w:ascii="Times New Roman" w:hAnsi="Times New Roman"/>
          <w:b/>
          <w:sz w:val="24"/>
          <w:szCs w:val="24"/>
        </w:rPr>
        <w:t>Danilo Simões</w:t>
      </w:r>
      <w:r w:rsidRPr="006711C5">
        <w:rPr>
          <w:rFonts w:ascii="Times New Roman" w:hAnsi="Times New Roman"/>
          <w:b/>
          <w:sz w:val="24"/>
          <w:szCs w:val="24"/>
          <w:vertAlign w:val="superscript"/>
        </w:rPr>
        <w:t>2</w:t>
      </w:r>
      <w:bookmarkEnd w:id="2"/>
    </w:p>
    <w:p w14:paraId="0CDFE55C" w14:textId="77777777" w:rsidR="000D6501" w:rsidRPr="00FC2EB3" w:rsidRDefault="000D6501" w:rsidP="000D6501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46EAF07" w14:textId="77777777" w:rsidR="000D6501" w:rsidRPr="009E1919" w:rsidRDefault="000D6501" w:rsidP="000D6501">
      <w:pPr>
        <w:spacing w:after="0" w:line="276" w:lineRule="auto"/>
        <w:jc w:val="center"/>
        <w:rPr>
          <w:rFonts w:ascii="Times New Roman" w:hAnsi="Times New Roman"/>
          <w:szCs w:val="24"/>
        </w:rPr>
      </w:pPr>
      <w:r w:rsidRPr="00FC2EB3">
        <w:rPr>
          <w:rFonts w:ascii="Times New Roman" w:hAnsi="Times New Roman"/>
          <w:szCs w:val="24"/>
          <w:vertAlign w:val="superscript"/>
        </w:rPr>
        <w:t>1</w:t>
      </w:r>
      <w:r w:rsidRPr="00C506AB">
        <w:rPr>
          <w:rFonts w:ascii="Times New Roman" w:hAnsi="Times New Roman"/>
          <w:szCs w:val="24"/>
        </w:rPr>
        <w:t xml:space="preserve">Universidade Estadual Paulista (Unesp), Faculdade de Ciências Agronômicas, Botucatu, São Paulo; </w:t>
      </w:r>
      <w:r w:rsidRPr="00C506AB">
        <w:rPr>
          <w:rFonts w:ascii="Times New Roman" w:hAnsi="Times New Roman"/>
          <w:szCs w:val="24"/>
          <w:vertAlign w:val="superscript"/>
        </w:rPr>
        <w:t>2</w:t>
      </w:r>
      <w:r w:rsidRPr="00C506AB">
        <w:rPr>
          <w:rFonts w:ascii="Times New Roman" w:hAnsi="Times New Roman"/>
          <w:szCs w:val="24"/>
        </w:rPr>
        <w:t>Universidade Estadual Paulista (Unesp), Campus Experimental de Itapeva, Itapeva, São Paulo (felipe.cavalcante@unesp.br)</w:t>
      </w:r>
    </w:p>
    <w:p w14:paraId="0738AFEF" w14:textId="68DEC714" w:rsidR="000D6501" w:rsidRDefault="000D6501" w:rsidP="00DE22E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58826A7" w14:textId="77777777" w:rsidR="000D6501" w:rsidRDefault="000D6501" w:rsidP="00DE22E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1C19F2A" w14:textId="4B8D8B3C" w:rsidR="0061543B" w:rsidRDefault="0061543B" w:rsidP="00523930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RESUMO: </w:t>
      </w:r>
      <w:r w:rsidR="00C506AB" w:rsidRPr="00334016">
        <w:rPr>
          <w:rFonts w:ascii="Times New Roman" w:hAnsi="Times New Roman"/>
          <w:sz w:val="24"/>
          <w:szCs w:val="24"/>
        </w:rPr>
        <w:t xml:space="preserve">A utilização de energia solar fotovoltaica é uma importante alternativa renovável </w:t>
      </w:r>
      <w:r w:rsidR="00B60CDB" w:rsidRPr="00334016">
        <w:rPr>
          <w:rFonts w:ascii="Times New Roman" w:hAnsi="Times New Roman"/>
          <w:sz w:val="24"/>
          <w:szCs w:val="24"/>
        </w:rPr>
        <w:t>que pode causar menor impacto ambiental</w:t>
      </w:r>
      <w:r w:rsidR="00C506AB" w:rsidRPr="00334016">
        <w:rPr>
          <w:rFonts w:ascii="Times New Roman" w:hAnsi="Times New Roman"/>
          <w:sz w:val="24"/>
          <w:szCs w:val="24"/>
        </w:rPr>
        <w:t xml:space="preserve">. </w:t>
      </w:r>
      <w:r w:rsidR="00523930" w:rsidRPr="00334016">
        <w:rPr>
          <w:rFonts w:ascii="Times New Roman" w:hAnsi="Times New Roman"/>
          <w:sz w:val="24"/>
          <w:szCs w:val="24"/>
        </w:rPr>
        <w:t xml:space="preserve">Objetivou-se </w:t>
      </w:r>
      <w:r w:rsidR="00C506AB" w:rsidRPr="00334016">
        <w:rPr>
          <w:rFonts w:ascii="Times New Roman" w:hAnsi="Times New Roman"/>
          <w:sz w:val="24"/>
          <w:szCs w:val="24"/>
        </w:rPr>
        <w:t xml:space="preserve">analisar </w:t>
      </w:r>
      <w:r w:rsidR="00523930" w:rsidRPr="00334016">
        <w:rPr>
          <w:rFonts w:ascii="Times New Roman" w:hAnsi="Times New Roman"/>
          <w:sz w:val="24"/>
          <w:szCs w:val="24"/>
        </w:rPr>
        <w:t>a</w:t>
      </w:r>
      <w:r w:rsidR="00D232DA">
        <w:rPr>
          <w:rFonts w:ascii="Times New Roman" w:hAnsi="Times New Roman"/>
          <w:sz w:val="24"/>
          <w:szCs w:val="24"/>
        </w:rPr>
        <w:t xml:space="preserve"> viabilidade econômica da</w:t>
      </w:r>
      <w:r w:rsidR="00523930" w:rsidRPr="00334016">
        <w:rPr>
          <w:rFonts w:ascii="Times New Roman" w:hAnsi="Times New Roman"/>
          <w:sz w:val="24"/>
          <w:szCs w:val="24"/>
        </w:rPr>
        <w:t xml:space="preserve"> implantação d</w:t>
      </w:r>
      <w:r w:rsidR="001C23A8" w:rsidRPr="00334016">
        <w:rPr>
          <w:rFonts w:ascii="Times New Roman" w:hAnsi="Times New Roman"/>
          <w:sz w:val="24"/>
          <w:szCs w:val="24"/>
        </w:rPr>
        <w:t>a</w:t>
      </w:r>
      <w:r w:rsidR="00523930" w:rsidRPr="00334016">
        <w:rPr>
          <w:rFonts w:ascii="Times New Roman" w:hAnsi="Times New Roman"/>
          <w:sz w:val="24"/>
          <w:szCs w:val="24"/>
        </w:rPr>
        <w:t xml:space="preserve"> microgeração de energia solar fotovoltaica em um viveiro florestal de produção de mudas do gênero </w:t>
      </w:r>
      <w:r w:rsidR="00523930" w:rsidRPr="00334016">
        <w:rPr>
          <w:rFonts w:ascii="Times New Roman" w:hAnsi="Times New Roman"/>
          <w:i/>
          <w:iCs/>
          <w:sz w:val="24"/>
          <w:szCs w:val="24"/>
        </w:rPr>
        <w:t>Eucalyptus</w:t>
      </w:r>
      <w:r w:rsidR="00523930" w:rsidRPr="00334016">
        <w:rPr>
          <w:rFonts w:ascii="Times New Roman" w:hAnsi="Times New Roman"/>
          <w:sz w:val="24"/>
          <w:szCs w:val="24"/>
        </w:rPr>
        <w:t>.</w:t>
      </w:r>
      <w:r w:rsidR="00C506AB" w:rsidRPr="00334016">
        <w:rPr>
          <w:rFonts w:ascii="Times New Roman" w:hAnsi="Times New Roman"/>
          <w:sz w:val="24"/>
          <w:szCs w:val="24"/>
        </w:rPr>
        <w:t xml:space="preserve"> </w:t>
      </w:r>
      <w:r w:rsidR="00AD05CF" w:rsidRPr="00334016">
        <w:rPr>
          <w:rFonts w:ascii="Times New Roman" w:hAnsi="Times New Roman"/>
          <w:sz w:val="24"/>
          <w:szCs w:val="24"/>
        </w:rPr>
        <w:t xml:space="preserve">Ponderou-se o dimensionamento da quantidade de painéis fotovoltaicos necessários, o que demandou um </w:t>
      </w:r>
      <w:r w:rsidR="00D23848">
        <w:rPr>
          <w:rFonts w:ascii="Times New Roman" w:hAnsi="Times New Roman"/>
          <w:i/>
          <w:iCs/>
          <w:sz w:val="24"/>
          <w:szCs w:val="24"/>
        </w:rPr>
        <w:t>c</w:t>
      </w:r>
      <w:r w:rsidR="00AD05CF" w:rsidRPr="009400CC">
        <w:rPr>
          <w:rFonts w:ascii="Times New Roman" w:hAnsi="Times New Roman"/>
          <w:i/>
          <w:iCs/>
          <w:sz w:val="24"/>
          <w:szCs w:val="24"/>
        </w:rPr>
        <w:t xml:space="preserve">apital </w:t>
      </w:r>
      <w:proofErr w:type="spellStart"/>
      <w:r w:rsidR="00D23848">
        <w:rPr>
          <w:rFonts w:ascii="Times New Roman" w:hAnsi="Times New Roman"/>
          <w:i/>
          <w:iCs/>
          <w:sz w:val="24"/>
          <w:szCs w:val="24"/>
        </w:rPr>
        <w:t>e</w:t>
      </w:r>
      <w:r w:rsidR="00AD05CF" w:rsidRPr="009400CC">
        <w:rPr>
          <w:rFonts w:ascii="Times New Roman" w:hAnsi="Times New Roman"/>
          <w:i/>
          <w:iCs/>
          <w:sz w:val="24"/>
          <w:szCs w:val="24"/>
        </w:rPr>
        <w:t>xpenditure</w:t>
      </w:r>
      <w:proofErr w:type="spellEnd"/>
      <w:r w:rsidR="00AD05CF" w:rsidRPr="00334016">
        <w:rPr>
          <w:rFonts w:ascii="Times New Roman" w:hAnsi="Times New Roman"/>
          <w:sz w:val="24"/>
          <w:szCs w:val="24"/>
        </w:rPr>
        <w:t xml:space="preserve"> de US</w:t>
      </w:r>
      <w:r w:rsidR="000979D8">
        <w:rPr>
          <w:rFonts w:ascii="Times New Roman" w:hAnsi="Times New Roman"/>
          <w:sz w:val="24"/>
          <w:szCs w:val="24"/>
        </w:rPr>
        <w:t>D</w:t>
      </w:r>
      <w:r w:rsidR="00AD05CF" w:rsidRPr="00334016">
        <w:rPr>
          <w:rFonts w:ascii="Times New Roman" w:hAnsi="Times New Roman"/>
          <w:sz w:val="24"/>
          <w:szCs w:val="24"/>
        </w:rPr>
        <w:t xml:space="preserve"> </w:t>
      </w:r>
      <w:r w:rsidR="00A417B9">
        <w:rPr>
          <w:rFonts w:ascii="Times New Roman" w:hAnsi="Times New Roman"/>
          <w:sz w:val="24"/>
          <w:szCs w:val="24"/>
        </w:rPr>
        <w:t>69.18</w:t>
      </w:r>
      <w:r w:rsidR="003E1BCA">
        <w:rPr>
          <w:rFonts w:ascii="Times New Roman" w:hAnsi="Times New Roman"/>
          <w:sz w:val="24"/>
          <w:szCs w:val="24"/>
        </w:rPr>
        <w:t>3</w:t>
      </w:r>
      <w:r w:rsidR="00A417B9">
        <w:rPr>
          <w:rFonts w:ascii="Times New Roman" w:hAnsi="Times New Roman"/>
          <w:sz w:val="24"/>
          <w:szCs w:val="24"/>
        </w:rPr>
        <w:t>,</w:t>
      </w:r>
      <w:r w:rsidR="003E1BCA">
        <w:rPr>
          <w:rFonts w:ascii="Times New Roman" w:hAnsi="Times New Roman"/>
          <w:sz w:val="24"/>
          <w:szCs w:val="24"/>
        </w:rPr>
        <w:t>20</w:t>
      </w:r>
      <w:r w:rsidR="00AD05CF" w:rsidRPr="00334016">
        <w:rPr>
          <w:rFonts w:ascii="Times New Roman" w:hAnsi="Times New Roman"/>
          <w:sz w:val="24"/>
          <w:szCs w:val="24"/>
        </w:rPr>
        <w:t xml:space="preserve">. Assim, foi </w:t>
      </w:r>
      <w:r w:rsidR="006A2356" w:rsidRPr="00334016">
        <w:rPr>
          <w:rFonts w:ascii="Times New Roman" w:hAnsi="Times New Roman"/>
          <w:sz w:val="24"/>
          <w:szCs w:val="24"/>
        </w:rPr>
        <w:t>elaborado um fluxo de caixa para um período de 25 anos,</w:t>
      </w:r>
      <w:r w:rsidR="005A4EA1">
        <w:rPr>
          <w:rFonts w:ascii="Times New Roman" w:hAnsi="Times New Roman"/>
          <w:sz w:val="24"/>
          <w:szCs w:val="24"/>
        </w:rPr>
        <w:t xml:space="preserve"> estimou-se o </w:t>
      </w:r>
      <w:r w:rsidR="005A4EA1" w:rsidRPr="00334016">
        <w:rPr>
          <w:rFonts w:ascii="Times New Roman" w:hAnsi="Times New Roman"/>
          <w:sz w:val="24"/>
          <w:szCs w:val="24"/>
        </w:rPr>
        <w:t>custo médio ponderado de capital</w:t>
      </w:r>
      <w:r w:rsidR="005A4EA1">
        <w:rPr>
          <w:rFonts w:ascii="Times New Roman" w:hAnsi="Times New Roman"/>
          <w:sz w:val="24"/>
          <w:szCs w:val="24"/>
        </w:rPr>
        <w:t xml:space="preserve"> e</w:t>
      </w:r>
      <w:r w:rsidR="00AD05CF" w:rsidRPr="00334016">
        <w:rPr>
          <w:rFonts w:ascii="Times New Roman" w:hAnsi="Times New Roman"/>
          <w:sz w:val="24"/>
          <w:szCs w:val="24"/>
        </w:rPr>
        <w:t xml:space="preserve"> </w:t>
      </w:r>
      <w:r w:rsidR="006A2356" w:rsidRPr="00334016">
        <w:rPr>
          <w:rFonts w:ascii="Times New Roman" w:hAnsi="Times New Roman"/>
          <w:sz w:val="24"/>
          <w:szCs w:val="24"/>
        </w:rPr>
        <w:t>calculou</w:t>
      </w:r>
      <w:r w:rsidR="0022378E" w:rsidRPr="00334016">
        <w:rPr>
          <w:rFonts w:ascii="Times New Roman" w:hAnsi="Times New Roman"/>
          <w:sz w:val="24"/>
          <w:szCs w:val="24"/>
        </w:rPr>
        <w:t>-se os</w:t>
      </w:r>
      <w:r w:rsidR="00C506AB" w:rsidRPr="00334016">
        <w:rPr>
          <w:rFonts w:ascii="Times New Roman" w:hAnsi="Times New Roman"/>
          <w:sz w:val="24"/>
          <w:szCs w:val="24"/>
        </w:rPr>
        <w:t xml:space="preserve"> </w:t>
      </w:r>
      <w:r w:rsidR="004F08A5" w:rsidRPr="00334016">
        <w:rPr>
          <w:rFonts w:ascii="Times New Roman" w:hAnsi="Times New Roman"/>
          <w:sz w:val="24"/>
          <w:szCs w:val="24"/>
        </w:rPr>
        <w:t>métodos quantitativos</w:t>
      </w:r>
      <w:r w:rsidR="0022378E" w:rsidRPr="00334016">
        <w:rPr>
          <w:rFonts w:ascii="Times New Roman" w:hAnsi="Times New Roman"/>
          <w:sz w:val="24"/>
          <w:szCs w:val="24"/>
        </w:rPr>
        <w:t xml:space="preserve"> de </w:t>
      </w:r>
      <w:r w:rsidR="00D23848" w:rsidRPr="00334016">
        <w:rPr>
          <w:rFonts w:ascii="Times New Roman" w:hAnsi="Times New Roman"/>
          <w:sz w:val="24"/>
          <w:szCs w:val="24"/>
        </w:rPr>
        <w:t>valor presente líquido</w:t>
      </w:r>
      <w:r w:rsidR="00D23848">
        <w:rPr>
          <w:rFonts w:ascii="Times New Roman" w:hAnsi="Times New Roman"/>
          <w:sz w:val="24"/>
          <w:szCs w:val="24"/>
        </w:rPr>
        <w:t xml:space="preserve">, </w:t>
      </w:r>
      <w:r w:rsidR="00D23848" w:rsidRPr="00334016">
        <w:rPr>
          <w:rFonts w:ascii="Times New Roman" w:hAnsi="Times New Roman"/>
          <w:sz w:val="24"/>
          <w:szCs w:val="24"/>
        </w:rPr>
        <w:t xml:space="preserve">taxa interna de retorno modificada e o </w:t>
      </w:r>
      <w:proofErr w:type="spellStart"/>
      <w:r w:rsidR="00D23848" w:rsidRPr="00334016">
        <w:rPr>
          <w:rFonts w:ascii="Times New Roman" w:hAnsi="Times New Roman"/>
          <w:i/>
          <w:iCs/>
          <w:sz w:val="24"/>
          <w:szCs w:val="24"/>
        </w:rPr>
        <w:t>payback</w:t>
      </w:r>
      <w:proofErr w:type="spellEnd"/>
      <w:r w:rsidR="00D23848" w:rsidRPr="0033401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D23848" w:rsidRPr="00334016">
        <w:rPr>
          <w:rFonts w:ascii="Times New Roman" w:hAnsi="Times New Roman"/>
          <w:sz w:val="24"/>
          <w:szCs w:val="24"/>
        </w:rPr>
        <w:t>econômico</w:t>
      </w:r>
      <w:r w:rsidR="0022378E" w:rsidRPr="00334016">
        <w:rPr>
          <w:rFonts w:ascii="Times New Roman" w:hAnsi="Times New Roman"/>
          <w:sz w:val="24"/>
          <w:szCs w:val="24"/>
        </w:rPr>
        <w:t xml:space="preserve">. </w:t>
      </w:r>
      <w:r w:rsidR="00334016" w:rsidRPr="007501D3">
        <w:rPr>
          <w:rFonts w:ascii="Times New Roman" w:hAnsi="Times New Roman"/>
          <w:sz w:val="24"/>
          <w:szCs w:val="24"/>
        </w:rPr>
        <w:t xml:space="preserve">Concluiu-se </w:t>
      </w:r>
      <w:r w:rsidR="00C506AB" w:rsidRPr="007501D3">
        <w:rPr>
          <w:rFonts w:ascii="Times New Roman" w:hAnsi="Times New Roman"/>
          <w:sz w:val="24"/>
          <w:szCs w:val="24"/>
        </w:rPr>
        <w:t xml:space="preserve">que a </w:t>
      </w:r>
      <w:r w:rsidR="00334016" w:rsidRPr="007501D3">
        <w:rPr>
          <w:rFonts w:ascii="Times New Roman" w:hAnsi="Times New Roman"/>
          <w:sz w:val="24"/>
          <w:szCs w:val="24"/>
        </w:rPr>
        <w:t>implantação</w:t>
      </w:r>
      <w:r w:rsidR="00C506AB" w:rsidRPr="007501D3">
        <w:rPr>
          <w:rFonts w:ascii="Times New Roman" w:hAnsi="Times New Roman"/>
          <w:sz w:val="24"/>
          <w:szCs w:val="24"/>
        </w:rPr>
        <w:t xml:space="preserve"> d</w:t>
      </w:r>
      <w:r w:rsidR="00334016" w:rsidRPr="007501D3">
        <w:rPr>
          <w:rFonts w:ascii="Times New Roman" w:hAnsi="Times New Roman"/>
          <w:sz w:val="24"/>
          <w:szCs w:val="24"/>
        </w:rPr>
        <w:t>a microgeração de</w:t>
      </w:r>
      <w:r w:rsidR="00C506AB" w:rsidRPr="007501D3">
        <w:rPr>
          <w:rFonts w:ascii="Times New Roman" w:hAnsi="Times New Roman"/>
          <w:sz w:val="24"/>
          <w:szCs w:val="24"/>
        </w:rPr>
        <w:t xml:space="preserve"> energia solar fotovoltaica é uma opção viável economicamente</w:t>
      </w:r>
      <w:r w:rsidR="007501D3" w:rsidRPr="007501D3">
        <w:rPr>
          <w:rFonts w:ascii="Times New Roman" w:hAnsi="Times New Roman"/>
          <w:sz w:val="24"/>
          <w:szCs w:val="24"/>
        </w:rPr>
        <w:t xml:space="preserve">, devido ao valor presente líquido ser positivo, a </w:t>
      </w:r>
      <w:r w:rsidR="00745AAC">
        <w:rPr>
          <w:rFonts w:ascii="Times New Roman" w:hAnsi="Times New Roman"/>
          <w:sz w:val="24"/>
          <w:szCs w:val="24"/>
        </w:rPr>
        <w:t>taxa interna de retorno modificada</w:t>
      </w:r>
      <w:r w:rsidR="007501D3" w:rsidRPr="007501D3">
        <w:rPr>
          <w:rFonts w:ascii="Times New Roman" w:hAnsi="Times New Roman"/>
          <w:sz w:val="24"/>
          <w:szCs w:val="24"/>
        </w:rPr>
        <w:t xml:space="preserve"> ser 2,20% superior </w:t>
      </w:r>
      <w:r w:rsidR="00D232DA">
        <w:rPr>
          <w:rFonts w:ascii="Times New Roman" w:hAnsi="Times New Roman"/>
          <w:sz w:val="24"/>
          <w:szCs w:val="24"/>
        </w:rPr>
        <w:t xml:space="preserve">à </w:t>
      </w:r>
      <w:r w:rsidR="007501D3" w:rsidRPr="007501D3">
        <w:rPr>
          <w:rFonts w:ascii="Times New Roman" w:hAnsi="Times New Roman"/>
          <w:sz w:val="24"/>
          <w:szCs w:val="24"/>
        </w:rPr>
        <w:t>taxa do custo de oportunidade de capital</w:t>
      </w:r>
      <w:r w:rsidR="00C506AB" w:rsidRPr="007501D3">
        <w:rPr>
          <w:rFonts w:ascii="Times New Roman" w:hAnsi="Times New Roman"/>
          <w:sz w:val="24"/>
          <w:szCs w:val="24"/>
        </w:rPr>
        <w:t xml:space="preserve"> </w:t>
      </w:r>
      <w:r w:rsidR="007501D3" w:rsidRPr="007501D3">
        <w:rPr>
          <w:rFonts w:ascii="Times New Roman" w:hAnsi="Times New Roman"/>
          <w:sz w:val="24"/>
          <w:szCs w:val="24"/>
        </w:rPr>
        <w:t xml:space="preserve">e o período demandado para recuperação do </w:t>
      </w:r>
      <w:r w:rsidR="00745AAC">
        <w:rPr>
          <w:rFonts w:ascii="Times New Roman" w:hAnsi="Times New Roman"/>
          <w:i/>
          <w:iCs/>
          <w:sz w:val="24"/>
          <w:szCs w:val="24"/>
        </w:rPr>
        <w:t xml:space="preserve">capital </w:t>
      </w:r>
      <w:proofErr w:type="spellStart"/>
      <w:r w:rsidR="00745AAC">
        <w:rPr>
          <w:rFonts w:ascii="Times New Roman" w:hAnsi="Times New Roman"/>
          <w:i/>
          <w:iCs/>
          <w:sz w:val="24"/>
          <w:szCs w:val="24"/>
        </w:rPr>
        <w:t>expenditure</w:t>
      </w:r>
      <w:proofErr w:type="spellEnd"/>
      <w:r w:rsidR="007501D3" w:rsidRPr="007501D3">
        <w:rPr>
          <w:rFonts w:ascii="Times New Roman" w:hAnsi="Times New Roman"/>
          <w:sz w:val="24"/>
          <w:szCs w:val="24"/>
        </w:rPr>
        <w:t xml:space="preserve"> ser inferior ao horizonte de planejamento.</w:t>
      </w:r>
    </w:p>
    <w:p w14:paraId="3C03D4FE" w14:textId="77777777" w:rsidR="00B6666A" w:rsidRPr="009E3693" w:rsidRDefault="00B6666A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6C3C363" w14:textId="1F14B6DF" w:rsidR="00803851" w:rsidRDefault="00CF6FDA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</w:t>
      </w:r>
      <w:r w:rsidR="0061543B">
        <w:rPr>
          <w:rFonts w:ascii="Times New Roman" w:hAnsi="Times New Roman"/>
          <w:b/>
          <w:sz w:val="24"/>
          <w:szCs w:val="24"/>
        </w:rPr>
        <w:t>alavras-chave:</w:t>
      </w:r>
      <w:r w:rsidR="00353195">
        <w:rPr>
          <w:rFonts w:ascii="Times New Roman" w:hAnsi="Times New Roman"/>
          <w:sz w:val="24"/>
          <w:szCs w:val="24"/>
        </w:rPr>
        <w:t xml:space="preserve"> </w:t>
      </w:r>
      <w:r w:rsidR="008F1901">
        <w:rPr>
          <w:rFonts w:ascii="Times New Roman" w:hAnsi="Times New Roman"/>
          <w:sz w:val="24"/>
          <w:szCs w:val="24"/>
        </w:rPr>
        <w:t>viveiro florestal, viabilidade</w:t>
      </w:r>
      <w:r w:rsidR="00DF546E">
        <w:rPr>
          <w:rFonts w:ascii="Times New Roman" w:hAnsi="Times New Roman"/>
          <w:sz w:val="24"/>
          <w:szCs w:val="24"/>
        </w:rPr>
        <w:t xml:space="preserve"> econômica</w:t>
      </w:r>
      <w:r w:rsidR="008F1901">
        <w:rPr>
          <w:rFonts w:ascii="Times New Roman" w:hAnsi="Times New Roman"/>
          <w:sz w:val="24"/>
          <w:szCs w:val="24"/>
        </w:rPr>
        <w:t xml:space="preserve">, </w:t>
      </w:r>
      <w:r w:rsidR="005A4EA1">
        <w:rPr>
          <w:rFonts w:ascii="Times New Roman" w:hAnsi="Times New Roman"/>
          <w:sz w:val="24"/>
          <w:szCs w:val="24"/>
        </w:rPr>
        <w:t>energia</w:t>
      </w:r>
      <w:r w:rsidR="008F1901">
        <w:rPr>
          <w:rFonts w:ascii="Times New Roman" w:hAnsi="Times New Roman"/>
          <w:sz w:val="24"/>
          <w:szCs w:val="24"/>
        </w:rPr>
        <w:t xml:space="preserve"> alternativa</w:t>
      </w:r>
      <w:r w:rsidR="00C506AB" w:rsidRPr="00C506AB">
        <w:rPr>
          <w:rFonts w:ascii="Times New Roman" w:hAnsi="Times New Roman"/>
          <w:sz w:val="24"/>
          <w:szCs w:val="24"/>
        </w:rPr>
        <w:t>.</w:t>
      </w:r>
    </w:p>
    <w:p w14:paraId="6975060E" w14:textId="77777777" w:rsidR="008F1901" w:rsidRDefault="008F1901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F5612C0" w14:textId="72C02162" w:rsidR="0061543B" w:rsidRPr="006761D1" w:rsidRDefault="0061543B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6761D1">
        <w:rPr>
          <w:rFonts w:ascii="Times New Roman" w:hAnsi="Times New Roman"/>
          <w:b/>
          <w:sz w:val="24"/>
          <w:szCs w:val="24"/>
        </w:rPr>
        <w:t>INTRODUÇÃO</w:t>
      </w:r>
    </w:p>
    <w:p w14:paraId="241A5ECA" w14:textId="72EE1B29" w:rsidR="0061543B" w:rsidRPr="008F1901" w:rsidRDefault="0061543B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22B33BC8" w14:textId="44D84AE2" w:rsidR="00EA67D2" w:rsidRDefault="00C506AB" w:rsidP="00EA67D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06AB">
        <w:rPr>
          <w:rFonts w:ascii="Times New Roman" w:hAnsi="Times New Roman"/>
          <w:sz w:val="24"/>
          <w:szCs w:val="24"/>
        </w:rPr>
        <w:t>A busca pelo desenvolvimento e crescimento econômico acarreta alta demanda por energia elétrica que, conseguinte, apresenta indicações de esgotamento dos recursos naturais voltados para sua produção (ROSA; GASPARIN, 2016). Posto isto, a energia solar fotovoltaica surge como uma alternativa, por ser uma fonte limpa, renovável e abundante (SILVA; CARMO, 2017)</w:t>
      </w:r>
      <w:r w:rsidR="00EA67D2" w:rsidRPr="00684D35">
        <w:rPr>
          <w:rFonts w:ascii="Times New Roman" w:hAnsi="Times New Roman"/>
          <w:sz w:val="24"/>
          <w:szCs w:val="24"/>
        </w:rPr>
        <w:t>.</w:t>
      </w:r>
    </w:p>
    <w:p w14:paraId="51093DAC" w14:textId="4D0980A8" w:rsidR="00191DD9" w:rsidRDefault="00C506AB" w:rsidP="00EA67D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06AB">
        <w:rPr>
          <w:rFonts w:ascii="Times New Roman" w:hAnsi="Times New Roman"/>
          <w:sz w:val="24"/>
          <w:szCs w:val="24"/>
        </w:rPr>
        <w:t>Assim, para que o propósito da melhor utilização dos recursos seja alcançado é necessári</w:t>
      </w:r>
      <w:r w:rsidR="007F0141">
        <w:rPr>
          <w:rFonts w:ascii="Times New Roman" w:hAnsi="Times New Roman"/>
          <w:sz w:val="24"/>
          <w:szCs w:val="24"/>
        </w:rPr>
        <w:t>a</w:t>
      </w:r>
      <w:r w:rsidRPr="00C506AB">
        <w:rPr>
          <w:rFonts w:ascii="Times New Roman" w:hAnsi="Times New Roman"/>
          <w:sz w:val="24"/>
          <w:szCs w:val="24"/>
        </w:rPr>
        <w:t xml:space="preserve"> a realização de uma avaliação econômica que vise identificar quais oportunidades são mais satisfatórias (NOGUEIRA, 2011). A avalição econômica determinística de um projeto baseia-se no fluxo de caixa descontado, que é a depreciação de ativos fixos mais lucro operacional antes de impostos, juros e dividendos, descontados a uma taxa do custo de oportunidade (ZHANG </w:t>
      </w:r>
      <w:r w:rsidRPr="00D23848">
        <w:rPr>
          <w:rFonts w:ascii="Times New Roman" w:hAnsi="Times New Roman"/>
          <w:i/>
          <w:iCs/>
          <w:sz w:val="24"/>
          <w:szCs w:val="24"/>
        </w:rPr>
        <w:t>et al.,</w:t>
      </w:r>
      <w:r w:rsidRPr="00C506AB">
        <w:rPr>
          <w:rFonts w:ascii="Times New Roman" w:hAnsi="Times New Roman"/>
          <w:sz w:val="24"/>
          <w:szCs w:val="24"/>
        </w:rPr>
        <w:t xml:space="preserve"> 2016</w:t>
      </w:r>
      <w:r>
        <w:rPr>
          <w:rFonts w:ascii="Times New Roman" w:hAnsi="Times New Roman"/>
          <w:sz w:val="24"/>
          <w:szCs w:val="24"/>
        </w:rPr>
        <w:t>).</w:t>
      </w:r>
    </w:p>
    <w:p w14:paraId="2F919EFC" w14:textId="2DFE77DC" w:rsidR="00C506AB" w:rsidRDefault="00C506AB" w:rsidP="00EA67D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06AB">
        <w:rPr>
          <w:rFonts w:ascii="Times New Roman" w:hAnsi="Times New Roman"/>
          <w:sz w:val="24"/>
          <w:szCs w:val="24"/>
        </w:rPr>
        <w:t xml:space="preserve">No auxílio para a melhor tomada de decisão, é incorporado no fluxo de caixa o valor presente líquido (VPL), uma ferramenta considerada confiável por permitir criação de valor aos acionistas (LUKAC </w:t>
      </w:r>
      <w:r w:rsidRPr="00D23848">
        <w:rPr>
          <w:rFonts w:ascii="Times New Roman" w:hAnsi="Times New Roman"/>
          <w:i/>
          <w:iCs/>
          <w:sz w:val="24"/>
          <w:szCs w:val="24"/>
        </w:rPr>
        <w:t>et al</w:t>
      </w:r>
      <w:r w:rsidRPr="00D23848">
        <w:rPr>
          <w:rFonts w:ascii="Times New Roman" w:hAnsi="Times New Roman"/>
          <w:sz w:val="24"/>
          <w:szCs w:val="24"/>
        </w:rPr>
        <w:t>.,</w:t>
      </w:r>
      <w:r w:rsidRPr="00C506AB">
        <w:rPr>
          <w:rFonts w:ascii="Times New Roman" w:hAnsi="Times New Roman"/>
          <w:sz w:val="24"/>
          <w:szCs w:val="24"/>
        </w:rPr>
        <w:t xml:space="preserve"> 2016).</w:t>
      </w:r>
    </w:p>
    <w:p w14:paraId="16490E7D" w14:textId="1F89CBA6" w:rsidR="00C506AB" w:rsidRPr="00684D35" w:rsidRDefault="00F435DC" w:rsidP="00EA67D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3" w:name="_Hlk51161424"/>
      <w:r w:rsidRPr="00F435DC">
        <w:rPr>
          <w:rFonts w:ascii="Times New Roman" w:hAnsi="Times New Roman"/>
          <w:sz w:val="24"/>
          <w:szCs w:val="24"/>
        </w:rPr>
        <w:t>A</w:t>
      </w:r>
      <w:r w:rsidR="004B01D9">
        <w:rPr>
          <w:rFonts w:ascii="Times New Roman" w:hAnsi="Times New Roman"/>
          <w:sz w:val="24"/>
          <w:szCs w:val="24"/>
        </w:rPr>
        <w:t xml:space="preserve"> </w:t>
      </w:r>
      <w:r w:rsidRPr="00F435DC">
        <w:rPr>
          <w:rFonts w:ascii="Times New Roman" w:hAnsi="Times New Roman"/>
          <w:sz w:val="24"/>
          <w:szCs w:val="24"/>
        </w:rPr>
        <w:t>fim de fomentar o crescimento do mercado consumidor à energia solar fotovoltaica</w:t>
      </w:r>
      <w:r w:rsidR="007F0141">
        <w:rPr>
          <w:rFonts w:ascii="Times New Roman" w:hAnsi="Times New Roman"/>
          <w:sz w:val="24"/>
          <w:szCs w:val="24"/>
        </w:rPr>
        <w:t>,</w:t>
      </w:r>
      <w:r w:rsidRPr="00F435DC">
        <w:rPr>
          <w:rFonts w:ascii="Times New Roman" w:hAnsi="Times New Roman"/>
          <w:sz w:val="24"/>
          <w:szCs w:val="24"/>
        </w:rPr>
        <w:t xml:space="preserve"> é importante a divulgação das estimativas de custos</w:t>
      </w:r>
      <w:r w:rsidR="00334016">
        <w:rPr>
          <w:rFonts w:ascii="Times New Roman" w:hAnsi="Times New Roman"/>
          <w:sz w:val="24"/>
          <w:szCs w:val="24"/>
        </w:rPr>
        <w:t xml:space="preserve"> e</w:t>
      </w:r>
      <w:r w:rsidRPr="00F435DC">
        <w:rPr>
          <w:rFonts w:ascii="Times New Roman" w:hAnsi="Times New Roman"/>
          <w:sz w:val="24"/>
          <w:szCs w:val="24"/>
        </w:rPr>
        <w:t xml:space="preserve"> dos benefícios associados (</w:t>
      </w:r>
      <w:bookmarkEnd w:id="3"/>
      <w:r w:rsidRPr="00F435DC">
        <w:rPr>
          <w:rFonts w:ascii="Times New Roman" w:hAnsi="Times New Roman"/>
          <w:sz w:val="24"/>
          <w:szCs w:val="24"/>
        </w:rPr>
        <w:t>RELLA, 2017).</w:t>
      </w:r>
      <w:r>
        <w:rPr>
          <w:rFonts w:ascii="Times New Roman" w:hAnsi="Times New Roman"/>
          <w:sz w:val="24"/>
          <w:szCs w:val="24"/>
        </w:rPr>
        <w:t xml:space="preserve"> </w:t>
      </w:r>
      <w:r w:rsidR="00C506AB" w:rsidRPr="00F435DC">
        <w:rPr>
          <w:rFonts w:ascii="Times New Roman" w:hAnsi="Times New Roman"/>
          <w:sz w:val="24"/>
          <w:szCs w:val="24"/>
        </w:rPr>
        <w:t xml:space="preserve">Neste contexto, o objetivo desse estudo </w:t>
      </w:r>
      <w:r w:rsidR="007F0141">
        <w:rPr>
          <w:rFonts w:ascii="Times New Roman" w:hAnsi="Times New Roman"/>
          <w:sz w:val="24"/>
          <w:szCs w:val="24"/>
        </w:rPr>
        <w:t>foi</w:t>
      </w:r>
      <w:bookmarkStart w:id="4" w:name="_Hlk50741333"/>
      <w:r w:rsidR="00C506AB" w:rsidRPr="00F435DC">
        <w:rPr>
          <w:rFonts w:ascii="Times New Roman" w:hAnsi="Times New Roman"/>
          <w:sz w:val="24"/>
          <w:szCs w:val="24"/>
        </w:rPr>
        <w:t xml:space="preserve"> avaliar </w:t>
      </w:r>
      <w:r w:rsidR="007F0141">
        <w:rPr>
          <w:rFonts w:ascii="Times New Roman" w:hAnsi="Times New Roman"/>
          <w:sz w:val="24"/>
          <w:szCs w:val="24"/>
        </w:rPr>
        <w:t>a</w:t>
      </w:r>
      <w:r w:rsidR="00C506AB" w:rsidRPr="00F435DC">
        <w:rPr>
          <w:rFonts w:ascii="Times New Roman" w:hAnsi="Times New Roman"/>
          <w:sz w:val="24"/>
          <w:szCs w:val="24"/>
        </w:rPr>
        <w:t xml:space="preserve"> </w:t>
      </w:r>
      <w:r w:rsidR="00C506AB" w:rsidRPr="00F435DC">
        <w:rPr>
          <w:rFonts w:ascii="Times New Roman" w:hAnsi="Times New Roman"/>
          <w:sz w:val="24"/>
          <w:szCs w:val="24"/>
        </w:rPr>
        <w:lastRenderedPageBreak/>
        <w:t xml:space="preserve">viabilidade econômica na </w:t>
      </w:r>
      <w:r w:rsidR="005F3A6C" w:rsidRPr="00F435DC">
        <w:rPr>
          <w:rFonts w:ascii="Times New Roman" w:hAnsi="Times New Roman"/>
          <w:sz w:val="24"/>
          <w:szCs w:val="24"/>
        </w:rPr>
        <w:t>implantação</w:t>
      </w:r>
      <w:r w:rsidR="00C506AB" w:rsidRPr="00F435DC">
        <w:rPr>
          <w:rFonts w:ascii="Times New Roman" w:hAnsi="Times New Roman"/>
          <w:sz w:val="24"/>
          <w:szCs w:val="24"/>
        </w:rPr>
        <w:t xml:space="preserve"> d</w:t>
      </w:r>
      <w:r w:rsidR="00334016">
        <w:rPr>
          <w:rFonts w:ascii="Times New Roman" w:hAnsi="Times New Roman"/>
          <w:sz w:val="24"/>
          <w:szCs w:val="24"/>
        </w:rPr>
        <w:t>a microgeração de</w:t>
      </w:r>
      <w:r w:rsidR="00C506AB" w:rsidRPr="00F435DC">
        <w:rPr>
          <w:rFonts w:ascii="Times New Roman" w:hAnsi="Times New Roman"/>
          <w:sz w:val="24"/>
          <w:szCs w:val="24"/>
        </w:rPr>
        <w:t xml:space="preserve"> energia solar fotovoltaica </w:t>
      </w:r>
      <w:r w:rsidR="005F3A6C" w:rsidRPr="00F435DC">
        <w:rPr>
          <w:rFonts w:ascii="Times New Roman" w:hAnsi="Times New Roman"/>
          <w:sz w:val="24"/>
          <w:szCs w:val="24"/>
        </w:rPr>
        <w:t>em</w:t>
      </w:r>
      <w:r w:rsidR="00C506AB" w:rsidRPr="00F435DC">
        <w:rPr>
          <w:rFonts w:ascii="Times New Roman" w:hAnsi="Times New Roman"/>
          <w:sz w:val="24"/>
          <w:szCs w:val="24"/>
        </w:rPr>
        <w:t xml:space="preserve"> um viveiro florestal.</w:t>
      </w:r>
      <w:bookmarkEnd w:id="4"/>
    </w:p>
    <w:p w14:paraId="6A8FDD67" w14:textId="77777777" w:rsidR="00436A86" w:rsidRDefault="00436A86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2C2DA42B" w14:textId="77777777" w:rsidR="00684D35" w:rsidRDefault="00684D35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DFFC0BD" w14:textId="77777777" w:rsid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MATERIAL E MÉTODOS</w:t>
      </w:r>
    </w:p>
    <w:p w14:paraId="0791F891" w14:textId="73A02A05" w:rsidR="00107CC4" w:rsidRDefault="00107CC4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27901B8" w14:textId="61E84DE9" w:rsidR="00C506AB" w:rsidRPr="00C506AB" w:rsidRDefault="00523930" w:rsidP="00C506AB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Objeto de estudo</w:t>
      </w:r>
    </w:p>
    <w:p w14:paraId="04C23B5F" w14:textId="30558EB8" w:rsidR="00DA714B" w:rsidRDefault="00DA714B" w:rsidP="00DA714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714B">
        <w:rPr>
          <w:rFonts w:ascii="Times New Roman" w:hAnsi="Times New Roman"/>
          <w:sz w:val="24"/>
          <w:szCs w:val="24"/>
        </w:rPr>
        <w:t xml:space="preserve">O estudo foi pautado em coeficientes técnicos-econômicos de um viveiro florestal localizado </w:t>
      </w:r>
      <w:r w:rsidR="00353195">
        <w:rPr>
          <w:rFonts w:ascii="Times New Roman" w:hAnsi="Times New Roman"/>
          <w:sz w:val="24"/>
          <w:szCs w:val="24"/>
        </w:rPr>
        <w:t>no</w:t>
      </w:r>
      <w:r w:rsidRPr="00DA714B">
        <w:rPr>
          <w:rFonts w:ascii="Times New Roman" w:hAnsi="Times New Roman"/>
          <w:sz w:val="24"/>
          <w:szCs w:val="24"/>
        </w:rPr>
        <w:t xml:space="preserve"> estado de São Paulo, cuja atividade </w:t>
      </w:r>
      <w:r w:rsidR="00A660C2">
        <w:rPr>
          <w:rFonts w:ascii="Times New Roman" w:hAnsi="Times New Roman"/>
          <w:sz w:val="24"/>
          <w:szCs w:val="24"/>
        </w:rPr>
        <w:t xml:space="preserve">principal </w:t>
      </w:r>
      <w:r w:rsidRPr="00DA714B">
        <w:rPr>
          <w:rFonts w:ascii="Times New Roman" w:hAnsi="Times New Roman"/>
          <w:sz w:val="24"/>
          <w:szCs w:val="24"/>
        </w:rPr>
        <w:t>consiste na produção de mudas exótica</w:t>
      </w:r>
      <w:r w:rsidR="00295C55">
        <w:rPr>
          <w:rFonts w:ascii="Times New Roman" w:hAnsi="Times New Roman"/>
          <w:sz w:val="24"/>
          <w:szCs w:val="24"/>
        </w:rPr>
        <w:t>s</w:t>
      </w:r>
      <w:r w:rsidRPr="00DA714B">
        <w:rPr>
          <w:rFonts w:ascii="Times New Roman" w:hAnsi="Times New Roman"/>
          <w:sz w:val="24"/>
          <w:szCs w:val="24"/>
        </w:rPr>
        <w:t xml:space="preserve"> do gênero </w:t>
      </w:r>
      <w:r w:rsidRPr="00334016">
        <w:rPr>
          <w:rFonts w:ascii="Times New Roman" w:hAnsi="Times New Roman"/>
          <w:i/>
          <w:iCs/>
          <w:sz w:val="24"/>
          <w:szCs w:val="24"/>
        </w:rPr>
        <w:t>Eucalyptus</w:t>
      </w:r>
      <w:r w:rsidR="008D64A0">
        <w:rPr>
          <w:rFonts w:ascii="Times New Roman" w:hAnsi="Times New Roman"/>
          <w:i/>
          <w:iCs/>
          <w:sz w:val="24"/>
          <w:szCs w:val="24"/>
        </w:rPr>
        <w:t>,</w:t>
      </w:r>
      <w:r w:rsidRPr="00DA714B">
        <w:rPr>
          <w:rFonts w:ascii="Times New Roman" w:hAnsi="Times New Roman"/>
          <w:sz w:val="24"/>
          <w:szCs w:val="24"/>
        </w:rPr>
        <w:t xml:space="preserve"> com </w:t>
      </w:r>
      <w:r w:rsidR="00F5320F">
        <w:rPr>
          <w:rFonts w:ascii="Times New Roman" w:hAnsi="Times New Roman"/>
          <w:sz w:val="24"/>
          <w:szCs w:val="24"/>
        </w:rPr>
        <w:t xml:space="preserve">capacidade produtiva de </w:t>
      </w:r>
      <w:r w:rsidR="00B60CDB">
        <w:rPr>
          <w:rFonts w:ascii="Times New Roman" w:hAnsi="Times New Roman"/>
          <w:sz w:val="24"/>
          <w:szCs w:val="24"/>
        </w:rPr>
        <w:t>30 milhões de mudas ao ano.</w:t>
      </w:r>
    </w:p>
    <w:p w14:paraId="7FE3521E" w14:textId="090DDEF9" w:rsidR="00912370" w:rsidRDefault="00F5320F" w:rsidP="006332D3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Para o </w:t>
      </w:r>
      <w:r w:rsidRPr="00252DA1">
        <w:rPr>
          <w:rFonts w:ascii="Times New Roman" w:hAnsi="Times New Roman"/>
          <w:sz w:val="24"/>
          <w:szCs w:val="24"/>
        </w:rPr>
        <w:t>dimensionamento da quantidade de painéis fotovoltaicos</w:t>
      </w:r>
      <w:r>
        <w:rPr>
          <w:rFonts w:ascii="Times New Roman" w:hAnsi="Times New Roman"/>
          <w:sz w:val="24"/>
          <w:szCs w:val="24"/>
        </w:rPr>
        <w:t>, ponderou-se o</w:t>
      </w:r>
      <w:r w:rsidRPr="0003562B">
        <w:rPr>
          <w:rFonts w:ascii="Times New Roman" w:hAnsi="Times New Roman"/>
          <w:sz w:val="24"/>
          <w:szCs w:val="24"/>
        </w:rPr>
        <w:t xml:space="preserve"> potencial solar da região</w:t>
      </w:r>
      <w:r>
        <w:rPr>
          <w:rFonts w:ascii="Times New Roman" w:hAnsi="Times New Roman"/>
          <w:sz w:val="24"/>
          <w:szCs w:val="24"/>
        </w:rPr>
        <w:t xml:space="preserve"> em que o viveiro estava instalado e a</w:t>
      </w:r>
      <w:r w:rsidR="00353195" w:rsidRPr="000356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energia elétrica consumida durante 12 meses</w:t>
      </w:r>
      <w:r w:rsidR="00912370">
        <w:rPr>
          <w:rFonts w:ascii="Times New Roman" w:hAnsi="Times New Roman"/>
          <w:sz w:val="24"/>
          <w:szCs w:val="24"/>
        </w:rPr>
        <w:t xml:space="preserve">, que foi de 199.880 </w:t>
      </w:r>
      <w:r w:rsidR="006332D3">
        <w:rPr>
          <w:rFonts w:ascii="Times New Roman" w:hAnsi="Times New Roman"/>
          <w:sz w:val="24"/>
          <w:szCs w:val="24"/>
        </w:rPr>
        <w:t>kW</w:t>
      </w:r>
      <w:r w:rsidR="00A417B9">
        <w:rPr>
          <w:rFonts w:ascii="Times New Roman" w:hAnsi="Times New Roman"/>
          <w:sz w:val="24"/>
          <w:szCs w:val="24"/>
        </w:rPr>
        <w:t xml:space="preserve">, </w:t>
      </w:r>
      <w:r w:rsidR="006332D3">
        <w:rPr>
          <w:rFonts w:ascii="Times New Roman" w:hAnsi="Times New Roman"/>
          <w:sz w:val="24"/>
          <w:szCs w:val="24"/>
        </w:rPr>
        <w:t xml:space="preserve">ao </w:t>
      </w:r>
      <w:r w:rsidR="006332D3" w:rsidRPr="006332D3">
        <w:rPr>
          <w:rFonts w:ascii="Times New Roman" w:hAnsi="Times New Roman"/>
          <w:sz w:val="24"/>
          <w:szCs w:val="24"/>
        </w:rPr>
        <w:t>analisar a fatura de energia elétrica foi</w:t>
      </w:r>
      <w:r w:rsidR="006332D3">
        <w:rPr>
          <w:rFonts w:ascii="Times New Roman" w:hAnsi="Times New Roman"/>
          <w:sz w:val="24"/>
          <w:szCs w:val="24"/>
        </w:rPr>
        <w:t xml:space="preserve"> </w:t>
      </w:r>
      <w:r w:rsidR="006332D3" w:rsidRPr="006332D3">
        <w:rPr>
          <w:rFonts w:ascii="Times New Roman" w:hAnsi="Times New Roman"/>
          <w:sz w:val="24"/>
          <w:szCs w:val="24"/>
        </w:rPr>
        <w:t xml:space="preserve">possível perceber que o valor </w:t>
      </w:r>
      <w:r w:rsidR="006332D3">
        <w:rPr>
          <w:rFonts w:ascii="Times New Roman" w:hAnsi="Times New Roman"/>
          <w:sz w:val="24"/>
          <w:szCs w:val="24"/>
        </w:rPr>
        <w:t>médio do</w:t>
      </w:r>
      <w:r w:rsidR="006332D3" w:rsidRPr="006332D3">
        <w:rPr>
          <w:rFonts w:ascii="Times New Roman" w:hAnsi="Times New Roman"/>
          <w:sz w:val="24"/>
          <w:szCs w:val="24"/>
        </w:rPr>
        <w:t xml:space="preserve"> kWh pago para a fornecedora era de </w:t>
      </w:r>
      <w:r w:rsidR="00AB313A">
        <w:rPr>
          <w:rFonts w:ascii="Times New Roman" w:hAnsi="Times New Roman"/>
          <w:sz w:val="24"/>
          <w:szCs w:val="24"/>
        </w:rPr>
        <w:t xml:space="preserve">USD </w:t>
      </w:r>
      <w:r w:rsidR="00CA6A24">
        <w:rPr>
          <w:rFonts w:ascii="Times New Roman" w:hAnsi="Times New Roman"/>
          <w:sz w:val="24"/>
          <w:szCs w:val="24"/>
        </w:rPr>
        <w:t>0,1206</w:t>
      </w:r>
      <w:r w:rsidR="006332D3">
        <w:rPr>
          <w:rFonts w:ascii="Times New Roman" w:hAnsi="Times New Roman"/>
          <w:sz w:val="24"/>
          <w:szCs w:val="24"/>
        </w:rPr>
        <w:t>.</w:t>
      </w:r>
    </w:p>
    <w:p w14:paraId="6A60A243" w14:textId="183DDEDA" w:rsidR="00DA714B" w:rsidRDefault="00DA714B" w:rsidP="00DA714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0DF52D53" w14:textId="77777777" w:rsidR="00DA714B" w:rsidRPr="00DA714B" w:rsidRDefault="00DA714B" w:rsidP="00DA714B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A714B">
        <w:rPr>
          <w:rFonts w:ascii="Times New Roman" w:hAnsi="Times New Roman"/>
          <w:b/>
          <w:bCs/>
          <w:sz w:val="24"/>
          <w:szCs w:val="24"/>
        </w:rPr>
        <w:t>Avaliação econômica</w:t>
      </w:r>
    </w:p>
    <w:p w14:paraId="11D87AE8" w14:textId="5D0C26C4" w:rsidR="00DA714B" w:rsidRDefault="00424DCA" w:rsidP="00424DC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4DCA">
        <w:rPr>
          <w:rFonts w:ascii="Times New Roman" w:hAnsi="Times New Roman"/>
          <w:sz w:val="24"/>
          <w:szCs w:val="24"/>
        </w:rPr>
        <w:t>Os valores monetários foram expressos em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4DCA">
        <w:rPr>
          <w:rFonts w:ascii="Times New Roman" w:hAnsi="Times New Roman"/>
          <w:sz w:val="24"/>
          <w:szCs w:val="24"/>
        </w:rPr>
        <w:t>dólar americano (USD) por ser considerada moeda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4DCA">
        <w:rPr>
          <w:rFonts w:ascii="Times New Roman" w:hAnsi="Times New Roman"/>
          <w:sz w:val="24"/>
          <w:szCs w:val="24"/>
        </w:rPr>
        <w:t>internacional de referência (S</w:t>
      </w:r>
      <w:r w:rsidR="0055646B">
        <w:rPr>
          <w:rFonts w:ascii="Times New Roman" w:hAnsi="Times New Roman"/>
          <w:sz w:val="24"/>
          <w:szCs w:val="24"/>
        </w:rPr>
        <w:t xml:space="preserve">IMÕES </w:t>
      </w:r>
      <w:r w:rsidR="0055646B">
        <w:rPr>
          <w:rFonts w:ascii="Times New Roman" w:hAnsi="Times New Roman"/>
          <w:i/>
          <w:iCs/>
          <w:sz w:val="24"/>
          <w:szCs w:val="24"/>
        </w:rPr>
        <w:t xml:space="preserve">et al., </w:t>
      </w:r>
      <w:r w:rsidR="0055646B">
        <w:rPr>
          <w:rFonts w:ascii="Times New Roman" w:hAnsi="Times New Roman"/>
          <w:sz w:val="24"/>
          <w:szCs w:val="24"/>
        </w:rPr>
        <w:t xml:space="preserve">2015). </w:t>
      </w:r>
      <w:r w:rsidR="00915D9E">
        <w:rPr>
          <w:rFonts w:ascii="Times New Roman" w:hAnsi="Times New Roman"/>
          <w:sz w:val="24"/>
          <w:szCs w:val="24"/>
        </w:rPr>
        <w:t>Considerou-se como</w:t>
      </w:r>
      <w:r w:rsidR="00DA714B" w:rsidRPr="00BD2F3E">
        <w:rPr>
          <w:rFonts w:ascii="Times New Roman" w:hAnsi="Times New Roman"/>
          <w:sz w:val="24"/>
          <w:szCs w:val="24"/>
        </w:rPr>
        <w:t xml:space="preserve"> taxa de câmbio o preço da moeda estrangeira oficial do Banco Central do Brasil a preço de venda, medido em </w:t>
      </w:r>
      <w:r w:rsidR="004B01D9">
        <w:rPr>
          <w:rFonts w:ascii="Times New Roman" w:hAnsi="Times New Roman"/>
          <w:sz w:val="24"/>
          <w:szCs w:val="24"/>
        </w:rPr>
        <w:t>Real brasileiro (BRL)</w:t>
      </w:r>
      <w:r w:rsidR="00DA714B" w:rsidRPr="00BD2F3E">
        <w:rPr>
          <w:rFonts w:ascii="Times New Roman" w:hAnsi="Times New Roman"/>
          <w:sz w:val="24"/>
          <w:szCs w:val="24"/>
        </w:rPr>
        <w:t xml:space="preserve">, que era de </w:t>
      </w:r>
      <w:r w:rsidR="00A417B9">
        <w:rPr>
          <w:rFonts w:ascii="Times New Roman" w:hAnsi="Times New Roman"/>
          <w:sz w:val="24"/>
          <w:szCs w:val="24"/>
        </w:rPr>
        <w:t>5,6166</w:t>
      </w:r>
      <w:r w:rsidR="004B01D9">
        <w:rPr>
          <w:rFonts w:ascii="Times New Roman" w:hAnsi="Times New Roman"/>
          <w:sz w:val="24"/>
          <w:szCs w:val="24"/>
        </w:rPr>
        <w:t xml:space="preserve"> BRL</w:t>
      </w:r>
      <w:r w:rsidR="00DA714B" w:rsidRPr="00BD2F3E">
        <w:rPr>
          <w:rFonts w:ascii="Times New Roman" w:hAnsi="Times New Roman"/>
          <w:sz w:val="24"/>
          <w:szCs w:val="24"/>
        </w:rPr>
        <w:t xml:space="preserve"> em </w:t>
      </w:r>
      <w:r w:rsidR="00A417B9">
        <w:rPr>
          <w:rFonts w:ascii="Times New Roman" w:hAnsi="Times New Roman"/>
          <w:sz w:val="24"/>
          <w:szCs w:val="24"/>
        </w:rPr>
        <w:t>15</w:t>
      </w:r>
      <w:r w:rsidR="00DA714B" w:rsidRPr="00BD2F3E">
        <w:rPr>
          <w:rFonts w:ascii="Times New Roman" w:hAnsi="Times New Roman"/>
          <w:sz w:val="24"/>
          <w:szCs w:val="24"/>
        </w:rPr>
        <w:t>/</w:t>
      </w:r>
      <w:r w:rsidR="00A417B9">
        <w:rPr>
          <w:rFonts w:ascii="Times New Roman" w:hAnsi="Times New Roman"/>
          <w:sz w:val="24"/>
          <w:szCs w:val="24"/>
        </w:rPr>
        <w:t>10</w:t>
      </w:r>
      <w:r w:rsidR="00DA714B" w:rsidRPr="00BD2F3E">
        <w:rPr>
          <w:rFonts w:ascii="Times New Roman" w:hAnsi="Times New Roman"/>
          <w:sz w:val="24"/>
          <w:szCs w:val="24"/>
        </w:rPr>
        <w:t>/2020 (BANCO CENTRAL DO BRASIL, 2020).</w:t>
      </w:r>
    </w:p>
    <w:p w14:paraId="29C206EC" w14:textId="009C574E" w:rsidR="00523930" w:rsidRPr="00DA714B" w:rsidRDefault="00353195" w:rsidP="00D41F8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562B">
        <w:rPr>
          <w:rFonts w:ascii="Times New Roman" w:hAnsi="Times New Roman"/>
          <w:sz w:val="24"/>
          <w:szCs w:val="24"/>
        </w:rPr>
        <w:t xml:space="preserve">A </w:t>
      </w:r>
      <w:r w:rsidR="0003562B" w:rsidRPr="0003562B">
        <w:rPr>
          <w:rFonts w:ascii="Times New Roman" w:hAnsi="Times New Roman"/>
          <w:sz w:val="24"/>
          <w:szCs w:val="24"/>
        </w:rPr>
        <w:t>partir das entradas e saídas de caixa, foi elaborado um fluxo de caixa para um horizonte de planejamento de 25 anos</w:t>
      </w:r>
      <w:r w:rsidR="00DC4C42">
        <w:rPr>
          <w:rFonts w:ascii="Times New Roman" w:hAnsi="Times New Roman"/>
          <w:sz w:val="24"/>
          <w:szCs w:val="24"/>
        </w:rPr>
        <w:t>, determinado pela vida útil dos equipamentos</w:t>
      </w:r>
      <w:r w:rsidR="00CB3CF9">
        <w:rPr>
          <w:rFonts w:ascii="Times New Roman" w:hAnsi="Times New Roman"/>
          <w:sz w:val="24"/>
          <w:szCs w:val="24"/>
        </w:rPr>
        <w:t xml:space="preserve">, </w:t>
      </w:r>
      <w:r w:rsidR="0003562B" w:rsidRPr="0003562B">
        <w:rPr>
          <w:rFonts w:ascii="Times New Roman" w:hAnsi="Times New Roman"/>
          <w:sz w:val="24"/>
          <w:szCs w:val="24"/>
        </w:rPr>
        <w:t>considerado convencional por apresentar somente uma saída de caixa</w:t>
      </w:r>
      <w:r w:rsidR="00CB3CF9">
        <w:rPr>
          <w:rFonts w:ascii="Times New Roman" w:hAnsi="Times New Roman"/>
          <w:sz w:val="24"/>
          <w:szCs w:val="24"/>
        </w:rPr>
        <w:t xml:space="preserve"> </w:t>
      </w:r>
      <w:r w:rsidR="00252DA1">
        <w:rPr>
          <w:rFonts w:ascii="Times New Roman" w:hAnsi="Times New Roman"/>
          <w:sz w:val="24"/>
          <w:szCs w:val="24"/>
        </w:rPr>
        <w:t>(</w:t>
      </w:r>
      <w:r w:rsidR="00D41F8C" w:rsidRPr="00D41F8C">
        <w:rPr>
          <w:rFonts w:ascii="Times New Roman" w:hAnsi="Times New Roman"/>
          <w:bCs/>
          <w:sz w:val="24"/>
          <w:szCs w:val="24"/>
        </w:rPr>
        <w:t>DAMODARAN</w:t>
      </w:r>
      <w:r w:rsidR="00D41F8C">
        <w:rPr>
          <w:rFonts w:ascii="Times New Roman" w:hAnsi="Times New Roman"/>
          <w:bCs/>
          <w:sz w:val="24"/>
          <w:szCs w:val="24"/>
        </w:rPr>
        <w:t>, 2004)</w:t>
      </w:r>
      <w:r w:rsidR="0003562B" w:rsidRPr="0003562B">
        <w:rPr>
          <w:rFonts w:ascii="Times New Roman" w:hAnsi="Times New Roman"/>
          <w:sz w:val="24"/>
          <w:szCs w:val="24"/>
        </w:rPr>
        <w:t>.</w:t>
      </w:r>
      <w:r w:rsidR="00D41F8C">
        <w:rPr>
          <w:rFonts w:ascii="Times New Roman" w:hAnsi="Times New Roman"/>
          <w:sz w:val="24"/>
          <w:szCs w:val="24"/>
        </w:rPr>
        <w:t xml:space="preserve"> </w:t>
      </w:r>
      <w:r w:rsidR="003E1BCA">
        <w:rPr>
          <w:rFonts w:ascii="Times New Roman" w:hAnsi="Times New Roman"/>
          <w:sz w:val="24"/>
          <w:szCs w:val="24"/>
        </w:rPr>
        <w:t>Estimou-se a</w:t>
      </w:r>
      <w:r w:rsidR="0003562B" w:rsidRPr="0003562B">
        <w:rPr>
          <w:rFonts w:ascii="Times New Roman" w:hAnsi="Times New Roman"/>
          <w:sz w:val="24"/>
          <w:szCs w:val="24"/>
        </w:rPr>
        <w:t xml:space="preserve"> aquisição d</w:t>
      </w:r>
      <w:r w:rsidR="003E1BCA">
        <w:rPr>
          <w:rFonts w:ascii="Times New Roman" w:hAnsi="Times New Roman"/>
          <w:sz w:val="24"/>
          <w:szCs w:val="24"/>
        </w:rPr>
        <w:t>e 422</w:t>
      </w:r>
      <w:r w:rsidR="0003562B" w:rsidRPr="0003562B">
        <w:rPr>
          <w:rFonts w:ascii="Times New Roman" w:hAnsi="Times New Roman"/>
          <w:sz w:val="24"/>
          <w:szCs w:val="24"/>
        </w:rPr>
        <w:t xml:space="preserve"> painéis fotovoltaicos</w:t>
      </w:r>
      <w:r w:rsidR="003E1BCA">
        <w:rPr>
          <w:rFonts w:ascii="Times New Roman" w:hAnsi="Times New Roman"/>
          <w:sz w:val="24"/>
          <w:szCs w:val="24"/>
        </w:rPr>
        <w:t xml:space="preserve"> com um custo unitário de USD 102,40</w:t>
      </w:r>
      <w:r w:rsidR="0003562B" w:rsidRPr="0003562B">
        <w:rPr>
          <w:rFonts w:ascii="Times New Roman" w:hAnsi="Times New Roman"/>
          <w:sz w:val="24"/>
          <w:szCs w:val="24"/>
        </w:rPr>
        <w:t xml:space="preserve"> e </w:t>
      </w:r>
      <w:r w:rsidR="003E1BCA">
        <w:rPr>
          <w:rFonts w:ascii="Times New Roman" w:hAnsi="Times New Roman"/>
          <w:sz w:val="24"/>
          <w:szCs w:val="24"/>
        </w:rPr>
        <w:t xml:space="preserve">8 </w:t>
      </w:r>
      <w:r w:rsidR="0003562B" w:rsidRPr="0003562B">
        <w:rPr>
          <w:rFonts w:ascii="Times New Roman" w:hAnsi="Times New Roman"/>
          <w:sz w:val="24"/>
          <w:szCs w:val="24"/>
        </w:rPr>
        <w:t>inversores</w:t>
      </w:r>
      <w:r w:rsidR="003E1BCA">
        <w:rPr>
          <w:rFonts w:ascii="Times New Roman" w:hAnsi="Times New Roman"/>
          <w:sz w:val="24"/>
          <w:szCs w:val="24"/>
        </w:rPr>
        <w:t xml:space="preserve"> com um custo unitário de USD 3.246,30</w:t>
      </w:r>
      <w:r w:rsidR="00EE7A01">
        <w:rPr>
          <w:rFonts w:ascii="Times New Roman" w:hAnsi="Times New Roman"/>
          <w:sz w:val="24"/>
          <w:szCs w:val="24"/>
        </w:rPr>
        <w:t>,</w:t>
      </w:r>
      <w:r w:rsidR="0003562B" w:rsidRPr="0003562B">
        <w:rPr>
          <w:rFonts w:ascii="Times New Roman" w:hAnsi="Times New Roman"/>
          <w:sz w:val="24"/>
          <w:szCs w:val="24"/>
        </w:rPr>
        <w:t xml:space="preserve"> </w:t>
      </w:r>
      <w:r w:rsidR="003E1BCA">
        <w:rPr>
          <w:rFonts w:ascii="Times New Roman" w:hAnsi="Times New Roman"/>
          <w:sz w:val="24"/>
          <w:szCs w:val="24"/>
        </w:rPr>
        <w:t>assim demandou-se</w:t>
      </w:r>
      <w:r w:rsidR="0003562B" w:rsidRPr="0003562B">
        <w:rPr>
          <w:rFonts w:ascii="Times New Roman" w:hAnsi="Times New Roman"/>
          <w:sz w:val="24"/>
          <w:szCs w:val="24"/>
        </w:rPr>
        <w:t xml:space="preserve"> um </w:t>
      </w:r>
      <w:bookmarkStart w:id="5" w:name="_Hlk51249117"/>
      <w:r w:rsidR="0003562B" w:rsidRPr="00353195">
        <w:rPr>
          <w:rFonts w:ascii="Times New Roman" w:hAnsi="Times New Roman"/>
          <w:i/>
          <w:iCs/>
          <w:sz w:val="24"/>
          <w:szCs w:val="24"/>
        </w:rPr>
        <w:t xml:space="preserve">Capital </w:t>
      </w:r>
      <w:proofErr w:type="spellStart"/>
      <w:r w:rsidR="0003562B" w:rsidRPr="00353195">
        <w:rPr>
          <w:rFonts w:ascii="Times New Roman" w:hAnsi="Times New Roman"/>
          <w:i/>
          <w:iCs/>
          <w:sz w:val="24"/>
          <w:szCs w:val="24"/>
        </w:rPr>
        <w:t>Expenditure</w:t>
      </w:r>
      <w:proofErr w:type="spellEnd"/>
      <w:r w:rsidR="0003562B" w:rsidRPr="0003562B">
        <w:rPr>
          <w:rFonts w:ascii="Times New Roman" w:hAnsi="Times New Roman"/>
          <w:sz w:val="24"/>
          <w:szCs w:val="24"/>
        </w:rPr>
        <w:t xml:space="preserve"> (CAPEX) de US</w:t>
      </w:r>
      <w:r w:rsidR="000979D8">
        <w:rPr>
          <w:rFonts w:ascii="Times New Roman" w:hAnsi="Times New Roman"/>
          <w:sz w:val="24"/>
          <w:szCs w:val="24"/>
        </w:rPr>
        <w:t>D</w:t>
      </w:r>
      <w:r w:rsidR="0003562B" w:rsidRPr="0003562B">
        <w:rPr>
          <w:rFonts w:ascii="Times New Roman" w:hAnsi="Times New Roman"/>
          <w:sz w:val="24"/>
          <w:szCs w:val="24"/>
        </w:rPr>
        <w:t xml:space="preserve"> </w:t>
      </w:r>
      <w:r w:rsidR="00A417B9">
        <w:rPr>
          <w:rFonts w:ascii="Times New Roman" w:hAnsi="Times New Roman"/>
          <w:sz w:val="24"/>
          <w:szCs w:val="24"/>
        </w:rPr>
        <w:t>69.18</w:t>
      </w:r>
      <w:r w:rsidR="003E1BCA">
        <w:rPr>
          <w:rFonts w:ascii="Times New Roman" w:hAnsi="Times New Roman"/>
          <w:sz w:val="24"/>
          <w:szCs w:val="24"/>
        </w:rPr>
        <w:t>3</w:t>
      </w:r>
      <w:r w:rsidR="00A417B9">
        <w:rPr>
          <w:rFonts w:ascii="Times New Roman" w:hAnsi="Times New Roman"/>
          <w:sz w:val="24"/>
          <w:szCs w:val="24"/>
        </w:rPr>
        <w:t>,</w:t>
      </w:r>
      <w:r w:rsidR="003E1BCA">
        <w:rPr>
          <w:rFonts w:ascii="Times New Roman" w:hAnsi="Times New Roman"/>
          <w:sz w:val="24"/>
          <w:szCs w:val="24"/>
        </w:rPr>
        <w:t>20</w:t>
      </w:r>
      <w:r w:rsidR="0003562B" w:rsidRPr="0003562B">
        <w:rPr>
          <w:rFonts w:ascii="Times New Roman" w:hAnsi="Times New Roman"/>
          <w:sz w:val="24"/>
          <w:szCs w:val="24"/>
        </w:rPr>
        <w:t>.</w:t>
      </w:r>
      <w:bookmarkEnd w:id="5"/>
    </w:p>
    <w:p w14:paraId="069137DF" w14:textId="08CDF8F9" w:rsidR="00DA714B" w:rsidRPr="00DA714B" w:rsidRDefault="00353195" w:rsidP="00D4090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DA714B" w:rsidRPr="00DA714B">
        <w:rPr>
          <w:rFonts w:ascii="Times New Roman" w:hAnsi="Times New Roman"/>
          <w:sz w:val="24"/>
          <w:szCs w:val="24"/>
        </w:rPr>
        <w:t xml:space="preserve"> taxa do custo de oportunidade do projeto de investimento</w:t>
      </w:r>
      <w:r w:rsidR="00F5320F">
        <w:rPr>
          <w:rFonts w:ascii="Times New Roman" w:hAnsi="Times New Roman"/>
          <w:sz w:val="24"/>
          <w:szCs w:val="24"/>
        </w:rPr>
        <w:t>, logo, taxa de atratividade,</w:t>
      </w:r>
      <w:r w:rsidR="00DA714B" w:rsidRPr="00DA714B">
        <w:rPr>
          <w:rFonts w:ascii="Times New Roman" w:hAnsi="Times New Roman"/>
          <w:sz w:val="24"/>
          <w:szCs w:val="24"/>
        </w:rPr>
        <w:t xml:space="preserve"> foi estimad</w:t>
      </w:r>
      <w:r>
        <w:rPr>
          <w:rFonts w:ascii="Times New Roman" w:hAnsi="Times New Roman"/>
          <w:sz w:val="24"/>
          <w:szCs w:val="24"/>
        </w:rPr>
        <w:t>a por meio do</w:t>
      </w:r>
      <w:r w:rsidR="00DA714B" w:rsidRPr="00DA714B">
        <w:rPr>
          <w:rFonts w:ascii="Times New Roman" w:hAnsi="Times New Roman"/>
          <w:sz w:val="24"/>
          <w:szCs w:val="24"/>
        </w:rPr>
        <w:t xml:space="preserve"> Custo Médio Ponderado de Capital (CMPC)</w:t>
      </w:r>
      <w:r w:rsidR="00295C55">
        <w:rPr>
          <w:rFonts w:ascii="Times New Roman" w:hAnsi="Times New Roman"/>
          <w:sz w:val="24"/>
          <w:szCs w:val="24"/>
        </w:rPr>
        <w:t>,</w:t>
      </w:r>
      <w:r w:rsidR="00DA714B" w:rsidRPr="00DA714B">
        <w:rPr>
          <w:rFonts w:ascii="Times New Roman" w:hAnsi="Times New Roman"/>
          <w:sz w:val="24"/>
          <w:szCs w:val="24"/>
        </w:rPr>
        <w:t xml:space="preserve"> o qual pondera a participação do capital próprio e do capital de terceiros </w:t>
      </w:r>
      <w:r w:rsidR="004B01D9">
        <w:rPr>
          <w:rFonts w:ascii="Times New Roman" w:hAnsi="Times New Roman"/>
          <w:sz w:val="24"/>
          <w:szCs w:val="24"/>
        </w:rPr>
        <w:t>(</w:t>
      </w:r>
      <w:r w:rsidR="004B01D9" w:rsidRPr="00DA714B">
        <w:rPr>
          <w:rFonts w:ascii="Times New Roman" w:hAnsi="Times New Roman"/>
          <w:sz w:val="24"/>
          <w:szCs w:val="24"/>
        </w:rPr>
        <w:t>DAMODARAN</w:t>
      </w:r>
      <w:r w:rsidR="004B01D9">
        <w:rPr>
          <w:rFonts w:ascii="Times New Roman" w:hAnsi="Times New Roman"/>
          <w:sz w:val="24"/>
          <w:szCs w:val="24"/>
        </w:rPr>
        <w:t xml:space="preserve">, </w:t>
      </w:r>
      <w:r w:rsidR="00DA714B" w:rsidRPr="00DA714B">
        <w:rPr>
          <w:rFonts w:ascii="Times New Roman" w:hAnsi="Times New Roman"/>
          <w:sz w:val="24"/>
          <w:szCs w:val="24"/>
        </w:rPr>
        <w:t>2007</w:t>
      </w:r>
      <w:r w:rsidR="00685842">
        <w:rPr>
          <w:rFonts w:ascii="Times New Roman" w:hAnsi="Times New Roman"/>
          <w:sz w:val="24"/>
          <w:szCs w:val="24"/>
        </w:rPr>
        <w:t>)</w:t>
      </w:r>
      <w:r w:rsidR="00DA714B" w:rsidRPr="00DA714B">
        <w:rPr>
          <w:rFonts w:ascii="Times New Roman" w:hAnsi="Times New Roman"/>
          <w:sz w:val="24"/>
          <w:szCs w:val="24"/>
        </w:rPr>
        <w:t>.</w:t>
      </w:r>
      <w:r w:rsidR="00DA714B">
        <w:rPr>
          <w:rFonts w:ascii="Times New Roman" w:hAnsi="Times New Roman"/>
          <w:sz w:val="24"/>
          <w:szCs w:val="24"/>
        </w:rPr>
        <w:t xml:space="preserve"> </w:t>
      </w:r>
      <w:r w:rsidR="00DA714B" w:rsidRPr="00DA714B">
        <w:rPr>
          <w:rFonts w:ascii="Times New Roman" w:hAnsi="Times New Roman"/>
          <w:sz w:val="24"/>
          <w:szCs w:val="24"/>
        </w:rPr>
        <w:t xml:space="preserve">A fim de estabelecer </w:t>
      </w:r>
      <w:r w:rsidR="00523930">
        <w:rPr>
          <w:rFonts w:ascii="Times New Roman" w:hAnsi="Times New Roman"/>
          <w:sz w:val="24"/>
          <w:szCs w:val="24"/>
        </w:rPr>
        <w:t>o valor final</w:t>
      </w:r>
      <w:r w:rsidR="00DA714B" w:rsidRPr="00DA714B">
        <w:rPr>
          <w:rFonts w:ascii="Times New Roman" w:hAnsi="Times New Roman"/>
          <w:sz w:val="24"/>
          <w:szCs w:val="24"/>
        </w:rPr>
        <w:t xml:space="preserve"> do projeto</w:t>
      </w:r>
      <w:r w:rsidR="00523930">
        <w:rPr>
          <w:rFonts w:ascii="Times New Roman" w:hAnsi="Times New Roman"/>
          <w:sz w:val="24"/>
          <w:szCs w:val="24"/>
        </w:rPr>
        <w:t xml:space="preserve"> de investimento</w:t>
      </w:r>
      <w:r w:rsidR="00DA714B" w:rsidRPr="00DA714B">
        <w:rPr>
          <w:rFonts w:ascii="Times New Roman" w:hAnsi="Times New Roman"/>
          <w:sz w:val="24"/>
          <w:szCs w:val="24"/>
        </w:rPr>
        <w:t xml:space="preserve">, </w:t>
      </w:r>
      <w:r w:rsidR="00523930">
        <w:rPr>
          <w:rFonts w:ascii="Times New Roman" w:hAnsi="Times New Roman"/>
          <w:sz w:val="24"/>
          <w:szCs w:val="24"/>
        </w:rPr>
        <w:t>adotou-se o</w:t>
      </w:r>
      <w:r w:rsidR="00DA714B" w:rsidRPr="00DA714B">
        <w:rPr>
          <w:rFonts w:ascii="Times New Roman" w:hAnsi="Times New Roman"/>
          <w:sz w:val="24"/>
          <w:szCs w:val="24"/>
        </w:rPr>
        <w:t xml:space="preserve"> valor presente líquido </w:t>
      </w:r>
      <w:r w:rsidR="00D8352F">
        <w:rPr>
          <w:rFonts w:ascii="Times New Roman" w:hAnsi="Times New Roman"/>
          <w:sz w:val="24"/>
          <w:szCs w:val="24"/>
        </w:rPr>
        <w:t>consoante</w:t>
      </w:r>
      <w:r w:rsidR="00DA714B" w:rsidRPr="00DA714B">
        <w:rPr>
          <w:rFonts w:ascii="Times New Roman" w:hAnsi="Times New Roman"/>
          <w:sz w:val="24"/>
          <w:szCs w:val="24"/>
        </w:rPr>
        <w:t xml:space="preserve"> </w:t>
      </w:r>
      <w:r w:rsidR="00295C55">
        <w:rPr>
          <w:rFonts w:ascii="Times New Roman" w:hAnsi="Times New Roman"/>
          <w:sz w:val="24"/>
          <w:szCs w:val="24"/>
        </w:rPr>
        <w:t xml:space="preserve">com </w:t>
      </w:r>
      <w:proofErr w:type="spellStart"/>
      <w:r w:rsidR="00DA714B" w:rsidRPr="00DA714B">
        <w:rPr>
          <w:rFonts w:ascii="Times New Roman" w:hAnsi="Times New Roman"/>
          <w:sz w:val="24"/>
          <w:szCs w:val="24"/>
        </w:rPr>
        <w:t>Copeland</w:t>
      </w:r>
      <w:proofErr w:type="spellEnd"/>
      <w:r w:rsidR="00DA714B" w:rsidRPr="00DA714B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="00DA714B" w:rsidRPr="00DA714B">
        <w:rPr>
          <w:rFonts w:ascii="Times New Roman" w:hAnsi="Times New Roman"/>
          <w:sz w:val="24"/>
          <w:szCs w:val="24"/>
        </w:rPr>
        <w:t>Antikarov</w:t>
      </w:r>
      <w:proofErr w:type="spellEnd"/>
      <w:r w:rsidR="00DA714B" w:rsidRPr="00DA714B">
        <w:rPr>
          <w:rFonts w:ascii="Times New Roman" w:hAnsi="Times New Roman"/>
          <w:sz w:val="24"/>
          <w:szCs w:val="24"/>
        </w:rPr>
        <w:t xml:space="preserve"> (20</w:t>
      </w:r>
      <w:r w:rsidR="00A417B9">
        <w:rPr>
          <w:rFonts w:ascii="Times New Roman" w:hAnsi="Times New Roman"/>
          <w:sz w:val="24"/>
          <w:szCs w:val="24"/>
        </w:rPr>
        <w:t>0</w:t>
      </w:r>
      <w:r w:rsidR="00DA714B" w:rsidRPr="00DA714B">
        <w:rPr>
          <w:rFonts w:ascii="Times New Roman" w:hAnsi="Times New Roman"/>
          <w:sz w:val="24"/>
          <w:szCs w:val="24"/>
        </w:rPr>
        <w:t>1).</w:t>
      </w:r>
      <w:r w:rsidR="00D40909">
        <w:rPr>
          <w:rFonts w:ascii="Times New Roman" w:hAnsi="Times New Roman"/>
          <w:sz w:val="24"/>
          <w:szCs w:val="24"/>
        </w:rPr>
        <w:t xml:space="preserve"> </w:t>
      </w:r>
      <w:r w:rsidR="00DA714B" w:rsidRPr="00DA714B">
        <w:rPr>
          <w:rFonts w:ascii="Times New Roman" w:hAnsi="Times New Roman"/>
          <w:sz w:val="24"/>
          <w:szCs w:val="24"/>
        </w:rPr>
        <w:t xml:space="preserve">Com a finalidade de </w:t>
      </w:r>
      <w:r>
        <w:rPr>
          <w:rFonts w:ascii="Times New Roman" w:hAnsi="Times New Roman"/>
          <w:sz w:val="24"/>
          <w:szCs w:val="24"/>
        </w:rPr>
        <w:t>estimar a taxa de retorno</w:t>
      </w:r>
      <w:r w:rsidR="00DA714B" w:rsidRPr="00DA714B">
        <w:rPr>
          <w:rFonts w:ascii="Times New Roman" w:hAnsi="Times New Roman"/>
          <w:sz w:val="24"/>
          <w:szCs w:val="24"/>
        </w:rPr>
        <w:t xml:space="preserve"> mais realista, utilizou-se a </w:t>
      </w:r>
      <w:bookmarkStart w:id="6" w:name="_Hlk50772259"/>
      <w:r w:rsidR="00DA714B" w:rsidRPr="00DA714B">
        <w:rPr>
          <w:rFonts w:ascii="Times New Roman" w:hAnsi="Times New Roman"/>
          <w:sz w:val="24"/>
          <w:szCs w:val="24"/>
        </w:rPr>
        <w:t xml:space="preserve">taxa interna de retorno modificada </w:t>
      </w:r>
      <w:bookmarkEnd w:id="6"/>
      <w:r w:rsidR="00DA714B" w:rsidRPr="00DA714B">
        <w:rPr>
          <w:rFonts w:ascii="Times New Roman" w:hAnsi="Times New Roman"/>
          <w:sz w:val="24"/>
          <w:szCs w:val="24"/>
        </w:rPr>
        <w:t xml:space="preserve">(TIRM), </w:t>
      </w:r>
      <w:r w:rsidR="00D8352F">
        <w:rPr>
          <w:rFonts w:ascii="Times New Roman" w:hAnsi="Times New Roman"/>
          <w:sz w:val="24"/>
          <w:szCs w:val="24"/>
        </w:rPr>
        <w:t>em conformidade com</w:t>
      </w:r>
      <w:r w:rsidR="00DA714B" w:rsidRPr="00DA714B">
        <w:rPr>
          <w:rFonts w:ascii="Times New Roman" w:hAnsi="Times New Roman"/>
          <w:sz w:val="24"/>
          <w:szCs w:val="24"/>
        </w:rPr>
        <w:t xml:space="preserve"> </w:t>
      </w:r>
      <w:r w:rsidR="00DA714B" w:rsidRPr="00252DA1">
        <w:rPr>
          <w:rFonts w:ascii="Times New Roman" w:hAnsi="Times New Roman"/>
          <w:sz w:val="24"/>
          <w:szCs w:val="24"/>
        </w:rPr>
        <w:t xml:space="preserve">Simões </w:t>
      </w:r>
      <w:r w:rsidR="00DA714B" w:rsidRPr="008F1901">
        <w:rPr>
          <w:rFonts w:ascii="Times New Roman" w:hAnsi="Times New Roman"/>
          <w:i/>
          <w:iCs/>
          <w:sz w:val="24"/>
          <w:szCs w:val="24"/>
        </w:rPr>
        <w:t>e</w:t>
      </w:r>
      <w:r w:rsidR="007E5BFD" w:rsidRPr="008F1901">
        <w:rPr>
          <w:rFonts w:ascii="Times New Roman" w:hAnsi="Times New Roman"/>
          <w:i/>
          <w:iCs/>
          <w:sz w:val="24"/>
          <w:szCs w:val="24"/>
        </w:rPr>
        <w:t>t al.</w:t>
      </w:r>
      <w:r w:rsidR="00DA714B" w:rsidRPr="00252DA1">
        <w:rPr>
          <w:rFonts w:ascii="Times New Roman" w:hAnsi="Times New Roman"/>
          <w:sz w:val="24"/>
          <w:szCs w:val="24"/>
        </w:rPr>
        <w:t xml:space="preserve"> (201</w:t>
      </w:r>
      <w:r w:rsidR="007E5BFD" w:rsidRPr="00252DA1">
        <w:rPr>
          <w:rFonts w:ascii="Times New Roman" w:hAnsi="Times New Roman"/>
          <w:sz w:val="24"/>
          <w:szCs w:val="24"/>
        </w:rPr>
        <w:t>8</w:t>
      </w:r>
      <w:r w:rsidR="00DA714B" w:rsidRPr="00252DA1">
        <w:rPr>
          <w:rFonts w:ascii="Times New Roman" w:hAnsi="Times New Roman"/>
          <w:sz w:val="24"/>
          <w:szCs w:val="24"/>
        </w:rPr>
        <w:t>).</w:t>
      </w:r>
      <w:r w:rsidR="004C29F6">
        <w:rPr>
          <w:rFonts w:ascii="Times New Roman" w:hAnsi="Times New Roman"/>
          <w:sz w:val="24"/>
          <w:szCs w:val="24"/>
        </w:rPr>
        <w:t xml:space="preserve"> </w:t>
      </w:r>
      <w:r w:rsidR="00DA714B" w:rsidRPr="00DA714B">
        <w:rPr>
          <w:rFonts w:ascii="Times New Roman" w:hAnsi="Times New Roman"/>
          <w:sz w:val="24"/>
          <w:szCs w:val="24"/>
        </w:rPr>
        <w:t xml:space="preserve">Para avaliar o tempo </w:t>
      </w:r>
      <w:r>
        <w:rPr>
          <w:rFonts w:ascii="Times New Roman" w:hAnsi="Times New Roman"/>
          <w:sz w:val="24"/>
          <w:szCs w:val="24"/>
        </w:rPr>
        <w:t>de recuperação do</w:t>
      </w:r>
      <w:r w:rsidR="00DA714B" w:rsidRPr="00DA714B">
        <w:rPr>
          <w:rFonts w:ascii="Times New Roman" w:hAnsi="Times New Roman"/>
          <w:sz w:val="24"/>
          <w:szCs w:val="24"/>
        </w:rPr>
        <w:t xml:space="preserve"> </w:t>
      </w:r>
      <w:r w:rsidR="004C29F6">
        <w:rPr>
          <w:rFonts w:ascii="Times New Roman" w:hAnsi="Times New Roman"/>
          <w:sz w:val="24"/>
          <w:szCs w:val="24"/>
        </w:rPr>
        <w:t>CAPEX</w:t>
      </w:r>
      <w:r w:rsidR="00295C55">
        <w:rPr>
          <w:rFonts w:ascii="Times New Roman" w:hAnsi="Times New Roman"/>
          <w:sz w:val="24"/>
          <w:szCs w:val="24"/>
        </w:rPr>
        <w:t>,</w:t>
      </w:r>
      <w:r w:rsidR="00DA714B" w:rsidRPr="00DA714B">
        <w:rPr>
          <w:rFonts w:ascii="Times New Roman" w:hAnsi="Times New Roman"/>
          <w:sz w:val="24"/>
          <w:szCs w:val="24"/>
        </w:rPr>
        <w:t xml:space="preserve"> utilizou-se o </w:t>
      </w:r>
      <w:proofErr w:type="spellStart"/>
      <w:r w:rsidR="00DA714B" w:rsidRPr="00685842">
        <w:rPr>
          <w:rFonts w:ascii="Times New Roman" w:hAnsi="Times New Roman"/>
          <w:i/>
          <w:iCs/>
          <w:sz w:val="24"/>
          <w:szCs w:val="24"/>
        </w:rPr>
        <w:t>payback</w:t>
      </w:r>
      <w:proofErr w:type="spellEnd"/>
      <w:r w:rsidR="00DA714B" w:rsidRPr="00DA714B">
        <w:rPr>
          <w:rFonts w:ascii="Times New Roman" w:hAnsi="Times New Roman"/>
          <w:sz w:val="24"/>
          <w:szCs w:val="24"/>
        </w:rPr>
        <w:t xml:space="preserve"> econômico </w:t>
      </w:r>
      <w:r w:rsidR="00D8352F">
        <w:rPr>
          <w:rFonts w:ascii="Times New Roman" w:hAnsi="Times New Roman"/>
          <w:sz w:val="24"/>
          <w:szCs w:val="24"/>
        </w:rPr>
        <w:t>preconizado</w:t>
      </w:r>
      <w:r w:rsidR="004C29F6">
        <w:rPr>
          <w:rFonts w:ascii="Times New Roman" w:hAnsi="Times New Roman"/>
          <w:sz w:val="24"/>
          <w:szCs w:val="24"/>
        </w:rPr>
        <w:t xml:space="preserve"> por</w:t>
      </w:r>
      <w:r w:rsidR="00DA714B" w:rsidRPr="00DA71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714B" w:rsidRPr="00DA714B">
        <w:rPr>
          <w:rFonts w:ascii="Times New Roman" w:hAnsi="Times New Roman"/>
          <w:sz w:val="24"/>
          <w:szCs w:val="24"/>
        </w:rPr>
        <w:t>Rasoto</w:t>
      </w:r>
      <w:proofErr w:type="spellEnd"/>
      <w:r w:rsidR="00DA714B" w:rsidRPr="00DA714B">
        <w:rPr>
          <w:rFonts w:ascii="Times New Roman" w:hAnsi="Times New Roman"/>
          <w:sz w:val="24"/>
          <w:szCs w:val="24"/>
        </w:rPr>
        <w:t xml:space="preserve"> </w:t>
      </w:r>
      <w:r w:rsidR="00D23848" w:rsidRPr="00D23848">
        <w:rPr>
          <w:rFonts w:ascii="Times New Roman" w:hAnsi="Times New Roman"/>
          <w:i/>
          <w:iCs/>
          <w:sz w:val="24"/>
          <w:szCs w:val="24"/>
        </w:rPr>
        <w:t>et al</w:t>
      </w:r>
      <w:r w:rsidR="00D23848">
        <w:rPr>
          <w:rFonts w:ascii="Times New Roman" w:hAnsi="Times New Roman"/>
          <w:i/>
          <w:iCs/>
          <w:sz w:val="24"/>
          <w:szCs w:val="24"/>
        </w:rPr>
        <w:t>.</w:t>
      </w:r>
      <w:r w:rsidR="00D23848" w:rsidRPr="00DA714B">
        <w:rPr>
          <w:rFonts w:ascii="Times New Roman" w:hAnsi="Times New Roman"/>
          <w:sz w:val="24"/>
          <w:szCs w:val="24"/>
        </w:rPr>
        <w:t xml:space="preserve"> </w:t>
      </w:r>
      <w:r w:rsidR="00DA714B" w:rsidRPr="00DA714B">
        <w:rPr>
          <w:rFonts w:ascii="Times New Roman" w:hAnsi="Times New Roman"/>
          <w:sz w:val="24"/>
          <w:szCs w:val="24"/>
        </w:rPr>
        <w:t>(2012).</w:t>
      </w:r>
    </w:p>
    <w:p w14:paraId="189B0400" w14:textId="77777777" w:rsidR="00DA714B" w:rsidRDefault="00DA714B" w:rsidP="00DA714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5EC468DA" w14:textId="77777777" w:rsidR="00895B35" w:rsidRDefault="00895B35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5071FB71" w14:textId="77777777" w:rsid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RESULTADOS E DISCUSSÃO</w:t>
      </w:r>
    </w:p>
    <w:p w14:paraId="1B206FA5" w14:textId="1E685396" w:rsidR="00DA714B" w:rsidRPr="00DA714B" w:rsidRDefault="00DA714B" w:rsidP="00DA714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bookmarkStart w:id="7" w:name="_Hlk51114250"/>
      <w:bookmarkStart w:id="8" w:name="_Hlk35895662"/>
    </w:p>
    <w:bookmarkEnd w:id="7"/>
    <w:p w14:paraId="494D0181" w14:textId="6A531E4A" w:rsidR="004C29F6" w:rsidRDefault="004C29F6" w:rsidP="00DA714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O consumo anual médio de energia elétrica do viveiro foi </w:t>
      </w:r>
      <w:r w:rsidR="003607D9">
        <w:rPr>
          <w:rFonts w:ascii="Times New Roman" w:hAnsi="Times New Roman"/>
          <w:sz w:val="24"/>
          <w:szCs w:val="24"/>
        </w:rPr>
        <w:t xml:space="preserve">199.880 </w:t>
      </w:r>
      <w:proofErr w:type="spellStart"/>
      <w:r w:rsidR="003607D9" w:rsidRPr="00D8352F">
        <w:rPr>
          <w:rFonts w:ascii="Times New Roman" w:hAnsi="Times New Roman"/>
          <w:sz w:val="24"/>
          <w:szCs w:val="24"/>
        </w:rPr>
        <w:t>Kw</w:t>
      </w:r>
      <w:proofErr w:type="spellEnd"/>
      <w:r>
        <w:rPr>
          <w:rFonts w:ascii="Times New Roman" w:hAnsi="Times New Roman"/>
          <w:sz w:val="24"/>
          <w:szCs w:val="24"/>
        </w:rPr>
        <w:t xml:space="preserve">. Diante disso, o CAPEX demandando para a aquisição </w:t>
      </w:r>
      <w:r w:rsidR="009D0CDC">
        <w:rPr>
          <w:rFonts w:ascii="Times New Roman" w:hAnsi="Times New Roman"/>
          <w:sz w:val="24"/>
          <w:szCs w:val="24"/>
        </w:rPr>
        <w:t>de painéis fotovoltaicos</w:t>
      </w:r>
      <w:r>
        <w:rPr>
          <w:rFonts w:ascii="Times New Roman" w:hAnsi="Times New Roman"/>
          <w:sz w:val="24"/>
          <w:szCs w:val="24"/>
        </w:rPr>
        <w:t xml:space="preserve"> foi de</w:t>
      </w:r>
      <w:r w:rsidR="009D0CDC">
        <w:rPr>
          <w:rFonts w:ascii="Times New Roman" w:hAnsi="Times New Roman"/>
          <w:sz w:val="24"/>
          <w:szCs w:val="24"/>
        </w:rPr>
        <w:t xml:space="preserve"> </w:t>
      </w:r>
      <w:r w:rsidR="00F5320F">
        <w:rPr>
          <w:rFonts w:ascii="Times New Roman" w:hAnsi="Times New Roman"/>
          <w:sz w:val="24"/>
          <w:szCs w:val="24"/>
        </w:rPr>
        <w:t xml:space="preserve">                        </w:t>
      </w:r>
      <w:r w:rsidR="004B01D9">
        <w:rPr>
          <w:rFonts w:ascii="Times New Roman" w:hAnsi="Times New Roman"/>
          <w:sz w:val="24"/>
          <w:szCs w:val="24"/>
        </w:rPr>
        <w:t>USD</w:t>
      </w:r>
      <w:r w:rsidR="009D0CDC">
        <w:rPr>
          <w:rFonts w:ascii="Times New Roman" w:hAnsi="Times New Roman"/>
          <w:sz w:val="24"/>
          <w:szCs w:val="24"/>
        </w:rPr>
        <w:t xml:space="preserve"> </w:t>
      </w:r>
      <w:r w:rsidR="00A417B9">
        <w:rPr>
          <w:rFonts w:ascii="Times New Roman" w:hAnsi="Times New Roman"/>
          <w:sz w:val="24"/>
          <w:szCs w:val="24"/>
        </w:rPr>
        <w:t>69.18</w:t>
      </w:r>
      <w:r w:rsidR="003E1BCA">
        <w:rPr>
          <w:rFonts w:ascii="Times New Roman" w:hAnsi="Times New Roman"/>
          <w:sz w:val="24"/>
          <w:szCs w:val="24"/>
        </w:rPr>
        <w:t>3</w:t>
      </w:r>
      <w:r w:rsidR="00A417B9">
        <w:rPr>
          <w:rFonts w:ascii="Times New Roman" w:hAnsi="Times New Roman"/>
          <w:sz w:val="24"/>
          <w:szCs w:val="24"/>
        </w:rPr>
        <w:t>,</w:t>
      </w:r>
      <w:r w:rsidR="003E1BCA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. Ao sopesar a instalação </w:t>
      </w:r>
      <w:r w:rsidR="00FA1BE3"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z w:val="24"/>
          <w:szCs w:val="24"/>
        </w:rPr>
        <w:t xml:space="preserve"> equipamentos</w:t>
      </w:r>
      <w:r w:rsidR="00295C5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foi possível a geração de uma receita anual de </w:t>
      </w:r>
      <w:r w:rsidR="009D0CDC">
        <w:rPr>
          <w:rFonts w:ascii="Times New Roman" w:hAnsi="Times New Roman"/>
          <w:sz w:val="24"/>
          <w:szCs w:val="24"/>
        </w:rPr>
        <w:t>U</w:t>
      </w:r>
      <w:r w:rsidR="000979D8">
        <w:rPr>
          <w:rFonts w:ascii="Times New Roman" w:hAnsi="Times New Roman"/>
          <w:sz w:val="24"/>
          <w:szCs w:val="24"/>
        </w:rPr>
        <w:t>SD</w:t>
      </w:r>
      <w:r w:rsidR="009D0CDC">
        <w:rPr>
          <w:rFonts w:ascii="Times New Roman" w:hAnsi="Times New Roman"/>
          <w:sz w:val="24"/>
          <w:szCs w:val="24"/>
        </w:rPr>
        <w:t xml:space="preserve"> </w:t>
      </w:r>
      <w:r w:rsidR="00A417B9">
        <w:rPr>
          <w:rFonts w:ascii="Times New Roman" w:hAnsi="Times New Roman"/>
          <w:sz w:val="24"/>
          <w:szCs w:val="24"/>
        </w:rPr>
        <w:t>2</w:t>
      </w:r>
      <w:r w:rsidR="009D0CDC" w:rsidRPr="009D0CDC">
        <w:rPr>
          <w:rFonts w:ascii="Times New Roman" w:hAnsi="Times New Roman"/>
          <w:sz w:val="24"/>
          <w:szCs w:val="24"/>
        </w:rPr>
        <w:t>4.</w:t>
      </w:r>
      <w:r w:rsidR="00A417B9">
        <w:rPr>
          <w:rFonts w:ascii="Times New Roman" w:hAnsi="Times New Roman"/>
          <w:sz w:val="24"/>
          <w:szCs w:val="24"/>
        </w:rPr>
        <w:t>109</w:t>
      </w:r>
      <w:r w:rsidR="00295C55">
        <w:rPr>
          <w:rFonts w:ascii="Times New Roman" w:hAnsi="Times New Roman"/>
          <w:sz w:val="24"/>
          <w:szCs w:val="24"/>
        </w:rPr>
        <w:t>,</w:t>
      </w:r>
      <w:r w:rsidR="00A417B9">
        <w:rPr>
          <w:rFonts w:ascii="Times New Roman" w:hAnsi="Times New Roman"/>
          <w:sz w:val="24"/>
          <w:szCs w:val="24"/>
        </w:rPr>
        <w:t>64</w:t>
      </w:r>
      <w:r>
        <w:rPr>
          <w:rFonts w:ascii="Times New Roman" w:hAnsi="Times New Roman"/>
          <w:sz w:val="24"/>
          <w:szCs w:val="24"/>
        </w:rPr>
        <w:t xml:space="preserve">, isto é, dada por meio da diferença </w:t>
      </w:r>
      <w:r w:rsidR="003607D9">
        <w:rPr>
          <w:rFonts w:ascii="Times New Roman" w:hAnsi="Times New Roman"/>
          <w:sz w:val="24"/>
          <w:szCs w:val="24"/>
        </w:rPr>
        <w:t>da economia de energia elétrica gerad</w:t>
      </w:r>
      <w:r w:rsidR="00252DA1">
        <w:rPr>
          <w:rFonts w:ascii="Times New Roman" w:hAnsi="Times New Roman"/>
          <w:sz w:val="24"/>
          <w:szCs w:val="24"/>
        </w:rPr>
        <w:t>a</w:t>
      </w:r>
      <w:r w:rsidR="003607D9">
        <w:rPr>
          <w:rFonts w:ascii="Times New Roman" w:hAnsi="Times New Roman"/>
          <w:sz w:val="24"/>
          <w:szCs w:val="24"/>
        </w:rPr>
        <w:t xml:space="preserve"> ao viveiro florestal.</w:t>
      </w:r>
    </w:p>
    <w:p w14:paraId="1F2A8C12" w14:textId="0F284BAC" w:rsidR="00BB02E6" w:rsidRDefault="00BB02E6" w:rsidP="00DA714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bookmarkStart w:id="9" w:name="_Hlk51602839"/>
      <w:r>
        <w:rPr>
          <w:rFonts w:ascii="Times New Roman" w:hAnsi="Times New Roman"/>
          <w:sz w:val="24"/>
          <w:szCs w:val="24"/>
        </w:rPr>
        <w:t xml:space="preserve">taxa do custo de oportunidade de capital </w:t>
      </w:r>
      <w:bookmarkEnd w:id="9"/>
      <w:r>
        <w:rPr>
          <w:rFonts w:ascii="Times New Roman" w:hAnsi="Times New Roman"/>
          <w:sz w:val="24"/>
          <w:szCs w:val="24"/>
        </w:rPr>
        <w:t xml:space="preserve">foi </w:t>
      </w:r>
      <w:r w:rsidR="00252DA1">
        <w:rPr>
          <w:rFonts w:ascii="Times New Roman" w:hAnsi="Times New Roman"/>
          <w:sz w:val="24"/>
          <w:szCs w:val="24"/>
        </w:rPr>
        <w:t>de 6,56</w:t>
      </w:r>
      <w:r w:rsidR="009D0CDC">
        <w:rPr>
          <w:rFonts w:ascii="Times New Roman" w:hAnsi="Times New Roman"/>
          <w:sz w:val="24"/>
          <w:szCs w:val="24"/>
        </w:rPr>
        <w:t>%</w:t>
      </w:r>
      <w:r w:rsidR="00DC4C42">
        <w:rPr>
          <w:rFonts w:ascii="Times New Roman" w:hAnsi="Times New Roman"/>
          <w:sz w:val="24"/>
          <w:szCs w:val="24"/>
        </w:rPr>
        <w:t xml:space="preserve"> ao ano</w:t>
      </w:r>
      <w:r w:rsidR="009D0CD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bookmarkStart w:id="10" w:name="_Hlk51199768"/>
      <w:r>
        <w:rPr>
          <w:rFonts w:ascii="Times New Roman" w:hAnsi="Times New Roman"/>
          <w:sz w:val="24"/>
          <w:szCs w:val="24"/>
        </w:rPr>
        <w:t xml:space="preserve">Assim, os fluxos de caixas à data focal, permitiu estimar o valor presente líquido de </w:t>
      </w:r>
      <w:bookmarkStart w:id="11" w:name="_Hlk51249398"/>
      <w:r w:rsidR="00D41F8C">
        <w:rPr>
          <w:rFonts w:ascii="Times New Roman" w:hAnsi="Times New Roman"/>
          <w:sz w:val="24"/>
          <w:szCs w:val="24"/>
        </w:rPr>
        <w:t>US</w:t>
      </w:r>
      <w:r w:rsidR="000979D8">
        <w:rPr>
          <w:rFonts w:ascii="Times New Roman" w:hAnsi="Times New Roman"/>
          <w:sz w:val="24"/>
          <w:szCs w:val="24"/>
        </w:rPr>
        <w:t>D</w:t>
      </w:r>
      <w:r w:rsidR="00D41F8C">
        <w:rPr>
          <w:rFonts w:ascii="Times New Roman" w:hAnsi="Times New Roman"/>
          <w:sz w:val="24"/>
          <w:szCs w:val="24"/>
        </w:rPr>
        <w:t xml:space="preserve"> </w:t>
      </w:r>
      <w:r w:rsidR="00A417B9">
        <w:rPr>
          <w:rFonts w:ascii="Times New Roman" w:hAnsi="Times New Roman"/>
          <w:sz w:val="24"/>
          <w:szCs w:val="24"/>
        </w:rPr>
        <w:t>83</w:t>
      </w:r>
      <w:r w:rsidR="009D0CDC" w:rsidRPr="009D0CDC">
        <w:rPr>
          <w:rFonts w:ascii="Times New Roman" w:hAnsi="Times New Roman"/>
          <w:sz w:val="24"/>
          <w:szCs w:val="24"/>
        </w:rPr>
        <w:t>.</w:t>
      </w:r>
      <w:r w:rsidR="00252DA1">
        <w:rPr>
          <w:rFonts w:ascii="Times New Roman" w:hAnsi="Times New Roman"/>
          <w:sz w:val="24"/>
          <w:szCs w:val="24"/>
        </w:rPr>
        <w:t>3</w:t>
      </w:r>
      <w:r w:rsidR="00A417B9">
        <w:rPr>
          <w:rFonts w:ascii="Times New Roman" w:hAnsi="Times New Roman"/>
          <w:sz w:val="24"/>
          <w:szCs w:val="24"/>
        </w:rPr>
        <w:t>40</w:t>
      </w:r>
      <w:bookmarkStart w:id="12" w:name="_Hlk51199656"/>
      <w:bookmarkEnd w:id="11"/>
      <w:r w:rsidR="00D232DA">
        <w:rPr>
          <w:rFonts w:ascii="Times New Roman" w:hAnsi="Times New Roman"/>
          <w:sz w:val="24"/>
          <w:szCs w:val="24"/>
        </w:rPr>
        <w:t>,</w:t>
      </w:r>
      <w:r w:rsidR="00A417B9">
        <w:rPr>
          <w:rFonts w:ascii="Times New Roman" w:hAnsi="Times New Roman"/>
          <w:sz w:val="24"/>
          <w:szCs w:val="24"/>
        </w:rPr>
        <w:t>48</w:t>
      </w:r>
      <w:r w:rsidR="001C23A8">
        <w:rPr>
          <w:rFonts w:ascii="Times New Roman" w:hAnsi="Times New Roman"/>
          <w:sz w:val="24"/>
          <w:szCs w:val="24"/>
        </w:rPr>
        <w:t>, superior a zero</w:t>
      </w:r>
      <w:r w:rsidR="00D232DA">
        <w:rPr>
          <w:rFonts w:ascii="Times New Roman" w:hAnsi="Times New Roman"/>
          <w:sz w:val="24"/>
          <w:szCs w:val="24"/>
        </w:rPr>
        <w:t>,</w:t>
      </w:r>
      <w:r w:rsidR="006A2356">
        <w:rPr>
          <w:rFonts w:ascii="Times New Roman" w:hAnsi="Times New Roman"/>
          <w:sz w:val="24"/>
          <w:szCs w:val="24"/>
        </w:rPr>
        <w:t xml:space="preserve"> o que </w:t>
      </w:r>
      <w:r w:rsidR="001C23A8">
        <w:rPr>
          <w:rFonts w:ascii="Times New Roman" w:hAnsi="Times New Roman"/>
          <w:sz w:val="24"/>
          <w:szCs w:val="24"/>
        </w:rPr>
        <w:t>demonstra que o projeto é viável economicamente</w:t>
      </w:r>
      <w:r w:rsidR="00D232DA">
        <w:rPr>
          <w:rFonts w:ascii="Times New Roman" w:hAnsi="Times New Roman"/>
          <w:sz w:val="24"/>
          <w:szCs w:val="24"/>
        </w:rPr>
        <w:t>,</w:t>
      </w:r>
      <w:r w:rsidR="006416EF">
        <w:rPr>
          <w:rFonts w:ascii="Times New Roman" w:hAnsi="Times New Roman"/>
          <w:sz w:val="24"/>
          <w:szCs w:val="24"/>
        </w:rPr>
        <w:t xml:space="preserve"> podendo ser aceito pelo tomador de decisão</w:t>
      </w:r>
      <w:r w:rsidR="001C23A8">
        <w:rPr>
          <w:rFonts w:ascii="Times New Roman" w:hAnsi="Times New Roman"/>
          <w:sz w:val="24"/>
          <w:szCs w:val="24"/>
        </w:rPr>
        <w:t xml:space="preserve"> </w:t>
      </w:r>
      <w:bookmarkEnd w:id="12"/>
      <w:r w:rsidR="001C23A8">
        <w:rPr>
          <w:rFonts w:ascii="Times New Roman" w:hAnsi="Times New Roman"/>
          <w:sz w:val="24"/>
          <w:szCs w:val="24"/>
        </w:rPr>
        <w:t xml:space="preserve">(LEITE </w:t>
      </w:r>
      <w:r w:rsidR="001C23A8" w:rsidRPr="008F1901">
        <w:rPr>
          <w:rFonts w:ascii="Times New Roman" w:hAnsi="Times New Roman"/>
          <w:i/>
          <w:iCs/>
          <w:sz w:val="24"/>
          <w:szCs w:val="24"/>
        </w:rPr>
        <w:t>et al.,</w:t>
      </w:r>
      <w:r w:rsidR="001C23A8">
        <w:rPr>
          <w:rFonts w:ascii="Times New Roman" w:hAnsi="Times New Roman"/>
          <w:sz w:val="24"/>
          <w:szCs w:val="24"/>
        </w:rPr>
        <w:t xml:space="preserve"> 2016).</w:t>
      </w:r>
      <w:bookmarkEnd w:id="10"/>
    </w:p>
    <w:p w14:paraId="544B2256" w14:textId="38754668" w:rsidR="004C29F6" w:rsidRDefault="00BB02E6" w:rsidP="00DA714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Ademais, a </w:t>
      </w:r>
      <w:r w:rsidR="00252DA1">
        <w:rPr>
          <w:rFonts w:ascii="Times New Roman" w:hAnsi="Times New Roman"/>
          <w:sz w:val="24"/>
          <w:szCs w:val="24"/>
        </w:rPr>
        <w:t>taxa interna de retorno modificada</w:t>
      </w:r>
      <w:r>
        <w:rPr>
          <w:rFonts w:ascii="Times New Roman" w:hAnsi="Times New Roman"/>
          <w:sz w:val="24"/>
          <w:szCs w:val="24"/>
        </w:rPr>
        <w:t xml:space="preserve"> foi </w:t>
      </w:r>
      <w:r w:rsidR="00252DA1">
        <w:rPr>
          <w:rFonts w:ascii="Times New Roman" w:hAnsi="Times New Roman"/>
          <w:sz w:val="24"/>
          <w:szCs w:val="24"/>
        </w:rPr>
        <w:t>de 8,76%</w:t>
      </w:r>
      <w:r>
        <w:rPr>
          <w:rFonts w:ascii="Times New Roman" w:hAnsi="Times New Roman"/>
          <w:sz w:val="24"/>
          <w:szCs w:val="24"/>
        </w:rPr>
        <w:t xml:space="preserve">, logo, </w:t>
      </w:r>
      <w:r w:rsidRPr="00FA1BE3">
        <w:rPr>
          <w:rFonts w:ascii="Times New Roman" w:hAnsi="Times New Roman"/>
          <w:sz w:val="24"/>
          <w:szCs w:val="24"/>
        </w:rPr>
        <w:t xml:space="preserve">superior </w:t>
      </w:r>
      <w:r w:rsidR="00252DA1" w:rsidRPr="00FA1BE3">
        <w:rPr>
          <w:rFonts w:ascii="Times New Roman" w:hAnsi="Times New Roman"/>
          <w:sz w:val="24"/>
          <w:szCs w:val="24"/>
        </w:rPr>
        <w:t>à</w:t>
      </w:r>
      <w:r w:rsidRPr="00FA1BE3">
        <w:rPr>
          <w:rFonts w:ascii="Times New Roman" w:hAnsi="Times New Roman"/>
          <w:sz w:val="24"/>
          <w:szCs w:val="24"/>
        </w:rPr>
        <w:t xml:space="preserve"> taxa do custo de oportunidade de capital, corroborando a viabilidade econômica d</w:t>
      </w:r>
      <w:r w:rsidR="00C703CE" w:rsidRPr="00FA1BE3">
        <w:rPr>
          <w:rFonts w:ascii="Times New Roman" w:hAnsi="Times New Roman"/>
          <w:sz w:val="24"/>
          <w:szCs w:val="24"/>
        </w:rPr>
        <w:t>o</w:t>
      </w:r>
      <w:r w:rsidRPr="00FA1BE3">
        <w:rPr>
          <w:rFonts w:ascii="Times New Roman" w:hAnsi="Times New Roman"/>
          <w:sz w:val="24"/>
          <w:szCs w:val="24"/>
        </w:rPr>
        <w:t xml:space="preserve"> investimento</w:t>
      </w:r>
      <w:r w:rsidR="00C703CE" w:rsidRPr="00FA1BE3">
        <w:rPr>
          <w:rFonts w:ascii="Times New Roman" w:hAnsi="Times New Roman"/>
          <w:sz w:val="24"/>
          <w:szCs w:val="24"/>
        </w:rPr>
        <w:t xml:space="preserve"> e criando valor ao projeto (</w:t>
      </w:r>
      <w:r w:rsidR="00912370" w:rsidRPr="00FA1BE3">
        <w:rPr>
          <w:rFonts w:ascii="Times New Roman" w:hAnsi="Times New Roman"/>
          <w:bCs/>
          <w:sz w:val="24"/>
          <w:szCs w:val="24"/>
        </w:rPr>
        <w:t xml:space="preserve">TRIFONOV </w:t>
      </w:r>
      <w:r w:rsidR="00912370" w:rsidRPr="00D23848">
        <w:rPr>
          <w:rFonts w:ascii="Times New Roman" w:hAnsi="Times New Roman"/>
          <w:bCs/>
          <w:i/>
          <w:iCs/>
          <w:sz w:val="24"/>
          <w:szCs w:val="24"/>
        </w:rPr>
        <w:t>et al.,</w:t>
      </w:r>
      <w:r w:rsidR="00912370" w:rsidRPr="00FA1BE3">
        <w:rPr>
          <w:rFonts w:ascii="Times New Roman" w:hAnsi="Times New Roman"/>
          <w:bCs/>
          <w:sz w:val="24"/>
          <w:szCs w:val="24"/>
        </w:rPr>
        <w:t xml:space="preserve"> 2011</w:t>
      </w:r>
      <w:r w:rsidR="00912370">
        <w:rPr>
          <w:rFonts w:ascii="Times New Roman" w:hAnsi="Times New Roman"/>
          <w:bCs/>
          <w:sz w:val="24"/>
          <w:szCs w:val="24"/>
        </w:rPr>
        <w:t xml:space="preserve">; </w:t>
      </w:r>
      <w:r w:rsidR="00C703CE" w:rsidRPr="00FA1BE3">
        <w:rPr>
          <w:rFonts w:ascii="Times New Roman" w:hAnsi="Times New Roman"/>
          <w:bCs/>
          <w:sz w:val="24"/>
          <w:szCs w:val="24"/>
        </w:rPr>
        <w:t>JAVOVLEVA, 2013)</w:t>
      </w:r>
      <w:r w:rsidRPr="00FA1BE3">
        <w:rPr>
          <w:rFonts w:ascii="Times New Roman" w:hAnsi="Times New Roman"/>
          <w:sz w:val="24"/>
          <w:szCs w:val="24"/>
        </w:rPr>
        <w:t xml:space="preserve">. Por fim, </w:t>
      </w:r>
      <w:r w:rsidR="00A7162D" w:rsidRPr="00FA1BE3">
        <w:rPr>
          <w:rFonts w:ascii="Times New Roman" w:hAnsi="Times New Roman"/>
          <w:sz w:val="24"/>
          <w:szCs w:val="24"/>
        </w:rPr>
        <w:t xml:space="preserve">o </w:t>
      </w:r>
      <w:proofErr w:type="spellStart"/>
      <w:r w:rsidR="00A7162D" w:rsidRPr="00FA1BE3">
        <w:rPr>
          <w:rFonts w:ascii="Times New Roman" w:hAnsi="Times New Roman"/>
          <w:i/>
          <w:iCs/>
          <w:sz w:val="24"/>
          <w:szCs w:val="24"/>
        </w:rPr>
        <w:t>payback</w:t>
      </w:r>
      <w:proofErr w:type="spellEnd"/>
      <w:r w:rsidR="00A7162D" w:rsidRPr="00FA1BE3">
        <w:rPr>
          <w:rFonts w:ascii="Times New Roman" w:hAnsi="Times New Roman"/>
          <w:sz w:val="24"/>
          <w:szCs w:val="24"/>
        </w:rPr>
        <w:t xml:space="preserve"> econômico, </w:t>
      </w:r>
      <w:r w:rsidRPr="00FA1BE3">
        <w:rPr>
          <w:rFonts w:ascii="Times New Roman" w:hAnsi="Times New Roman"/>
          <w:sz w:val="24"/>
          <w:szCs w:val="24"/>
        </w:rPr>
        <w:t>período demandado para a recuperação do C</w:t>
      </w:r>
      <w:r>
        <w:rPr>
          <w:rFonts w:ascii="Times New Roman" w:hAnsi="Times New Roman"/>
          <w:sz w:val="24"/>
          <w:szCs w:val="24"/>
        </w:rPr>
        <w:t>APEX</w:t>
      </w:r>
      <w:r w:rsidR="00A7162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foi </w:t>
      </w:r>
      <w:r w:rsidR="00252DA1">
        <w:rPr>
          <w:rFonts w:ascii="Times New Roman" w:hAnsi="Times New Roman"/>
          <w:sz w:val="24"/>
          <w:szCs w:val="24"/>
        </w:rPr>
        <w:t xml:space="preserve">de </w:t>
      </w:r>
      <w:r w:rsidR="004F1370">
        <w:rPr>
          <w:rFonts w:ascii="Times New Roman" w:hAnsi="Times New Roman"/>
          <w:sz w:val="24"/>
          <w:szCs w:val="24"/>
        </w:rPr>
        <w:t>7</w:t>
      </w:r>
      <w:r w:rsidR="00252DA1">
        <w:rPr>
          <w:rFonts w:ascii="Times New Roman" w:hAnsi="Times New Roman"/>
          <w:sz w:val="24"/>
          <w:szCs w:val="24"/>
        </w:rPr>
        <w:t xml:space="preserve"> anos</w:t>
      </w:r>
      <w:r w:rsidR="004F1370">
        <w:rPr>
          <w:rFonts w:ascii="Times New Roman" w:hAnsi="Times New Roman"/>
          <w:sz w:val="24"/>
          <w:szCs w:val="24"/>
        </w:rPr>
        <w:t>.</w:t>
      </w:r>
    </w:p>
    <w:bookmarkEnd w:id="8"/>
    <w:p w14:paraId="07ACA719" w14:textId="77777777" w:rsidR="00DA714B" w:rsidRDefault="00DA714B" w:rsidP="00DA714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D2B8DA0" w14:textId="77777777" w:rsidR="00DA714B" w:rsidRDefault="00DA714B" w:rsidP="00F174C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21E47633" w14:textId="77777777" w:rsidR="00D7399F" w:rsidRP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CONCLUSÕES</w:t>
      </w:r>
    </w:p>
    <w:p w14:paraId="54973960" w14:textId="77777777" w:rsidR="0061543B" w:rsidRDefault="0061543B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5237E46" w14:textId="68D86C4E" w:rsidR="00F5320F" w:rsidRDefault="005F3A6C" w:rsidP="005F3A6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3A6C">
        <w:rPr>
          <w:rFonts w:ascii="Times New Roman" w:hAnsi="Times New Roman"/>
          <w:sz w:val="24"/>
          <w:szCs w:val="24"/>
        </w:rPr>
        <w:t xml:space="preserve">A </w:t>
      </w:r>
      <w:r w:rsidR="00334016">
        <w:rPr>
          <w:rFonts w:ascii="Times New Roman" w:hAnsi="Times New Roman"/>
          <w:sz w:val="24"/>
          <w:szCs w:val="24"/>
        </w:rPr>
        <w:t>microgeração de</w:t>
      </w:r>
      <w:r w:rsidRPr="005F3A6C">
        <w:rPr>
          <w:rFonts w:ascii="Times New Roman" w:hAnsi="Times New Roman"/>
          <w:sz w:val="24"/>
          <w:szCs w:val="24"/>
        </w:rPr>
        <w:t xml:space="preserve"> energia solar fotovoltaica é viável economicamente para viveiro florestal </w:t>
      </w:r>
      <w:r w:rsidR="00FA1BE3">
        <w:rPr>
          <w:rFonts w:ascii="Times New Roman" w:hAnsi="Times New Roman"/>
          <w:sz w:val="24"/>
          <w:szCs w:val="24"/>
        </w:rPr>
        <w:t>com vistas à</w:t>
      </w:r>
      <w:r w:rsidRPr="005F3A6C">
        <w:rPr>
          <w:rFonts w:ascii="Times New Roman" w:hAnsi="Times New Roman"/>
          <w:sz w:val="24"/>
          <w:szCs w:val="24"/>
        </w:rPr>
        <w:t xml:space="preserve"> produção </w:t>
      </w:r>
      <w:r w:rsidRPr="00D8352F">
        <w:rPr>
          <w:rFonts w:ascii="Times New Roman" w:hAnsi="Times New Roman"/>
          <w:sz w:val="24"/>
          <w:szCs w:val="24"/>
        </w:rPr>
        <w:t xml:space="preserve">de mudas </w:t>
      </w:r>
      <w:r w:rsidR="00F5320F" w:rsidRPr="00DA714B">
        <w:rPr>
          <w:rFonts w:ascii="Times New Roman" w:hAnsi="Times New Roman"/>
          <w:sz w:val="24"/>
          <w:szCs w:val="24"/>
        </w:rPr>
        <w:t xml:space="preserve">do gênero </w:t>
      </w:r>
      <w:r w:rsidR="00F5320F" w:rsidRPr="00334016">
        <w:rPr>
          <w:rFonts w:ascii="Times New Roman" w:hAnsi="Times New Roman"/>
          <w:i/>
          <w:iCs/>
          <w:sz w:val="24"/>
          <w:szCs w:val="24"/>
        </w:rPr>
        <w:t>Eucalyptus</w:t>
      </w:r>
      <w:r w:rsidR="00FA1BE3">
        <w:rPr>
          <w:rFonts w:ascii="Times New Roman" w:hAnsi="Times New Roman"/>
          <w:sz w:val="24"/>
          <w:szCs w:val="24"/>
        </w:rPr>
        <w:t xml:space="preserve"> devido ao valor presente líquido positivo</w:t>
      </w:r>
      <w:r w:rsidR="00F5320F">
        <w:rPr>
          <w:rFonts w:ascii="Times New Roman" w:hAnsi="Times New Roman"/>
          <w:sz w:val="24"/>
          <w:szCs w:val="24"/>
        </w:rPr>
        <w:t>.</w:t>
      </w:r>
    </w:p>
    <w:p w14:paraId="763B461D" w14:textId="77777777" w:rsidR="00F5320F" w:rsidRDefault="00F5320F" w:rsidP="005F3A6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taxa interna de retorno é</w:t>
      </w:r>
      <w:r w:rsidR="00D8352F">
        <w:rPr>
          <w:rFonts w:ascii="Times New Roman" w:hAnsi="Times New Roman"/>
          <w:sz w:val="24"/>
          <w:szCs w:val="24"/>
        </w:rPr>
        <w:t xml:space="preserve"> 2,20% superior</w:t>
      </w:r>
      <w:r w:rsidR="00727A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à taxa de atratividade, corroborando a viabilidade econômica do projeto de investimento.</w:t>
      </w:r>
    </w:p>
    <w:p w14:paraId="47A2E54B" w14:textId="4BE27B2D" w:rsidR="00D7399F" w:rsidRDefault="00F5320F" w:rsidP="005F3A6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727A1A">
        <w:rPr>
          <w:rFonts w:ascii="Times New Roman" w:hAnsi="Times New Roman"/>
          <w:sz w:val="24"/>
          <w:szCs w:val="24"/>
        </w:rPr>
        <w:t xml:space="preserve"> período demandado para recuperação do </w:t>
      </w:r>
      <w:r w:rsidRPr="00F5320F">
        <w:rPr>
          <w:rFonts w:ascii="Times New Roman" w:hAnsi="Times New Roman"/>
          <w:i/>
          <w:iCs/>
          <w:sz w:val="24"/>
          <w:szCs w:val="24"/>
        </w:rPr>
        <w:t xml:space="preserve">capital </w:t>
      </w:r>
      <w:proofErr w:type="spellStart"/>
      <w:r w:rsidRPr="00F5320F">
        <w:rPr>
          <w:rFonts w:ascii="Times New Roman" w:hAnsi="Times New Roman"/>
          <w:i/>
          <w:iCs/>
          <w:sz w:val="24"/>
          <w:szCs w:val="24"/>
        </w:rPr>
        <w:t>expenditure</w:t>
      </w:r>
      <w:proofErr w:type="spellEnd"/>
      <w:r w:rsidR="00727A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é</w:t>
      </w:r>
      <w:r w:rsidR="004B01D9">
        <w:rPr>
          <w:rFonts w:ascii="Times New Roman" w:hAnsi="Times New Roman"/>
          <w:sz w:val="24"/>
          <w:szCs w:val="24"/>
        </w:rPr>
        <w:t xml:space="preserve"> </w:t>
      </w:r>
      <w:r w:rsidR="007501D3">
        <w:rPr>
          <w:rFonts w:ascii="Times New Roman" w:hAnsi="Times New Roman"/>
          <w:sz w:val="24"/>
          <w:szCs w:val="24"/>
        </w:rPr>
        <w:t>inferior ao</w:t>
      </w:r>
      <w:r w:rsidR="002F5BE8">
        <w:rPr>
          <w:rFonts w:ascii="Times New Roman" w:hAnsi="Times New Roman"/>
          <w:sz w:val="24"/>
          <w:szCs w:val="24"/>
        </w:rPr>
        <w:t xml:space="preserve"> horizonte de planejamento</w:t>
      </w:r>
      <w:r w:rsidR="007501D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 horizonte temporal do projeto de investimento</w:t>
      </w:r>
      <w:r w:rsidR="007501D3">
        <w:rPr>
          <w:rFonts w:ascii="Times New Roman" w:hAnsi="Times New Roman"/>
          <w:sz w:val="24"/>
          <w:szCs w:val="24"/>
        </w:rPr>
        <w:t>.</w:t>
      </w:r>
    </w:p>
    <w:p w14:paraId="43AEF7E8" w14:textId="2C824A28" w:rsidR="005F3A6C" w:rsidRDefault="005F3A6C" w:rsidP="00F174CB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1D639BF4" w14:textId="77777777" w:rsidR="007501D3" w:rsidRDefault="007501D3" w:rsidP="00F174CB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4F435007" w14:textId="77777777" w:rsid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AGRADECIMENTOS</w:t>
      </w:r>
    </w:p>
    <w:p w14:paraId="6461F7F4" w14:textId="77777777" w:rsidR="00D7399F" w:rsidRDefault="00D7399F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E0719DC" w14:textId="77777777" w:rsidR="00DA714B" w:rsidRPr="00DA714B" w:rsidRDefault="00DA714B" w:rsidP="00DA714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3" w:name="_Hlk51111748"/>
      <w:r w:rsidRPr="00DA714B">
        <w:rPr>
          <w:rFonts w:ascii="Times New Roman" w:hAnsi="Times New Roman"/>
          <w:sz w:val="24"/>
          <w:szCs w:val="24"/>
        </w:rPr>
        <w:t>O presente trabalho foi realizado com apoio do CNPq, Conselho Nacional de Desenvolvimento Científico e Tecnológico – Brasil.</w:t>
      </w:r>
    </w:p>
    <w:bookmarkEnd w:id="13"/>
    <w:p w14:paraId="428A0986" w14:textId="77777777" w:rsidR="006200DB" w:rsidRDefault="006200DB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49C2FC6" w14:textId="323D0423" w:rsidR="00BB7E9F" w:rsidRDefault="00BB7E9F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9D47001" w14:textId="77777777" w:rsidR="000D6501" w:rsidRDefault="000D6501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6E18D75" w14:textId="77777777" w:rsid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REFERÊNCIAS</w:t>
      </w:r>
    </w:p>
    <w:p w14:paraId="7EFB9882" w14:textId="77777777" w:rsidR="00D654BF" w:rsidRDefault="00D654BF" w:rsidP="00B20864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bookmarkStart w:id="14" w:name="_Hlk35897674"/>
    </w:p>
    <w:bookmarkEnd w:id="14"/>
    <w:p w14:paraId="2195C07E" w14:textId="77777777" w:rsidR="00864D30" w:rsidRPr="005A4EA1" w:rsidRDefault="00864D30" w:rsidP="0055646B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F31D1E">
        <w:rPr>
          <w:rFonts w:ascii="Times New Roman" w:hAnsi="Times New Roman"/>
          <w:sz w:val="24"/>
          <w:szCs w:val="24"/>
        </w:rPr>
        <w:t>BANCO CENTRAL DO BRASIL. Conversão de moedas. Disponível em: &lt;</w:t>
      </w:r>
      <w:r w:rsidRPr="00F31D1E">
        <w:t xml:space="preserve"> </w:t>
      </w:r>
      <w:r w:rsidRPr="00F31D1E">
        <w:rPr>
          <w:rFonts w:ascii="Times New Roman" w:hAnsi="Times New Roman"/>
          <w:sz w:val="24"/>
          <w:szCs w:val="24"/>
        </w:rPr>
        <w:t xml:space="preserve">https://www.bcb.gov.br/conversao &gt;. </w:t>
      </w:r>
      <w:proofErr w:type="spellStart"/>
      <w:r w:rsidRPr="00F31D1E">
        <w:rPr>
          <w:rFonts w:ascii="Times New Roman" w:hAnsi="Times New Roman"/>
          <w:sz w:val="24"/>
          <w:szCs w:val="24"/>
          <w:lang w:val="en-US"/>
        </w:rPr>
        <w:t>Acesso</w:t>
      </w:r>
      <w:proofErr w:type="spellEnd"/>
      <w:r w:rsidRPr="00F31D1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F31D1E">
        <w:rPr>
          <w:rFonts w:ascii="Times New Roman" w:hAnsi="Times New Roman"/>
          <w:sz w:val="24"/>
          <w:szCs w:val="24"/>
          <w:lang w:val="en-US"/>
        </w:rPr>
        <w:t>em</w:t>
      </w:r>
      <w:proofErr w:type="spellEnd"/>
      <w:r w:rsidRPr="00F31D1E">
        <w:rPr>
          <w:rFonts w:ascii="Times New Roman" w:hAnsi="Times New Roman"/>
          <w:sz w:val="24"/>
          <w:szCs w:val="24"/>
          <w:lang w:val="en-US"/>
        </w:rPr>
        <w:t xml:space="preserve">: 03 </w:t>
      </w:r>
      <w:proofErr w:type="spellStart"/>
      <w:r w:rsidRPr="00F31D1E">
        <w:rPr>
          <w:rFonts w:ascii="Times New Roman" w:hAnsi="Times New Roman"/>
          <w:sz w:val="24"/>
          <w:szCs w:val="24"/>
          <w:lang w:val="en-US"/>
        </w:rPr>
        <w:t>mai</w:t>
      </w:r>
      <w:proofErr w:type="spellEnd"/>
      <w:r w:rsidRPr="00F31D1E">
        <w:rPr>
          <w:rFonts w:ascii="Times New Roman" w:hAnsi="Times New Roman"/>
          <w:sz w:val="24"/>
          <w:szCs w:val="24"/>
          <w:lang w:val="en-US"/>
        </w:rPr>
        <w:t>. 2020.</w:t>
      </w:r>
    </w:p>
    <w:p w14:paraId="0906771F" w14:textId="77777777" w:rsidR="00864D30" w:rsidRPr="005A4EA1" w:rsidRDefault="00864D30" w:rsidP="00DA714B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864D30">
        <w:rPr>
          <w:rFonts w:ascii="Times New Roman" w:hAnsi="Times New Roman"/>
          <w:sz w:val="24"/>
          <w:szCs w:val="24"/>
          <w:lang w:val="en-US"/>
        </w:rPr>
        <w:t xml:space="preserve">COPELAND, T.; ANTIKAROV, V. </w:t>
      </w:r>
      <w:r w:rsidRPr="00864D30">
        <w:rPr>
          <w:rFonts w:ascii="Times New Roman" w:hAnsi="Times New Roman"/>
          <w:b/>
          <w:bCs/>
          <w:sz w:val="24"/>
          <w:szCs w:val="24"/>
          <w:lang w:val="en-US"/>
        </w:rPr>
        <w:t>Real options</w:t>
      </w:r>
      <w:r w:rsidRPr="00864D30">
        <w:rPr>
          <w:rFonts w:ascii="Times New Roman" w:hAnsi="Times New Roman"/>
          <w:sz w:val="24"/>
          <w:szCs w:val="24"/>
          <w:lang w:val="en-US"/>
        </w:rPr>
        <w:t xml:space="preserve">: a practitioner’s guide. </w:t>
      </w:r>
      <w:r w:rsidRPr="005A4EA1">
        <w:rPr>
          <w:rFonts w:ascii="Times New Roman" w:hAnsi="Times New Roman"/>
          <w:sz w:val="24"/>
          <w:szCs w:val="24"/>
          <w:lang w:val="en-US"/>
        </w:rPr>
        <w:t xml:space="preserve">1 ed. New York: </w:t>
      </w:r>
      <w:proofErr w:type="spellStart"/>
      <w:r w:rsidRPr="005A4EA1">
        <w:rPr>
          <w:rFonts w:ascii="Times New Roman" w:hAnsi="Times New Roman"/>
          <w:sz w:val="24"/>
          <w:szCs w:val="24"/>
          <w:lang w:val="en-US"/>
        </w:rPr>
        <w:t>Texere</w:t>
      </w:r>
      <w:proofErr w:type="spellEnd"/>
      <w:r w:rsidRPr="005A4EA1">
        <w:rPr>
          <w:rFonts w:ascii="Times New Roman" w:hAnsi="Times New Roman"/>
          <w:sz w:val="24"/>
          <w:szCs w:val="24"/>
          <w:lang w:val="en-US"/>
        </w:rPr>
        <w:t>, 2001.</w:t>
      </w:r>
    </w:p>
    <w:p w14:paraId="58148F77" w14:textId="77777777" w:rsidR="00864D30" w:rsidRPr="00F31D1E" w:rsidRDefault="00864D30" w:rsidP="00DA714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31D1E">
        <w:rPr>
          <w:rFonts w:ascii="Times New Roman" w:hAnsi="Times New Roman"/>
          <w:sz w:val="24"/>
          <w:szCs w:val="24"/>
        </w:rPr>
        <w:t xml:space="preserve">DAMODARAN, A. </w:t>
      </w:r>
      <w:r w:rsidRPr="00F31D1E">
        <w:rPr>
          <w:rFonts w:ascii="Times New Roman" w:hAnsi="Times New Roman"/>
          <w:b/>
          <w:bCs/>
          <w:sz w:val="24"/>
          <w:szCs w:val="24"/>
        </w:rPr>
        <w:t>Avaliação de empresas</w:t>
      </w:r>
      <w:r w:rsidRPr="00F31D1E">
        <w:rPr>
          <w:rFonts w:ascii="Times New Roman" w:hAnsi="Times New Roman"/>
          <w:sz w:val="24"/>
          <w:szCs w:val="24"/>
        </w:rPr>
        <w:t>. 2 ed. São Paulo: Pearson, 2007.</w:t>
      </w:r>
    </w:p>
    <w:p w14:paraId="27D0B2B5" w14:textId="77777777" w:rsidR="00864D30" w:rsidRPr="00864D30" w:rsidRDefault="00864D30" w:rsidP="00CB3CF9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bookmarkStart w:id="15" w:name="_Hlk51198477"/>
      <w:r w:rsidRPr="00F31D1E">
        <w:rPr>
          <w:rFonts w:ascii="Times New Roman" w:hAnsi="Times New Roman"/>
          <w:bCs/>
          <w:sz w:val="24"/>
          <w:szCs w:val="24"/>
        </w:rPr>
        <w:lastRenderedPageBreak/>
        <w:t>DAMODARAN</w:t>
      </w:r>
      <w:bookmarkEnd w:id="15"/>
      <w:r w:rsidRPr="00F31D1E">
        <w:rPr>
          <w:rFonts w:ascii="Times New Roman" w:hAnsi="Times New Roman"/>
          <w:bCs/>
          <w:sz w:val="24"/>
          <w:szCs w:val="24"/>
        </w:rPr>
        <w:t xml:space="preserve">, A. </w:t>
      </w:r>
      <w:r w:rsidRPr="00F31D1E">
        <w:rPr>
          <w:rFonts w:ascii="Times New Roman" w:hAnsi="Times New Roman"/>
          <w:b/>
          <w:sz w:val="24"/>
          <w:szCs w:val="24"/>
        </w:rPr>
        <w:t>Finanças corporativas</w:t>
      </w:r>
      <w:r w:rsidRPr="00F31D1E">
        <w:rPr>
          <w:rFonts w:ascii="Times New Roman" w:hAnsi="Times New Roman"/>
          <w:bCs/>
          <w:sz w:val="24"/>
          <w:szCs w:val="24"/>
        </w:rPr>
        <w:t xml:space="preserve">: teoria e prática. </w:t>
      </w:r>
      <w:r w:rsidRPr="00F31D1E">
        <w:rPr>
          <w:rFonts w:ascii="Times New Roman" w:hAnsi="Times New Roman"/>
          <w:bCs/>
          <w:sz w:val="24"/>
          <w:szCs w:val="24"/>
          <w:lang w:val="en-US"/>
        </w:rPr>
        <w:t>2ª ed. Porto Alegre: Bookman, 2004.</w:t>
      </w:r>
    </w:p>
    <w:p w14:paraId="0C648181" w14:textId="77777777" w:rsidR="00864D30" w:rsidRPr="00864D30" w:rsidRDefault="00864D30" w:rsidP="00CB3CF9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bookmarkStart w:id="16" w:name="_Hlk51245706"/>
      <w:r w:rsidRPr="00F31D1E">
        <w:rPr>
          <w:rFonts w:ascii="Times New Roman" w:hAnsi="Times New Roman"/>
          <w:bCs/>
          <w:sz w:val="24"/>
          <w:szCs w:val="24"/>
          <w:lang w:val="en-US"/>
        </w:rPr>
        <w:t xml:space="preserve">JAVOVLEVA, E. A. Economic Margin models as basic methods of the economic efficiency of Russian companies. </w:t>
      </w:r>
      <w:r w:rsidRPr="00F31D1E">
        <w:rPr>
          <w:rFonts w:ascii="Times New Roman" w:hAnsi="Times New Roman"/>
          <w:b/>
          <w:sz w:val="24"/>
          <w:szCs w:val="24"/>
        </w:rPr>
        <w:t xml:space="preserve">St. Petersburg </w:t>
      </w:r>
      <w:proofErr w:type="spellStart"/>
      <w:r w:rsidRPr="00F31D1E">
        <w:rPr>
          <w:rFonts w:ascii="Times New Roman" w:hAnsi="Times New Roman"/>
          <w:b/>
          <w:sz w:val="24"/>
          <w:szCs w:val="24"/>
        </w:rPr>
        <w:t>State</w:t>
      </w:r>
      <w:proofErr w:type="spellEnd"/>
      <w:r w:rsidRPr="00F31D1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31D1E">
        <w:rPr>
          <w:rFonts w:ascii="Times New Roman" w:hAnsi="Times New Roman"/>
          <w:b/>
          <w:sz w:val="24"/>
          <w:szCs w:val="24"/>
        </w:rPr>
        <w:t>Polytechnical</w:t>
      </w:r>
      <w:proofErr w:type="spellEnd"/>
      <w:r w:rsidRPr="00F31D1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31D1E">
        <w:rPr>
          <w:rFonts w:ascii="Times New Roman" w:hAnsi="Times New Roman"/>
          <w:b/>
          <w:sz w:val="24"/>
          <w:szCs w:val="24"/>
        </w:rPr>
        <w:t>University</w:t>
      </w:r>
      <w:proofErr w:type="spellEnd"/>
      <w:r w:rsidRPr="00F31D1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31D1E">
        <w:rPr>
          <w:rFonts w:ascii="Times New Roman" w:hAnsi="Times New Roman"/>
          <w:b/>
          <w:sz w:val="24"/>
          <w:szCs w:val="24"/>
        </w:rPr>
        <w:t>Journal</w:t>
      </w:r>
      <w:proofErr w:type="spellEnd"/>
      <w:r w:rsidRPr="00F31D1E">
        <w:rPr>
          <w:rFonts w:ascii="Times New Roman" w:hAnsi="Times New Roman"/>
          <w:bCs/>
          <w:sz w:val="24"/>
          <w:szCs w:val="24"/>
        </w:rPr>
        <w:t>, v. 163, p. 131-137, 2013.</w:t>
      </w:r>
      <w:bookmarkEnd w:id="16"/>
    </w:p>
    <w:p w14:paraId="06C8EABD" w14:textId="77777777" w:rsidR="00864D30" w:rsidRPr="00864D30" w:rsidRDefault="00864D30" w:rsidP="00CB3CF9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F31D1E">
        <w:rPr>
          <w:rFonts w:ascii="Times New Roman" w:hAnsi="Times New Roman"/>
          <w:bCs/>
          <w:sz w:val="24"/>
          <w:szCs w:val="24"/>
        </w:rPr>
        <w:t xml:space="preserve">LEITE, D.; MIGLIAVACCA, R. A.; MOREIRA, L. A.; ALBRECHT, A. J. P.; FAUSTO, D. A. Viabilidade econômica da implantação do sistema hidropônico para alface com recursos do PRONAF em Matão-SP. </w:t>
      </w:r>
      <w:proofErr w:type="spellStart"/>
      <w:r w:rsidRPr="00F31D1E">
        <w:rPr>
          <w:rFonts w:ascii="Times New Roman" w:hAnsi="Times New Roman"/>
          <w:b/>
          <w:sz w:val="24"/>
          <w:szCs w:val="24"/>
          <w:lang w:val="en-US"/>
        </w:rPr>
        <w:t>Revista</w:t>
      </w:r>
      <w:proofErr w:type="spellEnd"/>
      <w:r w:rsidRPr="00F31D1E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F31D1E">
        <w:rPr>
          <w:rFonts w:ascii="Times New Roman" w:hAnsi="Times New Roman"/>
          <w:b/>
          <w:sz w:val="24"/>
          <w:szCs w:val="24"/>
          <w:lang w:val="en-US"/>
        </w:rPr>
        <w:t>IPecege</w:t>
      </w:r>
      <w:proofErr w:type="spellEnd"/>
      <w:r w:rsidRPr="00F31D1E">
        <w:rPr>
          <w:rFonts w:ascii="Times New Roman" w:hAnsi="Times New Roman"/>
          <w:bCs/>
          <w:sz w:val="24"/>
          <w:szCs w:val="24"/>
          <w:lang w:val="en-US"/>
        </w:rPr>
        <w:t>, v. 2, n. 1, p. 57-65, 2016.</w:t>
      </w:r>
    </w:p>
    <w:p w14:paraId="64E202F7" w14:textId="77777777" w:rsidR="00864D30" w:rsidRPr="00864D30" w:rsidRDefault="00864D30" w:rsidP="00DA714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31D1E">
        <w:rPr>
          <w:rFonts w:ascii="Times New Roman" w:hAnsi="Times New Roman"/>
          <w:sz w:val="24"/>
          <w:szCs w:val="24"/>
          <w:lang w:val="en-US"/>
        </w:rPr>
        <w:t xml:space="preserve">LUKAC, N.; SEME, S.; DEŽAN, K.; ZALIK, B.; STUMBERGER, G. Economic and environmental assessment of rooftops regarding suitability for photovoltaic systems installation based on remote sensing data. </w:t>
      </w:r>
      <w:r w:rsidRPr="00F31D1E">
        <w:rPr>
          <w:rFonts w:ascii="Times New Roman" w:hAnsi="Times New Roman"/>
          <w:b/>
          <w:bCs/>
          <w:sz w:val="24"/>
          <w:szCs w:val="24"/>
        </w:rPr>
        <w:t>Energy</w:t>
      </w:r>
      <w:r w:rsidRPr="00F31D1E">
        <w:rPr>
          <w:rFonts w:ascii="Times New Roman" w:hAnsi="Times New Roman"/>
          <w:sz w:val="24"/>
          <w:szCs w:val="24"/>
        </w:rPr>
        <w:t>, v. 107, p. 854-865, 2016.</w:t>
      </w:r>
      <w:r w:rsidRPr="00864D30">
        <w:rPr>
          <w:rFonts w:ascii="Times New Roman" w:hAnsi="Times New Roman"/>
          <w:sz w:val="24"/>
          <w:szCs w:val="24"/>
        </w:rPr>
        <w:t xml:space="preserve"> </w:t>
      </w:r>
    </w:p>
    <w:p w14:paraId="4D98A14F" w14:textId="77777777" w:rsidR="00864D30" w:rsidRPr="00864D30" w:rsidRDefault="00864D30" w:rsidP="00DA714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31D1E">
        <w:rPr>
          <w:rFonts w:ascii="Times New Roman" w:hAnsi="Times New Roman"/>
          <w:sz w:val="24"/>
          <w:szCs w:val="24"/>
        </w:rPr>
        <w:t xml:space="preserve">NOGUEIRA, E. </w:t>
      </w:r>
      <w:r w:rsidRPr="00F31D1E">
        <w:rPr>
          <w:rFonts w:ascii="Times New Roman" w:hAnsi="Times New Roman"/>
          <w:b/>
          <w:bCs/>
          <w:sz w:val="24"/>
          <w:szCs w:val="24"/>
        </w:rPr>
        <w:t>Introdução à engenharia econômica</w:t>
      </w:r>
      <w:r w:rsidRPr="00F31D1E">
        <w:rPr>
          <w:rFonts w:ascii="Times New Roman" w:hAnsi="Times New Roman"/>
          <w:sz w:val="24"/>
          <w:szCs w:val="24"/>
        </w:rPr>
        <w:t xml:space="preserve">. 1. ed. São Carlos: </w:t>
      </w:r>
      <w:proofErr w:type="spellStart"/>
      <w:r w:rsidRPr="00F31D1E">
        <w:rPr>
          <w:rFonts w:ascii="Times New Roman" w:hAnsi="Times New Roman"/>
          <w:sz w:val="24"/>
          <w:szCs w:val="24"/>
        </w:rPr>
        <w:t>EdUFSCar</w:t>
      </w:r>
      <w:proofErr w:type="spellEnd"/>
      <w:r w:rsidRPr="00F31D1E">
        <w:rPr>
          <w:rFonts w:ascii="Times New Roman" w:hAnsi="Times New Roman"/>
          <w:sz w:val="24"/>
          <w:szCs w:val="24"/>
        </w:rPr>
        <w:t>, 2011.</w:t>
      </w:r>
    </w:p>
    <w:p w14:paraId="73713CE5" w14:textId="77777777" w:rsidR="00864D30" w:rsidRPr="00864D30" w:rsidRDefault="00864D30" w:rsidP="00DA714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31D1E">
        <w:rPr>
          <w:rFonts w:ascii="Times New Roman" w:hAnsi="Times New Roman"/>
          <w:sz w:val="24"/>
          <w:szCs w:val="24"/>
        </w:rPr>
        <w:t xml:space="preserve">RASOTO, A.; GNOATTO, A. A.; OLIVEIRA, A. G.; ROSA, C. F.; ISHIKAWA, G.; CARVALHO, H. A.; LIMA, I. A.; LIMA, J. D.; TRENTIN; M. G.; RASOTO, V. I. </w:t>
      </w:r>
      <w:r w:rsidRPr="00F31D1E">
        <w:rPr>
          <w:rFonts w:ascii="Times New Roman" w:hAnsi="Times New Roman"/>
          <w:b/>
          <w:bCs/>
          <w:sz w:val="24"/>
          <w:szCs w:val="24"/>
        </w:rPr>
        <w:t>Gestão financeira:</w:t>
      </w:r>
      <w:r w:rsidRPr="00F31D1E">
        <w:rPr>
          <w:rFonts w:ascii="Times New Roman" w:hAnsi="Times New Roman"/>
          <w:sz w:val="24"/>
          <w:szCs w:val="24"/>
        </w:rPr>
        <w:t xml:space="preserve"> enfoque em inovação. 1. ed. Curitiba: </w:t>
      </w:r>
      <w:proofErr w:type="spellStart"/>
      <w:r w:rsidRPr="00F31D1E">
        <w:rPr>
          <w:rFonts w:ascii="Times New Roman" w:hAnsi="Times New Roman"/>
          <w:sz w:val="24"/>
          <w:szCs w:val="24"/>
        </w:rPr>
        <w:t>Aymará</w:t>
      </w:r>
      <w:proofErr w:type="spellEnd"/>
      <w:r w:rsidRPr="00F31D1E">
        <w:rPr>
          <w:rFonts w:ascii="Times New Roman" w:hAnsi="Times New Roman"/>
          <w:sz w:val="24"/>
          <w:szCs w:val="24"/>
        </w:rPr>
        <w:t>, 2012.</w:t>
      </w:r>
    </w:p>
    <w:p w14:paraId="5A3A1E4B" w14:textId="77777777" w:rsidR="00864D30" w:rsidRPr="00864D30" w:rsidRDefault="00864D30" w:rsidP="00DA714B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F31D1E">
        <w:rPr>
          <w:rFonts w:ascii="Times New Roman" w:hAnsi="Times New Roman"/>
          <w:bCs/>
          <w:sz w:val="24"/>
          <w:szCs w:val="24"/>
        </w:rPr>
        <w:t xml:space="preserve">RELLA, R. Energia Fotovoltaica no Brasil. </w:t>
      </w:r>
      <w:r w:rsidRPr="00F31D1E">
        <w:rPr>
          <w:rFonts w:ascii="Times New Roman" w:hAnsi="Times New Roman"/>
          <w:b/>
          <w:sz w:val="24"/>
          <w:szCs w:val="24"/>
        </w:rPr>
        <w:t>Revista de Iniciação Científica</w:t>
      </w:r>
      <w:r w:rsidRPr="00F31D1E">
        <w:rPr>
          <w:rFonts w:ascii="Times New Roman" w:hAnsi="Times New Roman"/>
          <w:bCs/>
          <w:sz w:val="24"/>
          <w:szCs w:val="24"/>
        </w:rPr>
        <w:t>, v. 15, n. 1, p. 28-38, 2017.</w:t>
      </w:r>
    </w:p>
    <w:p w14:paraId="02A8FBE4" w14:textId="77777777" w:rsidR="00864D30" w:rsidRPr="00864D30" w:rsidRDefault="00864D30" w:rsidP="00DA714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31D1E">
        <w:rPr>
          <w:rFonts w:ascii="Times New Roman" w:hAnsi="Times New Roman"/>
          <w:sz w:val="24"/>
          <w:szCs w:val="24"/>
        </w:rPr>
        <w:t xml:space="preserve">ROSA, A. R. O.; GASPARIN, F. P. Panorama da energia solar fotovoltaica no Brasil. </w:t>
      </w:r>
      <w:r w:rsidRPr="00F31D1E">
        <w:rPr>
          <w:rFonts w:ascii="Times New Roman" w:hAnsi="Times New Roman"/>
          <w:b/>
          <w:bCs/>
          <w:sz w:val="24"/>
          <w:szCs w:val="24"/>
        </w:rPr>
        <w:t>Revista Brasileira de Energia Solar</w:t>
      </w:r>
      <w:r w:rsidRPr="00F31D1E">
        <w:rPr>
          <w:rFonts w:ascii="Times New Roman" w:hAnsi="Times New Roman"/>
          <w:sz w:val="24"/>
          <w:szCs w:val="24"/>
        </w:rPr>
        <w:t>, v. 7, n. 2, p. 140-147, 2016.</w:t>
      </w:r>
    </w:p>
    <w:p w14:paraId="27D408BC" w14:textId="77777777" w:rsidR="00864D30" w:rsidRPr="00864D30" w:rsidRDefault="00864D30" w:rsidP="00DA714B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F31D1E">
        <w:rPr>
          <w:rFonts w:ascii="Times New Roman" w:hAnsi="Times New Roman"/>
          <w:sz w:val="24"/>
          <w:szCs w:val="24"/>
        </w:rPr>
        <w:t xml:space="preserve">SILVA, R. G.; CARMO, M. J. Energia Solar Fotovoltaica: uma proposta para melhoria da gestão energética. </w:t>
      </w:r>
      <w:proofErr w:type="spellStart"/>
      <w:r w:rsidRPr="00F31D1E">
        <w:rPr>
          <w:rFonts w:ascii="Times New Roman" w:hAnsi="Times New Roman"/>
          <w:b/>
          <w:bCs/>
          <w:sz w:val="24"/>
          <w:szCs w:val="24"/>
          <w:lang w:val="en-US"/>
        </w:rPr>
        <w:t>InterSciencePlace</w:t>
      </w:r>
      <w:proofErr w:type="spellEnd"/>
      <w:r w:rsidRPr="00F31D1E">
        <w:rPr>
          <w:rFonts w:ascii="Times New Roman" w:hAnsi="Times New Roman"/>
          <w:sz w:val="24"/>
          <w:szCs w:val="24"/>
          <w:lang w:val="en-US"/>
        </w:rPr>
        <w:t>, v. 12, n. 2, 2017.</w:t>
      </w:r>
    </w:p>
    <w:p w14:paraId="0C5FE2E7" w14:textId="77777777" w:rsidR="00864D30" w:rsidRPr="005A4EA1" w:rsidRDefault="00864D30" w:rsidP="0055646B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F31D1E">
        <w:rPr>
          <w:rFonts w:ascii="Times New Roman" w:hAnsi="Times New Roman"/>
          <w:sz w:val="24"/>
          <w:szCs w:val="24"/>
          <w:lang w:val="en-US"/>
        </w:rPr>
        <w:t xml:space="preserve">SIMÕES, D.; RIBEIRO, J. P.; GOUVEIA, P. R.; SANTOS, J. C. Economical and financial analysis of aviaries for the integration of broilers under conditions of risk. </w:t>
      </w:r>
      <w:proofErr w:type="spellStart"/>
      <w:r w:rsidRPr="00F31D1E">
        <w:rPr>
          <w:rFonts w:ascii="Times New Roman" w:hAnsi="Times New Roman"/>
          <w:b/>
          <w:bCs/>
          <w:sz w:val="24"/>
          <w:szCs w:val="24"/>
          <w:lang w:val="en-US"/>
        </w:rPr>
        <w:t>Ciência</w:t>
      </w:r>
      <w:proofErr w:type="spellEnd"/>
      <w:r w:rsidRPr="00F31D1E">
        <w:rPr>
          <w:rFonts w:ascii="Times New Roman" w:hAnsi="Times New Roman"/>
          <w:b/>
          <w:bCs/>
          <w:sz w:val="24"/>
          <w:szCs w:val="24"/>
          <w:lang w:val="en-US"/>
        </w:rPr>
        <w:t xml:space="preserve"> e </w:t>
      </w:r>
      <w:proofErr w:type="spellStart"/>
      <w:r w:rsidRPr="00F31D1E">
        <w:rPr>
          <w:rFonts w:ascii="Times New Roman" w:hAnsi="Times New Roman"/>
          <w:b/>
          <w:bCs/>
          <w:sz w:val="24"/>
          <w:szCs w:val="24"/>
          <w:lang w:val="en-US"/>
        </w:rPr>
        <w:t>Agrotecnologia</w:t>
      </w:r>
      <w:proofErr w:type="spellEnd"/>
      <w:r w:rsidRPr="00F31D1E">
        <w:rPr>
          <w:rFonts w:ascii="Times New Roman" w:hAnsi="Times New Roman"/>
          <w:sz w:val="24"/>
          <w:szCs w:val="24"/>
          <w:lang w:val="en-US"/>
        </w:rPr>
        <w:t>, v. 39, n. 3, p. 240-247, 2015.</w:t>
      </w:r>
    </w:p>
    <w:p w14:paraId="559070CA" w14:textId="77777777" w:rsidR="00864D30" w:rsidRPr="00864D30" w:rsidRDefault="00864D30" w:rsidP="00DA714B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F31D1E">
        <w:rPr>
          <w:rFonts w:ascii="Times New Roman" w:hAnsi="Times New Roman"/>
          <w:sz w:val="24"/>
          <w:szCs w:val="24"/>
          <w:lang w:val="en-US"/>
        </w:rPr>
        <w:t>SIMÕES, D; DINARDI, A. J. SILVA, M. R</w:t>
      </w:r>
      <w:r w:rsidRPr="00F31D1E">
        <w:rPr>
          <w:lang w:val="en-US"/>
        </w:rPr>
        <w:t xml:space="preserve"> </w:t>
      </w:r>
      <w:r w:rsidRPr="00F31D1E">
        <w:rPr>
          <w:rFonts w:ascii="Times New Roman" w:hAnsi="Times New Roman"/>
          <w:sz w:val="24"/>
          <w:szCs w:val="24"/>
          <w:lang w:val="en-US"/>
        </w:rPr>
        <w:t xml:space="preserve">Investment Uncertainty Analysis in </w:t>
      </w:r>
      <w:r w:rsidRPr="00F31D1E">
        <w:rPr>
          <w:rFonts w:ascii="Times New Roman" w:hAnsi="Times New Roman"/>
          <w:i/>
          <w:iCs/>
          <w:sz w:val="24"/>
          <w:szCs w:val="24"/>
          <w:lang w:val="en-US"/>
        </w:rPr>
        <w:t>Eucalyptus</w:t>
      </w:r>
      <w:r w:rsidRPr="00F31D1E">
        <w:rPr>
          <w:rFonts w:ascii="Times New Roman" w:hAnsi="Times New Roman"/>
          <w:sz w:val="24"/>
          <w:szCs w:val="24"/>
          <w:lang w:val="en-US"/>
        </w:rPr>
        <w:t xml:space="preserve"> Bole Biomass Production in Brazil. </w:t>
      </w:r>
      <w:r w:rsidRPr="00F31D1E">
        <w:rPr>
          <w:rFonts w:ascii="Times New Roman" w:hAnsi="Times New Roman"/>
          <w:b/>
          <w:bCs/>
          <w:sz w:val="24"/>
          <w:szCs w:val="24"/>
          <w:lang w:val="en-US"/>
        </w:rPr>
        <w:t>Forests</w:t>
      </w:r>
      <w:r w:rsidRPr="00F31D1E">
        <w:rPr>
          <w:rFonts w:ascii="Times New Roman" w:hAnsi="Times New Roman"/>
          <w:sz w:val="24"/>
          <w:szCs w:val="24"/>
          <w:lang w:val="en-US"/>
        </w:rPr>
        <w:t>, v. 9, n. 7, p. 384, 2018.</w:t>
      </w:r>
    </w:p>
    <w:p w14:paraId="2143CA0E" w14:textId="77777777" w:rsidR="00864D30" w:rsidRPr="00864D30" w:rsidRDefault="00864D30" w:rsidP="00CB3CF9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bookmarkStart w:id="17" w:name="_Hlk51245788"/>
      <w:bookmarkStart w:id="18" w:name="_Hlk51245813"/>
      <w:r w:rsidRPr="00F31D1E">
        <w:rPr>
          <w:rFonts w:ascii="Times New Roman" w:hAnsi="Times New Roman"/>
          <w:bCs/>
          <w:sz w:val="24"/>
          <w:szCs w:val="24"/>
          <w:lang w:val="en-US"/>
        </w:rPr>
        <w:t>TRIFONOV</w:t>
      </w:r>
      <w:bookmarkEnd w:id="17"/>
      <w:r w:rsidRPr="00F31D1E">
        <w:rPr>
          <w:rFonts w:ascii="Times New Roman" w:hAnsi="Times New Roman"/>
          <w:bCs/>
          <w:sz w:val="24"/>
          <w:szCs w:val="24"/>
          <w:lang w:val="en-US"/>
        </w:rPr>
        <w:t xml:space="preserve">, Y.; YASHIN, S.; KOSHELEV, R. Corporate Investment Programming in View of Reinvestment Opportunities. </w:t>
      </w:r>
      <w:bookmarkStart w:id="19" w:name="_Hlk51247203"/>
      <w:r w:rsidRPr="00F31D1E">
        <w:rPr>
          <w:rFonts w:ascii="Times New Roman" w:hAnsi="Times New Roman"/>
          <w:b/>
          <w:sz w:val="24"/>
          <w:szCs w:val="24"/>
          <w:lang w:val="en-US"/>
        </w:rPr>
        <w:t>International Journal of Business and Social Science</w:t>
      </w:r>
      <w:bookmarkEnd w:id="19"/>
      <w:r w:rsidRPr="00F31D1E">
        <w:rPr>
          <w:rFonts w:ascii="Times New Roman" w:hAnsi="Times New Roman"/>
          <w:bCs/>
          <w:sz w:val="24"/>
          <w:szCs w:val="24"/>
          <w:lang w:val="en-US"/>
        </w:rPr>
        <w:t>, v. 2, n. 22, 2011.</w:t>
      </w:r>
      <w:bookmarkEnd w:id="18"/>
    </w:p>
    <w:p w14:paraId="40AB384D" w14:textId="77777777" w:rsidR="00864D30" w:rsidRPr="00864D30" w:rsidRDefault="00864D30" w:rsidP="00DA714B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F31D1E">
        <w:rPr>
          <w:rFonts w:ascii="Times New Roman" w:hAnsi="Times New Roman"/>
          <w:sz w:val="24"/>
          <w:szCs w:val="24"/>
          <w:lang w:val="en-US"/>
        </w:rPr>
        <w:t xml:space="preserve">ZHANG, D.; CAO, H.; DICKINSON, D, G.; KUTAN, A, M. Free cash flows and overinvestment: further evidence from </w:t>
      </w:r>
      <w:proofErr w:type="spellStart"/>
      <w:r w:rsidRPr="00F31D1E">
        <w:rPr>
          <w:rFonts w:ascii="Times New Roman" w:hAnsi="Times New Roman"/>
          <w:sz w:val="24"/>
          <w:szCs w:val="24"/>
          <w:lang w:val="en-US"/>
        </w:rPr>
        <w:t>chinese</w:t>
      </w:r>
      <w:proofErr w:type="spellEnd"/>
      <w:r w:rsidRPr="00F31D1E">
        <w:rPr>
          <w:rFonts w:ascii="Times New Roman" w:hAnsi="Times New Roman"/>
          <w:sz w:val="24"/>
          <w:szCs w:val="24"/>
          <w:lang w:val="en-US"/>
        </w:rPr>
        <w:t xml:space="preserve"> energy firms. </w:t>
      </w:r>
      <w:r w:rsidRPr="00F31D1E">
        <w:rPr>
          <w:rFonts w:ascii="Times New Roman" w:hAnsi="Times New Roman"/>
          <w:b/>
          <w:bCs/>
          <w:sz w:val="24"/>
          <w:szCs w:val="24"/>
          <w:lang w:val="en-US"/>
        </w:rPr>
        <w:t>Energy Economics</w:t>
      </w:r>
      <w:r w:rsidRPr="00F31D1E">
        <w:rPr>
          <w:rFonts w:ascii="Times New Roman" w:hAnsi="Times New Roman"/>
          <w:sz w:val="24"/>
          <w:szCs w:val="24"/>
          <w:lang w:val="en-US"/>
        </w:rPr>
        <w:t>, v. 58, p. 116-124, 2016.</w:t>
      </w:r>
    </w:p>
    <w:sectPr w:rsidR="00864D30" w:rsidRPr="00864D30" w:rsidSect="0028395B">
      <w:headerReference w:type="default" r:id="rId8"/>
      <w:pgSz w:w="11906" w:h="16838" w:code="9"/>
      <w:pgMar w:top="0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EBD649" w14:textId="77777777" w:rsidR="004C4BB7" w:rsidRDefault="004C4BB7" w:rsidP="009E3693">
      <w:pPr>
        <w:spacing w:after="0" w:line="240" w:lineRule="auto"/>
      </w:pPr>
      <w:r>
        <w:separator/>
      </w:r>
    </w:p>
  </w:endnote>
  <w:endnote w:type="continuationSeparator" w:id="0">
    <w:p w14:paraId="50264BA1" w14:textId="77777777" w:rsidR="004C4BB7" w:rsidRDefault="004C4BB7" w:rsidP="009E3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E52D6C" w14:textId="77777777" w:rsidR="004C4BB7" w:rsidRDefault="004C4BB7" w:rsidP="009E3693">
      <w:pPr>
        <w:spacing w:after="0" w:line="240" w:lineRule="auto"/>
      </w:pPr>
      <w:r>
        <w:separator/>
      </w:r>
    </w:p>
  </w:footnote>
  <w:footnote w:type="continuationSeparator" w:id="0">
    <w:p w14:paraId="41911F46" w14:textId="77777777" w:rsidR="004C4BB7" w:rsidRDefault="004C4BB7" w:rsidP="009E3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4ABCB" w14:textId="55E9B9B5" w:rsidR="00864D30" w:rsidRDefault="00864D30" w:rsidP="00A966AF">
    <w:pPr>
      <w:pStyle w:val="Cabealho"/>
    </w:pPr>
    <w:r>
      <w:rPr>
        <w:noProof/>
        <w:lang w:eastAsia="pt-BR"/>
      </w:rPr>
      <w:drawing>
        <wp:inline distT="0" distB="0" distL="0" distR="0" wp14:anchorId="55336996" wp14:editId="30667284">
          <wp:extent cx="4683600" cy="962025"/>
          <wp:effectExtent l="19050" t="0" r="270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/>
                </pic:blipFill>
                <pic:spPr bwMode="auto">
                  <a:xfrm>
                    <a:off x="0" y="0"/>
                    <a:ext cx="4683600" cy="962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2864AD9" w14:textId="77777777" w:rsidR="00864D30" w:rsidRPr="00A966AF" w:rsidRDefault="00864D30" w:rsidP="00A966A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CD1F1A"/>
    <w:multiLevelType w:val="hybridMultilevel"/>
    <w:tmpl w:val="71F2B636"/>
    <w:lvl w:ilvl="0" w:tplc="EDEABBE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E710CB"/>
    <w:multiLevelType w:val="hybridMultilevel"/>
    <w:tmpl w:val="4BA0AF8A"/>
    <w:lvl w:ilvl="0" w:tplc="BC860280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693"/>
    <w:rsid w:val="0003562B"/>
    <w:rsid w:val="000569A6"/>
    <w:rsid w:val="00071664"/>
    <w:rsid w:val="00076694"/>
    <w:rsid w:val="000805DB"/>
    <w:rsid w:val="000979D8"/>
    <w:rsid w:val="000C6E95"/>
    <w:rsid w:val="000D6501"/>
    <w:rsid w:val="00107CC4"/>
    <w:rsid w:val="00130829"/>
    <w:rsid w:val="001352E0"/>
    <w:rsid w:val="001573CA"/>
    <w:rsid w:val="001645C9"/>
    <w:rsid w:val="00191DD9"/>
    <w:rsid w:val="001938F9"/>
    <w:rsid w:val="001A5665"/>
    <w:rsid w:val="001C23A8"/>
    <w:rsid w:val="001C5AB3"/>
    <w:rsid w:val="001F78FA"/>
    <w:rsid w:val="00210065"/>
    <w:rsid w:val="00221E94"/>
    <w:rsid w:val="0022378E"/>
    <w:rsid w:val="00252DA1"/>
    <w:rsid w:val="002559C4"/>
    <w:rsid w:val="00272841"/>
    <w:rsid w:val="0028395B"/>
    <w:rsid w:val="00295C55"/>
    <w:rsid w:val="002F5BE8"/>
    <w:rsid w:val="003336D2"/>
    <w:rsid w:val="00334016"/>
    <w:rsid w:val="00353195"/>
    <w:rsid w:val="003607D9"/>
    <w:rsid w:val="00364FDC"/>
    <w:rsid w:val="003662A7"/>
    <w:rsid w:val="003771CF"/>
    <w:rsid w:val="0038704F"/>
    <w:rsid w:val="00392B90"/>
    <w:rsid w:val="003A338D"/>
    <w:rsid w:val="003E1BCA"/>
    <w:rsid w:val="00405A43"/>
    <w:rsid w:val="00415AE5"/>
    <w:rsid w:val="00424DCA"/>
    <w:rsid w:val="00436A86"/>
    <w:rsid w:val="00437899"/>
    <w:rsid w:val="004425A6"/>
    <w:rsid w:val="00451531"/>
    <w:rsid w:val="00466A4E"/>
    <w:rsid w:val="0047426C"/>
    <w:rsid w:val="00477B22"/>
    <w:rsid w:val="004A2447"/>
    <w:rsid w:val="004B01D9"/>
    <w:rsid w:val="004B5871"/>
    <w:rsid w:val="004C29F6"/>
    <w:rsid w:val="004C4BB7"/>
    <w:rsid w:val="004F08A5"/>
    <w:rsid w:val="004F1370"/>
    <w:rsid w:val="004F3C67"/>
    <w:rsid w:val="004F5670"/>
    <w:rsid w:val="00500567"/>
    <w:rsid w:val="00512D70"/>
    <w:rsid w:val="005227AD"/>
    <w:rsid w:val="00523930"/>
    <w:rsid w:val="0055646B"/>
    <w:rsid w:val="00576428"/>
    <w:rsid w:val="00587779"/>
    <w:rsid w:val="005910BA"/>
    <w:rsid w:val="005A4EA1"/>
    <w:rsid w:val="005A777B"/>
    <w:rsid w:val="005B2CCC"/>
    <w:rsid w:val="005C3FA5"/>
    <w:rsid w:val="005F380D"/>
    <w:rsid w:val="005F3A6C"/>
    <w:rsid w:val="006020AB"/>
    <w:rsid w:val="0061543B"/>
    <w:rsid w:val="00616200"/>
    <w:rsid w:val="006200DB"/>
    <w:rsid w:val="006332D3"/>
    <w:rsid w:val="006416EF"/>
    <w:rsid w:val="00670C0A"/>
    <w:rsid w:val="006711C5"/>
    <w:rsid w:val="006761D1"/>
    <w:rsid w:val="00684D35"/>
    <w:rsid w:val="00685842"/>
    <w:rsid w:val="00685DD8"/>
    <w:rsid w:val="006A2356"/>
    <w:rsid w:val="006B21C9"/>
    <w:rsid w:val="006B6285"/>
    <w:rsid w:val="006C2034"/>
    <w:rsid w:val="00702852"/>
    <w:rsid w:val="00704F84"/>
    <w:rsid w:val="00714DDE"/>
    <w:rsid w:val="007222CB"/>
    <w:rsid w:val="00727A1A"/>
    <w:rsid w:val="00745AAC"/>
    <w:rsid w:val="007501D3"/>
    <w:rsid w:val="00751623"/>
    <w:rsid w:val="0076275C"/>
    <w:rsid w:val="00795101"/>
    <w:rsid w:val="007D05FA"/>
    <w:rsid w:val="007E5BFD"/>
    <w:rsid w:val="007E7CB8"/>
    <w:rsid w:val="007F0141"/>
    <w:rsid w:val="007F20E5"/>
    <w:rsid w:val="00803851"/>
    <w:rsid w:val="008409BB"/>
    <w:rsid w:val="00864D30"/>
    <w:rsid w:val="00871ED2"/>
    <w:rsid w:val="00895B35"/>
    <w:rsid w:val="008B4B74"/>
    <w:rsid w:val="008D0136"/>
    <w:rsid w:val="008D64A0"/>
    <w:rsid w:val="008F1901"/>
    <w:rsid w:val="00912370"/>
    <w:rsid w:val="00915D9E"/>
    <w:rsid w:val="00927B93"/>
    <w:rsid w:val="009400CC"/>
    <w:rsid w:val="00970DDA"/>
    <w:rsid w:val="00995C32"/>
    <w:rsid w:val="009A3B83"/>
    <w:rsid w:val="009C1C86"/>
    <w:rsid w:val="009D0CDC"/>
    <w:rsid w:val="009E3693"/>
    <w:rsid w:val="009F4D33"/>
    <w:rsid w:val="00A24AC9"/>
    <w:rsid w:val="00A27457"/>
    <w:rsid w:val="00A417B9"/>
    <w:rsid w:val="00A47199"/>
    <w:rsid w:val="00A660C2"/>
    <w:rsid w:val="00A7162D"/>
    <w:rsid w:val="00A764CA"/>
    <w:rsid w:val="00A966AF"/>
    <w:rsid w:val="00AB060F"/>
    <w:rsid w:val="00AB313A"/>
    <w:rsid w:val="00AD05CF"/>
    <w:rsid w:val="00AE1B10"/>
    <w:rsid w:val="00B102EA"/>
    <w:rsid w:val="00B20864"/>
    <w:rsid w:val="00B56353"/>
    <w:rsid w:val="00B5667F"/>
    <w:rsid w:val="00B60CDB"/>
    <w:rsid w:val="00B6666A"/>
    <w:rsid w:val="00B84D46"/>
    <w:rsid w:val="00B867A7"/>
    <w:rsid w:val="00BB02E6"/>
    <w:rsid w:val="00BB7E9F"/>
    <w:rsid w:val="00BD2F3E"/>
    <w:rsid w:val="00C15B87"/>
    <w:rsid w:val="00C236C7"/>
    <w:rsid w:val="00C37174"/>
    <w:rsid w:val="00C506AB"/>
    <w:rsid w:val="00C703CE"/>
    <w:rsid w:val="00C72D66"/>
    <w:rsid w:val="00C8227A"/>
    <w:rsid w:val="00CA6A24"/>
    <w:rsid w:val="00CB0497"/>
    <w:rsid w:val="00CB3CF9"/>
    <w:rsid w:val="00CB6105"/>
    <w:rsid w:val="00CD7C10"/>
    <w:rsid w:val="00CF1F12"/>
    <w:rsid w:val="00CF3709"/>
    <w:rsid w:val="00CF6FDA"/>
    <w:rsid w:val="00D232DA"/>
    <w:rsid w:val="00D23848"/>
    <w:rsid w:val="00D40909"/>
    <w:rsid w:val="00D41F8C"/>
    <w:rsid w:val="00D654BF"/>
    <w:rsid w:val="00D7399F"/>
    <w:rsid w:val="00D8352F"/>
    <w:rsid w:val="00D87FCE"/>
    <w:rsid w:val="00D904DA"/>
    <w:rsid w:val="00DA239C"/>
    <w:rsid w:val="00DA714B"/>
    <w:rsid w:val="00DC4C42"/>
    <w:rsid w:val="00DE22ED"/>
    <w:rsid w:val="00DF546E"/>
    <w:rsid w:val="00DF7F7A"/>
    <w:rsid w:val="00E000AB"/>
    <w:rsid w:val="00E17377"/>
    <w:rsid w:val="00E75014"/>
    <w:rsid w:val="00EA67D2"/>
    <w:rsid w:val="00EC56D6"/>
    <w:rsid w:val="00EE7A01"/>
    <w:rsid w:val="00F174CB"/>
    <w:rsid w:val="00F31D1E"/>
    <w:rsid w:val="00F435DC"/>
    <w:rsid w:val="00F464B5"/>
    <w:rsid w:val="00F5320F"/>
    <w:rsid w:val="00FA1BE3"/>
    <w:rsid w:val="00FC2EB3"/>
    <w:rsid w:val="00FD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A40ED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5FA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Rodap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22CB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EA67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67D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67D2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67D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67D2"/>
    <w:rPr>
      <w:b/>
      <w:bCs/>
      <w:lang w:eastAsia="en-US"/>
    </w:rPr>
  </w:style>
  <w:style w:type="paragraph" w:styleId="PargrafodaLista">
    <w:name w:val="List Paragraph"/>
    <w:basedOn w:val="Normal"/>
    <w:uiPriority w:val="34"/>
    <w:qFormat/>
    <w:rsid w:val="006761D1"/>
    <w:pPr>
      <w:ind w:left="720"/>
      <w:contextualSpacing/>
    </w:pPr>
  </w:style>
  <w:style w:type="table" w:styleId="Tabelacomgrade">
    <w:name w:val="Table Grid"/>
    <w:basedOn w:val="Tabelanormal"/>
    <w:uiPriority w:val="39"/>
    <w:rsid w:val="00DA71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DA714B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11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3AB20-A4E7-46C3-B3D5-D7D71B5C3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1443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2020-10-19T16:19:00Z</dcterms:created>
  <dcterms:modified xsi:type="dcterms:W3CDTF">2020-10-19T16:19:00Z</dcterms:modified>
</cp:coreProperties>
</file>