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9FC46" w14:textId="77777777" w:rsidR="005007C1" w:rsidRPr="003D6782" w:rsidRDefault="005007C1" w:rsidP="005007C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Relato de lesões Severeas indicativas de carbúnculo sintomático</w:t>
      </w:r>
    </w:p>
    <w:p w14:paraId="4DDFE5BE" w14:textId="77777777" w:rsidR="005007C1" w:rsidRDefault="005007C1" w:rsidP="005007C1">
      <w:pPr>
        <w:jc w:val="center"/>
        <w:rPr>
          <w:rFonts w:ascii="Arial" w:hAnsi="Arial" w:cs="Arial"/>
          <w:b/>
          <w:bCs/>
          <w:vertAlign w:val="superscript"/>
        </w:rPr>
      </w:pPr>
      <w:bookmarkStart w:id="0" w:name="_Hlk51700200"/>
      <w:r>
        <w:rPr>
          <w:rFonts w:ascii="Arial" w:hAnsi="Arial" w:cs="Arial"/>
          <w:b/>
          <w:bCs/>
        </w:rPr>
        <w:t>Camila Barreto Silva</w:t>
      </w:r>
      <w:r>
        <w:rPr>
          <w:rFonts w:ascii="Arial" w:hAnsi="Arial" w:cs="Arial"/>
          <w:b/>
          <w:bCs/>
          <w:vertAlign w:val="superscript"/>
        </w:rPr>
        <w:t>1*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</w:rPr>
        <w:t>Sérgio Henrique Andrade dos Santos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</w:t>
      </w:r>
      <w:r w:rsidRPr="008B3582">
        <w:t xml:space="preserve"> </w:t>
      </w:r>
      <w:r w:rsidRPr="008B3582">
        <w:rPr>
          <w:rFonts w:ascii="Arial" w:eastAsia="Arial" w:hAnsi="Arial" w:cs="Arial"/>
          <w:b/>
        </w:rPr>
        <w:t xml:space="preserve">Yasmin </w:t>
      </w:r>
      <w:proofErr w:type="spellStart"/>
      <w:r w:rsidRPr="008B3582">
        <w:rPr>
          <w:rFonts w:ascii="Arial" w:eastAsia="Arial" w:hAnsi="Arial" w:cs="Arial"/>
          <w:b/>
        </w:rPr>
        <w:t>Mascury</w:t>
      </w:r>
      <w:proofErr w:type="spellEnd"/>
      <w:r w:rsidRPr="008B3582">
        <w:rPr>
          <w:rFonts w:ascii="Arial" w:eastAsia="Arial" w:hAnsi="Arial" w:cs="Arial"/>
          <w:b/>
        </w:rPr>
        <w:t xml:space="preserve"> Masci</w:t>
      </w:r>
      <w:r w:rsidRPr="00FB2BCD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</w:t>
      </w:r>
      <w:r w:rsidRPr="008B3582">
        <w:t xml:space="preserve"> </w:t>
      </w:r>
      <w:r w:rsidRPr="008B3582">
        <w:rPr>
          <w:rFonts w:ascii="Arial" w:eastAsia="Arial" w:hAnsi="Arial" w:cs="Arial"/>
          <w:b/>
        </w:rPr>
        <w:t>Bruna Rodrigues de Almeida</w:t>
      </w:r>
      <w:r w:rsidRPr="00FB2BCD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</w:t>
      </w:r>
      <w:r w:rsidRPr="008B3582">
        <w:t xml:space="preserve"> </w:t>
      </w:r>
      <w:r w:rsidRPr="008B3582">
        <w:rPr>
          <w:rFonts w:ascii="Arial" w:eastAsia="Arial" w:hAnsi="Arial" w:cs="Arial"/>
          <w:b/>
        </w:rPr>
        <w:t>João Victor de Almeida Carvalho</w:t>
      </w:r>
      <w:r w:rsidRPr="00FB2BCD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Klaus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Casaro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Saturnino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vertAlign w:val="superscript"/>
        </w:rPr>
        <w:t xml:space="preserve"> </w:t>
      </w:r>
      <w:r>
        <w:rPr>
          <w:rFonts w:ascii="Arial" w:eastAsia="Arial" w:hAnsi="Arial" w:cs="Arial"/>
          <w:b/>
        </w:rPr>
        <w:t xml:space="preserve">Breno Mourão de Sousa </w:t>
      </w:r>
      <w:r>
        <w:rPr>
          <w:rFonts w:ascii="Arial" w:eastAsia="Arial" w:hAnsi="Arial" w:cs="Arial"/>
          <w:b/>
          <w:bCs/>
          <w:vertAlign w:val="superscript"/>
        </w:rPr>
        <w:t>3</w:t>
      </w:r>
    </w:p>
    <w:p w14:paraId="217D7B79" w14:textId="77777777" w:rsidR="005007C1" w:rsidRDefault="005007C1" w:rsidP="005007C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Graduanda em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 MG – Brasil</w:t>
      </w:r>
    </w:p>
    <w:p w14:paraId="65F69571" w14:textId="77777777" w:rsidR="005007C1" w:rsidRDefault="005007C1" w:rsidP="005007C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Docente do Curso de Medicina Veterinária – UFJ - Jataí/GO – Brasil</w:t>
      </w:r>
    </w:p>
    <w:p w14:paraId="3FCFEAA4" w14:textId="77777777" w:rsidR="005007C1" w:rsidRPr="00C81A2F" w:rsidRDefault="005007C1" w:rsidP="005007C1">
      <w:pPr>
        <w:pStyle w:val="Textodecomentrio"/>
        <w:rPr>
          <w:rFonts w:ascii="Arial" w:eastAsia="Arial" w:hAnsi="Arial" w:cs="Arial"/>
          <w:i/>
          <w:color w:val="000000" w:themeColor="text1"/>
          <w:sz w:val="14"/>
          <w:szCs w:val="14"/>
        </w:rPr>
      </w:pPr>
      <w:r>
        <w:rPr>
          <w:rFonts w:ascii="Arial" w:eastAsia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do Departamento </w:t>
      </w:r>
      <w:r w:rsidRPr="00C81A2F">
        <w:rPr>
          <w:rFonts w:ascii="Arial" w:eastAsia="Arial" w:hAnsi="Arial" w:cs="Arial"/>
          <w:i/>
          <w:color w:val="000000" w:themeColor="text1"/>
          <w:sz w:val="14"/>
          <w:szCs w:val="14"/>
        </w:rPr>
        <w:t xml:space="preserve">de Medicina Veterinária – </w:t>
      </w:r>
      <w:proofErr w:type="spellStart"/>
      <w:r w:rsidRPr="00C81A2F">
        <w:rPr>
          <w:rFonts w:ascii="Arial" w:eastAsia="Arial" w:hAnsi="Arial" w:cs="Arial"/>
          <w:i/>
          <w:color w:val="000000" w:themeColor="text1"/>
          <w:sz w:val="14"/>
          <w:szCs w:val="14"/>
        </w:rPr>
        <w:t>UniBH</w:t>
      </w:r>
      <w:proofErr w:type="spellEnd"/>
      <w:r w:rsidRPr="00C81A2F">
        <w:rPr>
          <w:rFonts w:ascii="Arial" w:eastAsia="Arial" w:hAnsi="Arial" w:cs="Arial"/>
          <w:i/>
          <w:color w:val="000000" w:themeColor="text1"/>
          <w:sz w:val="14"/>
          <w:szCs w:val="14"/>
        </w:rPr>
        <w:t xml:space="preserve"> - Belo Horizonte – MG – Brasil</w:t>
      </w:r>
    </w:p>
    <w:p w14:paraId="26696035" w14:textId="77777777" w:rsidR="005007C1" w:rsidRPr="00C81A2F" w:rsidRDefault="005007C1" w:rsidP="005007C1">
      <w:pPr>
        <w:jc w:val="center"/>
        <w:rPr>
          <w:rFonts w:ascii="Arial" w:eastAsia="Arial" w:hAnsi="Arial" w:cs="Arial"/>
          <w:i/>
          <w:color w:val="000000" w:themeColor="text1"/>
          <w:sz w:val="14"/>
          <w:szCs w:val="14"/>
        </w:rPr>
      </w:pPr>
      <w:r w:rsidRPr="00C81A2F">
        <w:rPr>
          <w:rFonts w:ascii="Arial" w:eastAsia="Arial" w:hAnsi="Arial" w:cs="Arial"/>
          <w:i/>
          <w:color w:val="000000" w:themeColor="text1"/>
          <w:sz w:val="14"/>
          <w:szCs w:val="14"/>
        </w:rPr>
        <w:t>*Autor para correspondência: milabarretoo@icloud.com</w:t>
      </w:r>
    </w:p>
    <w:p w14:paraId="339CA7CC" w14:textId="77777777" w:rsidR="005007C1" w:rsidRDefault="005007C1" w:rsidP="005007C1">
      <w:pPr>
        <w:rPr>
          <w:rFonts w:ascii="Arial" w:hAnsi="Arial" w:cs="Arial"/>
        </w:rPr>
      </w:pPr>
    </w:p>
    <w:bookmarkEnd w:id="0"/>
    <w:p w14:paraId="7A6D6F34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CF01B71" w14:textId="77777777" w:rsidR="005007C1" w:rsidRPr="003D6782" w:rsidRDefault="005007C1" w:rsidP="005007C1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259B411" w14:textId="5A7BD857" w:rsidR="005007C1" w:rsidRPr="00DC3AE1" w:rsidRDefault="005007C1" w:rsidP="005007C1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carbúnculo sintomático </w:t>
      </w:r>
      <w:r w:rsidRPr="00840240">
        <w:rPr>
          <w:rFonts w:ascii="Arial" w:hAnsi="Arial" w:cs="Arial"/>
          <w:sz w:val="18"/>
          <w:bdr w:val="none" w:sz="0" w:space="0" w:color="auto" w:frame="1"/>
        </w:rPr>
        <w:t>é</w:t>
      </w:r>
      <w:r>
        <w:rPr>
          <w:rFonts w:ascii="Arial" w:hAnsi="Arial" w:cs="Arial"/>
          <w:sz w:val="18"/>
          <w:bdr w:val="none" w:sz="0" w:space="0" w:color="auto" w:frame="1"/>
        </w:rPr>
        <w:t xml:space="preserve"> uma doença que faz parte do grupo das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clostridioses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Pr="00CE594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Essa doença infecciosa é aguda e se espalha globalmente entre os ruminantes, causando perdas significativas na produção animal</w:t>
      </w:r>
      <w:r w:rsidRPr="000D6B71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r w:rsidRPr="00CE594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Bovinos com idade entre 6 e 24 meses, em boa saúde, são os mais afetados</w:t>
      </w:r>
      <w:r w:rsidRPr="0086711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</w:t>
      </w:r>
      <w:r w:rsidRPr="00CE594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r w:rsidRPr="00840240" w:rsidDel="00BF45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bdr w:val="none" w:sz="0" w:space="0" w:color="auto" w:frame="1"/>
        </w:rPr>
        <w:t xml:space="preserve">Nessa faixa etária os animais estão em intensa fase de crescimento e ganho muscular, e é justamente na musculatura que a bactéria causadora da enfermidade </w:t>
      </w:r>
      <w:r w:rsidRPr="00DC3AE1">
        <w:rPr>
          <w:rFonts w:ascii="Arial" w:hAnsi="Arial" w:cs="Arial"/>
          <w:i/>
          <w:iCs/>
          <w:sz w:val="18"/>
          <w:bdr w:val="none" w:sz="0" w:space="0" w:color="auto" w:frame="1"/>
        </w:rPr>
        <w:t xml:space="preserve">Clostridium </w:t>
      </w:r>
      <w:proofErr w:type="spellStart"/>
      <w:r w:rsidRPr="00DC3AE1">
        <w:rPr>
          <w:rFonts w:ascii="Arial" w:hAnsi="Arial" w:cs="Arial"/>
          <w:i/>
          <w:iCs/>
          <w:sz w:val="18"/>
          <w:bdr w:val="none" w:sz="0" w:space="0" w:color="auto" w:frame="1"/>
        </w:rPr>
        <w:t>chauvoei</w:t>
      </w:r>
      <w:proofErr w:type="spellEnd"/>
      <w:r>
        <w:rPr>
          <w:rFonts w:ascii="Arial" w:hAnsi="Arial" w:cs="Arial"/>
          <w:i/>
          <w:iCs/>
          <w:sz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bdr w:val="none" w:sz="0" w:space="0" w:color="auto" w:frame="1"/>
        </w:rPr>
        <w:t xml:space="preserve">permanece após a infecção. </w:t>
      </w:r>
      <w:r w:rsidRPr="00CE594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Embora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 carbúnculo</w:t>
      </w:r>
      <w:r w:rsidRPr="00CE594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seja uma doença clinicamente conhecida, atualmente não há consenso sobre os mecanismos subjacentes à patogênese de </w:t>
      </w:r>
      <w:proofErr w:type="spellStart"/>
      <w:proofErr w:type="gramStart"/>
      <w:r w:rsidRPr="00CE5944">
        <w:rPr>
          <w:rStyle w:val="nfase"/>
          <w:rFonts w:ascii="Arial" w:hAnsi="Arial" w:cs="Arial"/>
          <w:color w:val="000000"/>
          <w:sz w:val="18"/>
          <w:szCs w:val="18"/>
          <w:shd w:val="clear" w:color="auto" w:fill="FFFFFF"/>
        </w:rPr>
        <w:t>C.chauvoei</w:t>
      </w:r>
      <w:proofErr w:type="spellEnd"/>
      <w:proofErr w:type="gramEnd"/>
      <w:r w:rsidRPr="00CE5944">
        <w:rPr>
          <w:rFonts w:ascii="Arial" w:hAnsi="Arial" w:cs="Arial"/>
          <w:color w:val="000000"/>
          <w:sz w:val="18"/>
          <w:szCs w:val="18"/>
          <w:shd w:val="clear" w:color="auto" w:fill="FFFFFF"/>
        </w:rPr>
        <w:t> . </w:t>
      </w:r>
      <w:r w:rsidRPr="00CE5944">
        <w:rPr>
          <w:rStyle w:val="nfase"/>
          <w:rFonts w:ascii="Arial" w:hAnsi="Arial" w:cs="Arial"/>
          <w:color w:val="000000"/>
          <w:sz w:val="18"/>
          <w:szCs w:val="18"/>
          <w:shd w:val="clear" w:color="auto" w:fill="FFFFFF"/>
        </w:rPr>
        <w:t>Os</w:t>
      </w:r>
      <w:r w:rsidRPr="00CE5944">
        <w:rPr>
          <w:rFonts w:ascii="Arial" w:hAnsi="Arial" w:cs="Arial"/>
          <w:color w:val="000000"/>
          <w:sz w:val="18"/>
          <w:szCs w:val="18"/>
          <w:shd w:val="clear" w:color="auto" w:fill="FFFFFF"/>
        </w:rPr>
        <w:t> esporos de </w:t>
      </w:r>
      <w:r w:rsidRPr="00CE5944">
        <w:rPr>
          <w:rStyle w:val="nfas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C. </w:t>
      </w:r>
      <w:proofErr w:type="spellStart"/>
      <w:r w:rsidRPr="00CE5944">
        <w:rPr>
          <w:rStyle w:val="nfase"/>
          <w:rFonts w:ascii="Arial" w:hAnsi="Arial" w:cs="Arial"/>
          <w:color w:val="000000"/>
          <w:sz w:val="18"/>
          <w:szCs w:val="18"/>
          <w:shd w:val="clear" w:color="auto" w:fill="FFFFFF"/>
        </w:rPr>
        <w:t>chauvoei</w:t>
      </w:r>
      <w:proofErr w:type="spellEnd"/>
      <w:r w:rsidRPr="00CE5944">
        <w:rPr>
          <w:rFonts w:ascii="Arial" w:hAnsi="Arial" w:cs="Arial"/>
          <w:color w:val="000000"/>
          <w:sz w:val="18"/>
          <w:szCs w:val="18"/>
          <w:shd w:val="clear" w:color="auto" w:fill="FFFFFF"/>
        </w:rPr>
        <w:t> são encontrados no intestino do gado e no solo das pastagens, o que indica que a infecção é adquirida pela ingestão de esporos de </w:t>
      </w:r>
      <w:r w:rsidRPr="00CE5944">
        <w:rPr>
          <w:rStyle w:val="nfas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C. </w:t>
      </w:r>
      <w:proofErr w:type="spellStart"/>
      <w:r w:rsidRPr="00CE5944">
        <w:rPr>
          <w:rStyle w:val="nfase"/>
          <w:rFonts w:ascii="Arial" w:hAnsi="Arial" w:cs="Arial"/>
          <w:color w:val="000000"/>
          <w:sz w:val="18"/>
          <w:szCs w:val="18"/>
          <w:shd w:val="clear" w:color="auto" w:fill="FFFFFF"/>
        </w:rPr>
        <w:t>chauvoei</w:t>
      </w:r>
      <w:proofErr w:type="spellEnd"/>
      <w:r w:rsidR="0053263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CE5944">
        <w:rPr>
          <w:rFonts w:ascii="Arial" w:hAnsi="Arial" w:cs="Arial"/>
          <w:color w:val="000000"/>
          <w:sz w:val="18"/>
          <w:szCs w:val="18"/>
          <w:shd w:val="clear" w:color="auto" w:fill="FFFFFF"/>
        </w:rPr>
        <w:t> Os esporos ingeridos ou aqueles produzidos após ciclos de germinação no intestino são transportados do intestino ou lesões na cavidade oral para os músculos e tecidos por macrófagos através das manchas de Peyer</w:t>
      </w:r>
      <w:r w:rsidRPr="0086711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234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867114">
        <w:rPr>
          <w:rFonts w:ascii="Arial" w:hAnsi="Arial" w:cs="Arial"/>
          <w:color w:val="000000"/>
          <w:sz w:val="18"/>
          <w:szCs w:val="18"/>
          <w:shd w:val="clear" w:color="auto" w:fill="FFFFFF"/>
        </w:rPr>
        <w:t>Após</w:t>
      </w:r>
      <w:r w:rsidRPr="00CE594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atingir os tecidos, os esporos permanecem inativos até que condições específicas sejam geradas, como anaerobiose, resultando em germinação, multiplicação e consequentemente produção de exotoxinas</w:t>
      </w:r>
      <w:r w:rsidRPr="00867114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 w:rsidRPr="00CE5944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bdr w:val="none" w:sz="0" w:space="0" w:color="auto" w:frame="1"/>
        </w:rPr>
        <w:t xml:space="preserve">Os animais doentes podem ter falta de apetite, aumento da temperatura corporal, claudicação (o animal começa a mancar) acompanhada do inchaço do membro afetado (que pode se dar na cavidade interna do animal), rubor e crepitação. O Carbúnculo </w:t>
      </w:r>
      <w:r w:rsidRPr="00AB1633">
        <w:rPr>
          <w:rFonts w:ascii="Arial" w:hAnsi="Arial" w:cs="Arial"/>
          <w:sz w:val="18"/>
          <w:bdr w:val="none" w:sz="0" w:space="0" w:color="auto" w:frame="1"/>
        </w:rPr>
        <w:t xml:space="preserve">é uma doença infecciosa e não contagiosa, porém com uma taxa de mortalidade alta, chegando próximo </w:t>
      </w:r>
      <w:r w:rsidRPr="00840240">
        <w:rPr>
          <w:rFonts w:ascii="Arial" w:hAnsi="Arial" w:cs="Arial"/>
          <w:sz w:val="18"/>
          <w:szCs w:val="18"/>
          <w:bdr w:val="none" w:sz="0" w:space="0" w:color="auto" w:frame="1"/>
        </w:rPr>
        <w:t>de 100%</w:t>
      </w:r>
      <w:r w:rsidRPr="00867114"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>. Este trabalho tem por objetivo apresentar detalhes sobre as lesões características desta doença que levaram um bezerro a óbito.</w:t>
      </w:r>
    </w:p>
    <w:p w14:paraId="665DA6F2" w14:textId="77777777" w:rsidR="005007C1" w:rsidRPr="003D6782" w:rsidRDefault="005007C1" w:rsidP="005007C1">
      <w:pPr>
        <w:pStyle w:val="Corpodetexto2"/>
        <w:jc w:val="both"/>
        <w:rPr>
          <w:b/>
          <w:bCs/>
        </w:rPr>
      </w:pPr>
    </w:p>
    <w:p w14:paraId="31DA89A7" w14:textId="77777777" w:rsidR="005007C1" w:rsidRPr="003D6782" w:rsidRDefault="005007C1" w:rsidP="005007C1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RELATO DE CASO E DISCUSSÕES </w:t>
      </w:r>
    </w:p>
    <w:p w14:paraId="4B405AC9" w14:textId="340BC6F6" w:rsidR="005007C1" w:rsidRDefault="005007C1" w:rsidP="005007C1">
      <w:pPr>
        <w:jc w:val="both"/>
        <w:rPr>
          <w:rFonts w:ascii="Arial" w:hAnsi="Arial" w:cs="Arial"/>
          <w:sz w:val="18"/>
        </w:rPr>
      </w:pPr>
      <w:r w:rsidRPr="00EA157A">
        <w:rPr>
          <w:rFonts w:ascii="Arial" w:hAnsi="Arial" w:cs="Arial"/>
          <w:sz w:val="18"/>
          <w:szCs w:val="18"/>
        </w:rPr>
        <w:t>Houve um caso isolado ocorrido na Universidade Federal de Goiás (UFG) no ano de 2019, em um bezerro</w:t>
      </w:r>
      <w:r>
        <w:rPr>
          <w:rFonts w:ascii="Arial" w:hAnsi="Arial" w:cs="Arial"/>
          <w:sz w:val="18"/>
          <w:szCs w:val="18"/>
        </w:rPr>
        <w:t xml:space="preserve"> mestiço</w:t>
      </w:r>
      <w:r w:rsidRPr="00EA157A">
        <w:rPr>
          <w:rFonts w:ascii="Arial" w:hAnsi="Arial" w:cs="Arial"/>
          <w:sz w:val="18"/>
          <w:szCs w:val="18"/>
        </w:rPr>
        <w:t xml:space="preserve"> de aproximadamente 30 dias que já foi encontrado em estado de óbito. Ao ser encaminhado para necrópsia, </w:t>
      </w:r>
      <w:r>
        <w:rPr>
          <w:rFonts w:ascii="Arial" w:hAnsi="Arial" w:cs="Arial"/>
          <w:sz w:val="18"/>
          <w:szCs w:val="18"/>
        </w:rPr>
        <w:t>observou-se</w:t>
      </w:r>
      <w:r w:rsidRPr="00EA1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 o animal apresentava</w:t>
      </w:r>
      <w:r w:rsidRPr="00EA157A">
        <w:rPr>
          <w:rFonts w:ascii="Arial" w:hAnsi="Arial" w:cs="Arial"/>
          <w:sz w:val="18"/>
          <w:szCs w:val="18"/>
        </w:rPr>
        <w:t xml:space="preserve"> estado corporal adequado com a cavidade nasal apresentando abundante quantidade de espuma </w:t>
      </w:r>
      <w:proofErr w:type="spellStart"/>
      <w:r w:rsidRPr="00EA157A">
        <w:rPr>
          <w:rFonts w:ascii="Arial" w:hAnsi="Arial" w:cs="Arial"/>
          <w:sz w:val="18"/>
          <w:szCs w:val="18"/>
        </w:rPr>
        <w:t>serosanguinolenta</w:t>
      </w:r>
      <w:proofErr w:type="spellEnd"/>
      <w:r w:rsidRPr="00EA157A">
        <w:rPr>
          <w:rFonts w:ascii="Arial" w:hAnsi="Arial" w:cs="Arial"/>
          <w:sz w:val="18"/>
          <w:szCs w:val="18"/>
        </w:rPr>
        <w:t>. Mucosas conjuntivas edemaciadas</w:t>
      </w:r>
      <w:r>
        <w:rPr>
          <w:rFonts w:ascii="Arial" w:hAnsi="Arial" w:cs="Arial"/>
          <w:sz w:val="18"/>
          <w:szCs w:val="18"/>
        </w:rPr>
        <w:t xml:space="preserve"> e muito</w:t>
      </w:r>
      <w:r w:rsidRPr="00EA157A">
        <w:rPr>
          <w:rFonts w:ascii="Arial" w:hAnsi="Arial" w:cs="Arial"/>
          <w:sz w:val="18"/>
          <w:szCs w:val="18"/>
        </w:rPr>
        <w:t xml:space="preserve"> congestas. Ao rebatimento dos membros, no membro posterior direito,</w:t>
      </w:r>
      <w:r>
        <w:rPr>
          <w:rFonts w:ascii="Arial" w:hAnsi="Arial" w:cs="Arial"/>
          <w:sz w:val="18"/>
          <w:szCs w:val="18"/>
        </w:rPr>
        <w:t xml:space="preserve"> observou-se profunda e extensa</w:t>
      </w:r>
      <w:r w:rsidRPr="00EA157A">
        <w:rPr>
          <w:rFonts w:ascii="Arial" w:hAnsi="Arial" w:cs="Arial"/>
          <w:sz w:val="18"/>
          <w:szCs w:val="18"/>
        </w:rPr>
        <w:t xml:space="preserve"> área de musculatura com coloração vermelho enegrecida, com aspecto “seco”, envoltas por tecido subcutâneo de </w:t>
      </w:r>
      <w:r w:rsidR="001B6A31">
        <w:rPr>
          <w:rFonts w:ascii="Arial" w:hAnsi="Arial" w:cs="Arial"/>
          <w:sz w:val="18"/>
          <w:szCs w:val="18"/>
        </w:rPr>
        <w:t xml:space="preserve">acentuado </w:t>
      </w:r>
      <w:r w:rsidRPr="00EA157A">
        <w:rPr>
          <w:rFonts w:ascii="Arial" w:hAnsi="Arial" w:cs="Arial"/>
          <w:sz w:val="18"/>
          <w:szCs w:val="18"/>
        </w:rPr>
        <w:t>aspecto gelatinoso</w:t>
      </w:r>
      <w:r w:rsidR="001B6A31">
        <w:rPr>
          <w:rFonts w:ascii="Arial" w:hAnsi="Arial" w:cs="Arial"/>
          <w:sz w:val="18"/>
          <w:szCs w:val="18"/>
        </w:rPr>
        <w:t xml:space="preserve"> e</w:t>
      </w:r>
      <w:r w:rsidRPr="00EA157A">
        <w:rPr>
          <w:rFonts w:ascii="Arial" w:hAnsi="Arial" w:cs="Arial"/>
          <w:sz w:val="18"/>
          <w:szCs w:val="18"/>
        </w:rPr>
        <w:t xml:space="preserve"> hemorrág</w:t>
      </w:r>
      <w:r>
        <w:rPr>
          <w:rFonts w:ascii="Arial" w:hAnsi="Arial" w:cs="Arial"/>
          <w:sz w:val="18"/>
          <w:szCs w:val="18"/>
        </w:rPr>
        <w:t xml:space="preserve">ico, </w:t>
      </w:r>
      <w:r w:rsidR="001B6A31">
        <w:rPr>
          <w:rFonts w:ascii="Arial" w:hAnsi="Arial" w:cs="Arial"/>
          <w:sz w:val="18"/>
          <w:szCs w:val="18"/>
        </w:rPr>
        <w:t xml:space="preserve">com distribuição </w:t>
      </w:r>
      <w:r>
        <w:rPr>
          <w:rFonts w:ascii="Arial" w:hAnsi="Arial" w:cs="Arial"/>
          <w:sz w:val="18"/>
          <w:szCs w:val="18"/>
        </w:rPr>
        <w:t>difusa</w:t>
      </w:r>
      <w:r w:rsidR="001B6A31">
        <w:rPr>
          <w:rFonts w:ascii="Arial" w:hAnsi="Arial" w:cs="Arial"/>
          <w:sz w:val="18"/>
          <w:szCs w:val="18"/>
        </w:rPr>
        <w:t xml:space="preserve"> e aspecto </w:t>
      </w:r>
      <w:r w:rsidRPr="00EA157A">
        <w:rPr>
          <w:rFonts w:ascii="Arial" w:hAnsi="Arial" w:cs="Arial"/>
          <w:sz w:val="18"/>
          <w:szCs w:val="18"/>
        </w:rPr>
        <w:t>ao corte</w:t>
      </w:r>
      <w:r w:rsidR="001B6A31">
        <w:rPr>
          <w:rFonts w:ascii="Arial" w:hAnsi="Arial" w:cs="Arial"/>
          <w:sz w:val="18"/>
          <w:szCs w:val="18"/>
        </w:rPr>
        <w:t xml:space="preserve"> semelhante ao descrito</w:t>
      </w:r>
      <w:r w:rsidRPr="00EA157A">
        <w:rPr>
          <w:rFonts w:ascii="Arial" w:hAnsi="Arial" w:cs="Arial"/>
          <w:sz w:val="18"/>
          <w:szCs w:val="18"/>
        </w:rPr>
        <w:t xml:space="preserve">. O linfonodo </w:t>
      </w:r>
      <w:proofErr w:type="spellStart"/>
      <w:r w:rsidRPr="00EA157A">
        <w:rPr>
          <w:rFonts w:ascii="Arial" w:hAnsi="Arial" w:cs="Arial"/>
          <w:sz w:val="18"/>
          <w:szCs w:val="18"/>
        </w:rPr>
        <w:t>pré</w:t>
      </w:r>
      <w:proofErr w:type="spellEnd"/>
      <w:r w:rsidRPr="00EA157A">
        <w:rPr>
          <w:rFonts w:ascii="Arial" w:hAnsi="Arial" w:cs="Arial"/>
          <w:sz w:val="18"/>
          <w:szCs w:val="18"/>
        </w:rPr>
        <w:t>-crural correspondente apresentava-se difusa e severamente aumentado de volume. Ao rebatimento de pele da cabeça, ventralmente, observou-se todo o tecido subcutâneo, com aspecto edemacia</w:t>
      </w:r>
      <w:r>
        <w:rPr>
          <w:rFonts w:ascii="Arial" w:hAnsi="Arial" w:cs="Arial"/>
          <w:sz w:val="18"/>
          <w:szCs w:val="18"/>
        </w:rPr>
        <w:t>d</w:t>
      </w:r>
      <w:r w:rsidRPr="00EA157A">
        <w:rPr>
          <w:rFonts w:ascii="Arial" w:hAnsi="Arial" w:cs="Arial"/>
          <w:sz w:val="18"/>
          <w:szCs w:val="18"/>
        </w:rPr>
        <w:t>o</w:t>
      </w:r>
      <w:r w:rsidR="001B6A31">
        <w:rPr>
          <w:rFonts w:ascii="Arial" w:hAnsi="Arial" w:cs="Arial"/>
          <w:sz w:val="18"/>
          <w:szCs w:val="18"/>
        </w:rPr>
        <w:t xml:space="preserve"> e</w:t>
      </w:r>
      <w:r w:rsidRPr="00EA157A">
        <w:rPr>
          <w:rFonts w:ascii="Arial" w:hAnsi="Arial" w:cs="Arial"/>
          <w:sz w:val="18"/>
          <w:szCs w:val="18"/>
        </w:rPr>
        <w:t xml:space="preserve"> severamente hemorrágico. À abertura da cavidade abdominal, observou-se discreta a moderada quantidade de líquido </w:t>
      </w:r>
      <w:proofErr w:type="spellStart"/>
      <w:r w:rsidRPr="00EA157A">
        <w:rPr>
          <w:rFonts w:ascii="Arial" w:hAnsi="Arial" w:cs="Arial"/>
          <w:sz w:val="18"/>
          <w:szCs w:val="18"/>
        </w:rPr>
        <w:t>serosanguinolento</w:t>
      </w:r>
      <w:proofErr w:type="spellEnd"/>
      <w:r w:rsidRPr="00EA157A">
        <w:rPr>
          <w:rFonts w:ascii="Arial" w:hAnsi="Arial" w:cs="Arial"/>
          <w:sz w:val="18"/>
          <w:szCs w:val="18"/>
        </w:rPr>
        <w:t xml:space="preserve"> livre. O mesmo foi observado na cavidade torácica. Os pulmões apresentavam-se difusa e moderadamente congestos, com moderada evidenciação da </w:t>
      </w:r>
      <w:proofErr w:type="spellStart"/>
      <w:r w:rsidRPr="00EA157A">
        <w:rPr>
          <w:rFonts w:ascii="Arial" w:hAnsi="Arial" w:cs="Arial"/>
          <w:sz w:val="18"/>
          <w:szCs w:val="18"/>
        </w:rPr>
        <w:t>lobulação</w:t>
      </w:r>
      <w:proofErr w:type="spellEnd"/>
      <w:r w:rsidRPr="00EA157A">
        <w:rPr>
          <w:rFonts w:ascii="Arial" w:hAnsi="Arial" w:cs="Arial"/>
          <w:sz w:val="18"/>
          <w:szCs w:val="18"/>
        </w:rPr>
        <w:t xml:space="preserve">. A parede cardíaca apresentava manchas </w:t>
      </w:r>
      <w:r w:rsidR="001B6A31">
        <w:rPr>
          <w:rFonts w:ascii="Arial" w:hAnsi="Arial" w:cs="Arial"/>
          <w:sz w:val="18"/>
          <w:szCs w:val="18"/>
        </w:rPr>
        <w:t xml:space="preserve">e </w:t>
      </w:r>
      <w:proofErr w:type="spellStart"/>
      <w:r w:rsidR="001B6A31">
        <w:rPr>
          <w:rFonts w:ascii="Arial" w:hAnsi="Arial" w:cs="Arial"/>
          <w:sz w:val="18"/>
          <w:szCs w:val="18"/>
        </w:rPr>
        <w:t>sufusões</w:t>
      </w:r>
      <w:proofErr w:type="spellEnd"/>
      <w:r w:rsidR="001B6A31">
        <w:rPr>
          <w:rFonts w:ascii="Arial" w:hAnsi="Arial" w:cs="Arial"/>
          <w:sz w:val="18"/>
          <w:szCs w:val="18"/>
        </w:rPr>
        <w:t xml:space="preserve"> </w:t>
      </w:r>
      <w:r w:rsidRPr="00EA157A">
        <w:rPr>
          <w:rFonts w:ascii="Arial" w:hAnsi="Arial" w:cs="Arial"/>
          <w:sz w:val="18"/>
          <w:szCs w:val="18"/>
        </w:rPr>
        <w:t>vermelho enegrecidas,</w:t>
      </w:r>
      <w:r w:rsidR="001B6A31">
        <w:rPr>
          <w:rFonts w:ascii="Arial" w:hAnsi="Arial" w:cs="Arial"/>
          <w:sz w:val="18"/>
          <w:szCs w:val="18"/>
        </w:rPr>
        <w:t xml:space="preserve"> correspondentes a</w:t>
      </w:r>
      <w:r w:rsidRPr="00EA15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A157A">
        <w:rPr>
          <w:rFonts w:ascii="Arial" w:hAnsi="Arial" w:cs="Arial"/>
          <w:sz w:val="18"/>
          <w:szCs w:val="18"/>
        </w:rPr>
        <w:t>hemorrági</w:t>
      </w:r>
      <w:r w:rsidR="001B6A31">
        <w:rPr>
          <w:rFonts w:ascii="Arial" w:hAnsi="Arial" w:cs="Arial"/>
          <w:sz w:val="18"/>
          <w:szCs w:val="18"/>
        </w:rPr>
        <w:t>as</w:t>
      </w:r>
      <w:proofErr w:type="spellEnd"/>
      <w:r w:rsidRPr="00EA157A">
        <w:rPr>
          <w:rFonts w:ascii="Arial" w:hAnsi="Arial" w:cs="Arial"/>
          <w:sz w:val="18"/>
          <w:szCs w:val="18"/>
        </w:rPr>
        <w:t xml:space="preserve"> em epicárdio</w:t>
      </w:r>
      <w:r w:rsidR="001B6A31">
        <w:rPr>
          <w:rFonts w:ascii="Arial" w:hAnsi="Arial" w:cs="Arial"/>
          <w:sz w:val="18"/>
          <w:szCs w:val="18"/>
        </w:rPr>
        <w:t xml:space="preserve"> e miocárdio</w:t>
      </w:r>
      <w:r w:rsidRPr="00EA157A">
        <w:rPr>
          <w:rFonts w:ascii="Arial" w:hAnsi="Arial" w:cs="Arial"/>
          <w:sz w:val="18"/>
          <w:szCs w:val="18"/>
        </w:rPr>
        <w:t xml:space="preserve">. Ambos os rins se apresentavam hemorrágicos, </w:t>
      </w:r>
      <w:r w:rsidR="001B6A31">
        <w:rPr>
          <w:rFonts w:ascii="Arial" w:hAnsi="Arial" w:cs="Arial"/>
          <w:sz w:val="18"/>
          <w:szCs w:val="18"/>
        </w:rPr>
        <w:t>fluindo sangue</w:t>
      </w:r>
      <w:r w:rsidR="001B6A31" w:rsidRPr="00EA157A">
        <w:rPr>
          <w:rFonts w:ascii="Arial" w:hAnsi="Arial" w:cs="Arial"/>
          <w:sz w:val="18"/>
          <w:szCs w:val="18"/>
        </w:rPr>
        <w:t xml:space="preserve"> </w:t>
      </w:r>
      <w:r w:rsidRPr="00EA157A">
        <w:rPr>
          <w:rFonts w:ascii="Arial" w:hAnsi="Arial" w:cs="Arial"/>
          <w:sz w:val="18"/>
          <w:szCs w:val="18"/>
        </w:rPr>
        <w:t xml:space="preserve">ao corte. O fígado apresentava múltiplas áreas pálidas </w:t>
      </w:r>
      <w:r w:rsidR="001B6A31">
        <w:rPr>
          <w:rFonts w:ascii="Arial" w:hAnsi="Arial" w:cs="Arial"/>
          <w:sz w:val="18"/>
          <w:szCs w:val="18"/>
        </w:rPr>
        <w:t xml:space="preserve">na superfície, ao corte aprofundava </w:t>
      </w:r>
      <w:r w:rsidRPr="00EA157A">
        <w:rPr>
          <w:rFonts w:ascii="Arial" w:hAnsi="Arial" w:cs="Arial"/>
          <w:sz w:val="18"/>
          <w:szCs w:val="18"/>
        </w:rPr>
        <w:t>em seu parênquima, com tamanhos variados entre poucos milímetros à 5-6 cm de extensão</w:t>
      </w:r>
      <w:r w:rsidR="00C81A2F">
        <w:rPr>
          <w:rFonts w:ascii="Arial" w:hAnsi="Arial" w:cs="Arial"/>
          <w:sz w:val="18"/>
          <w:szCs w:val="18"/>
        </w:rPr>
        <w:t xml:space="preserve">. </w:t>
      </w:r>
      <w:r w:rsidRPr="00EA157A">
        <w:rPr>
          <w:rFonts w:ascii="Arial" w:hAnsi="Arial" w:cs="Arial"/>
          <w:sz w:val="18"/>
          <w:szCs w:val="18"/>
        </w:rPr>
        <w:t>A bexiga apresentava urina avermelhada.</w:t>
      </w:r>
      <w:r>
        <w:rPr>
          <w:rFonts w:ascii="Arial" w:hAnsi="Arial" w:cs="Arial"/>
          <w:sz w:val="18"/>
          <w:szCs w:val="18"/>
        </w:rPr>
        <w:t xml:space="preserve"> O resultado da necropsia levou a um diagnóstico </w:t>
      </w:r>
      <w:r w:rsidR="00E331ED">
        <w:rPr>
          <w:rFonts w:ascii="Arial" w:hAnsi="Arial" w:cs="Arial"/>
          <w:sz w:val="18"/>
          <w:szCs w:val="18"/>
        </w:rPr>
        <w:t xml:space="preserve">macroscópico </w:t>
      </w:r>
      <w:r>
        <w:rPr>
          <w:rFonts w:ascii="Arial" w:hAnsi="Arial" w:cs="Arial"/>
          <w:sz w:val="18"/>
          <w:szCs w:val="18"/>
        </w:rPr>
        <w:t>de óbito por sepse</w:t>
      </w:r>
      <w:r w:rsidR="00E331ED">
        <w:rPr>
          <w:rFonts w:ascii="Arial" w:hAnsi="Arial" w:cs="Arial"/>
          <w:sz w:val="18"/>
          <w:szCs w:val="18"/>
        </w:rPr>
        <w:t xml:space="preserve">, haja visto que </w:t>
      </w:r>
      <w:r>
        <w:rPr>
          <w:rFonts w:ascii="Arial" w:hAnsi="Arial" w:cs="Arial"/>
          <w:sz w:val="18"/>
          <w:szCs w:val="18"/>
        </w:rPr>
        <w:t xml:space="preserve">todos os achados macroscópicos eram compatíveis com carbúnculo sintomático, principalmente </w:t>
      </w:r>
      <w:r>
        <w:rPr>
          <w:rFonts w:ascii="Arial" w:hAnsi="Arial" w:cs="Arial"/>
          <w:sz w:val="18"/>
          <w:szCs w:val="18"/>
        </w:rPr>
        <w:t xml:space="preserve">pelas lesões necróticas e hemorrágicas de aspecto seco que estavam associadas a </w:t>
      </w:r>
      <w:proofErr w:type="spellStart"/>
      <w:r>
        <w:rPr>
          <w:rFonts w:ascii="Arial" w:hAnsi="Arial" w:cs="Arial"/>
          <w:sz w:val="18"/>
          <w:szCs w:val="18"/>
        </w:rPr>
        <w:t>edemaciação</w:t>
      </w:r>
      <w:proofErr w:type="spellEnd"/>
      <w:r>
        <w:rPr>
          <w:rFonts w:ascii="Arial" w:hAnsi="Arial" w:cs="Arial"/>
          <w:sz w:val="18"/>
          <w:szCs w:val="18"/>
        </w:rPr>
        <w:t xml:space="preserve"> hemorrágica subcutânea</w:t>
      </w:r>
      <w:r w:rsidRPr="00034F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intensa.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</w:rPr>
        <w:t xml:space="preserve">As lesões patológicas registradas do animal em questão no relato da doença podem ser observadas na figura </w:t>
      </w:r>
      <w:r w:rsidRPr="003D6782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>.</w:t>
      </w:r>
    </w:p>
    <w:p w14:paraId="6C600603" w14:textId="77777777" w:rsidR="00C81A2F" w:rsidRDefault="00C81A2F" w:rsidP="005007C1">
      <w:pPr>
        <w:jc w:val="both"/>
        <w:rPr>
          <w:rFonts w:ascii="Arial" w:hAnsi="Arial" w:cs="Arial"/>
          <w:sz w:val="18"/>
        </w:rPr>
      </w:pPr>
    </w:p>
    <w:p w14:paraId="2163D405" w14:textId="77777777" w:rsidR="005007C1" w:rsidRDefault="005007C1" w:rsidP="005007C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88BA62F" wp14:editId="2073626C">
            <wp:extent cx="3034457" cy="225018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6356" cy="226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4EE7" w14:textId="77777777" w:rsidR="00C81A2F" w:rsidRDefault="00C81A2F" w:rsidP="00C81A2F">
      <w:pPr>
        <w:jc w:val="both"/>
        <w:rPr>
          <w:rFonts w:ascii="Arial" w:hAnsi="Arial" w:cs="Arial"/>
          <w:b/>
          <w:color w:val="000000"/>
          <w:sz w:val="18"/>
        </w:rPr>
      </w:pPr>
    </w:p>
    <w:p w14:paraId="02DA8DAC" w14:textId="67CF0713" w:rsidR="00C81A2F" w:rsidRDefault="00C81A2F" w:rsidP="00C81A2F">
      <w:pPr>
        <w:jc w:val="both"/>
        <w:rPr>
          <w:rFonts w:ascii="Arial" w:hAnsi="Arial" w:cs="Arial"/>
        </w:rPr>
      </w:pPr>
      <w:r w:rsidRPr="003D6782">
        <w:rPr>
          <w:rFonts w:ascii="Arial" w:hAnsi="Arial" w:cs="Arial"/>
          <w:b/>
          <w:color w:val="000000"/>
          <w:sz w:val="18"/>
        </w:rPr>
        <w:t>Figura</w:t>
      </w:r>
      <w:r>
        <w:rPr>
          <w:rFonts w:ascii="Arial" w:hAnsi="Arial" w:cs="Arial"/>
          <w:b/>
          <w:color w:val="000000"/>
          <w:sz w:val="18"/>
        </w:rPr>
        <w:t>1</w:t>
      </w:r>
      <w:r w:rsidRPr="00033859">
        <w:rPr>
          <w:rFonts w:ascii="Arial" w:hAnsi="Arial" w:cs="Arial"/>
          <w:b/>
          <w:color w:val="000000"/>
          <w:sz w:val="16"/>
          <w:szCs w:val="16"/>
        </w:rPr>
        <w:t>:</w:t>
      </w:r>
      <w:r w:rsidRPr="00033859">
        <w:rPr>
          <w:rFonts w:ascii="Arial" w:hAnsi="Arial" w:cs="Arial"/>
          <w:color w:val="000000"/>
          <w:sz w:val="16"/>
          <w:szCs w:val="16"/>
        </w:rPr>
        <w:t xml:space="preserve"> </w:t>
      </w:r>
      <w:r w:rsidRPr="00743F79">
        <w:rPr>
          <w:rFonts w:ascii="Arial" w:hAnsi="Arial" w:cs="Arial"/>
          <w:color w:val="000000"/>
          <w:sz w:val="18"/>
          <w:szCs w:val="18"/>
        </w:rPr>
        <w:t>A – espuma sanguinolenta abundante saído da cavidade nasal. B – Manchas avermelhadas em epicárdio e pulões congestos. C – Principal lesão muscular compatível com carbúnculo sintomático. D – Bexiga com urina avermelhada.</w:t>
      </w:r>
    </w:p>
    <w:p w14:paraId="0DC97B1E" w14:textId="77777777" w:rsidR="005007C1" w:rsidRDefault="005007C1" w:rsidP="005007C1">
      <w:pPr>
        <w:jc w:val="center"/>
        <w:rPr>
          <w:rFonts w:ascii="Arial" w:hAnsi="Arial" w:cs="Arial"/>
        </w:rPr>
      </w:pPr>
    </w:p>
    <w:p w14:paraId="0584E354" w14:textId="77777777" w:rsidR="005007C1" w:rsidRDefault="005007C1" w:rsidP="005007C1">
      <w:pPr>
        <w:jc w:val="both"/>
        <w:rPr>
          <w:rFonts w:ascii="Arial" w:hAnsi="Arial" w:cs="Arial"/>
          <w:sz w:val="18"/>
        </w:rPr>
      </w:pPr>
    </w:p>
    <w:p w14:paraId="5611AE2F" w14:textId="77777777" w:rsidR="005007C1" w:rsidRPr="003D6782" w:rsidRDefault="005007C1" w:rsidP="005007C1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CONCLUSÕES</w:t>
      </w:r>
    </w:p>
    <w:p w14:paraId="7F542267" w14:textId="39FE31F3" w:rsidR="005007C1" w:rsidRDefault="00E331ED" w:rsidP="005007C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 xml:space="preserve">A partir </w:t>
      </w:r>
      <w:r w:rsidR="007E6950">
        <w:rPr>
          <w:rFonts w:ascii="Arial" w:hAnsi="Arial" w:cs="Arial"/>
          <w:sz w:val="18"/>
          <w:szCs w:val="18"/>
        </w:rPr>
        <w:t xml:space="preserve"> da demonstração das</w:t>
      </w:r>
      <w:r w:rsidR="005007C1">
        <w:rPr>
          <w:rFonts w:ascii="Arial" w:hAnsi="Arial" w:cs="Arial"/>
          <w:sz w:val="18"/>
          <w:szCs w:val="18"/>
        </w:rPr>
        <w:t xml:space="preserve"> lesões </w:t>
      </w:r>
      <w:r w:rsidR="007E6950">
        <w:rPr>
          <w:rFonts w:ascii="Arial" w:hAnsi="Arial" w:cs="Arial"/>
          <w:sz w:val="18"/>
          <w:szCs w:val="18"/>
        </w:rPr>
        <w:t xml:space="preserve">macroscópicas deste relato aliadas com a patogênese do agente  pode-se concluir que </w:t>
      </w:r>
      <w:r w:rsidR="005007C1">
        <w:rPr>
          <w:rFonts w:ascii="Arial" w:hAnsi="Arial" w:cs="Arial"/>
          <w:sz w:val="18"/>
          <w:szCs w:val="18"/>
        </w:rPr>
        <w:t>são indicativas do carbúnculo sintomático e a causa provável de contaminação</w:t>
      </w:r>
      <w:r w:rsidR="005007C1" w:rsidRPr="003048BC">
        <w:rPr>
          <w:rFonts w:ascii="Arial" w:hAnsi="Arial" w:cs="Arial"/>
          <w:sz w:val="18"/>
          <w:szCs w:val="18"/>
        </w:rPr>
        <w:t xml:space="preserve"> </w:t>
      </w:r>
      <w:r w:rsidR="005007C1">
        <w:rPr>
          <w:rFonts w:ascii="Arial" w:hAnsi="Arial" w:cs="Arial"/>
          <w:sz w:val="18"/>
          <w:szCs w:val="18"/>
        </w:rPr>
        <w:t>neste mestiço</w:t>
      </w:r>
      <w:r w:rsidR="005007C1" w:rsidRPr="003048BC">
        <w:rPr>
          <w:rFonts w:ascii="Arial" w:hAnsi="Arial" w:cs="Arial"/>
          <w:sz w:val="18"/>
          <w:szCs w:val="18"/>
        </w:rPr>
        <w:t>, foi relacionada à</w:t>
      </w:r>
      <w:r w:rsidR="005007C1">
        <w:rPr>
          <w:rFonts w:ascii="Arial" w:hAnsi="Arial" w:cs="Arial"/>
          <w:sz w:val="18"/>
          <w:szCs w:val="18"/>
        </w:rPr>
        <w:t xml:space="preserve"> falha imunológica </w:t>
      </w:r>
      <w:r w:rsidR="007E6950">
        <w:rPr>
          <w:rFonts w:ascii="Arial" w:hAnsi="Arial" w:cs="Arial"/>
          <w:sz w:val="18"/>
          <w:szCs w:val="18"/>
        </w:rPr>
        <w:t>comum a esta faixa etária</w:t>
      </w:r>
      <w:r w:rsidR="005007C1" w:rsidRPr="003048BC">
        <w:rPr>
          <w:rFonts w:ascii="Arial" w:hAnsi="Arial" w:cs="Arial"/>
          <w:sz w:val="18"/>
          <w:szCs w:val="18"/>
        </w:rPr>
        <w:t>, aliad</w:t>
      </w:r>
      <w:r w:rsidR="005007C1">
        <w:rPr>
          <w:rFonts w:ascii="Arial" w:hAnsi="Arial" w:cs="Arial"/>
          <w:sz w:val="18"/>
          <w:szCs w:val="18"/>
        </w:rPr>
        <w:t>a</w:t>
      </w:r>
      <w:r w:rsidR="005007C1" w:rsidRPr="003048BC">
        <w:rPr>
          <w:rFonts w:ascii="Arial" w:hAnsi="Arial" w:cs="Arial"/>
          <w:sz w:val="18"/>
          <w:szCs w:val="18"/>
        </w:rPr>
        <w:t xml:space="preserve"> às condições ambientais</w:t>
      </w:r>
      <w:r w:rsidR="005007C1">
        <w:rPr>
          <w:rFonts w:ascii="Arial" w:hAnsi="Arial" w:cs="Arial"/>
          <w:sz w:val="18"/>
          <w:szCs w:val="18"/>
        </w:rPr>
        <w:t xml:space="preserve"> favoráveis</w:t>
      </w:r>
      <w:r w:rsidR="007E6950">
        <w:rPr>
          <w:rFonts w:ascii="Arial" w:hAnsi="Arial" w:cs="Arial"/>
          <w:sz w:val="18"/>
          <w:szCs w:val="18"/>
        </w:rPr>
        <w:t>,</w:t>
      </w:r>
      <w:r w:rsidR="005007C1" w:rsidRPr="003048BC">
        <w:rPr>
          <w:rFonts w:ascii="Arial" w:hAnsi="Arial" w:cs="Arial"/>
          <w:sz w:val="18"/>
          <w:szCs w:val="18"/>
        </w:rPr>
        <w:t xml:space="preserve"> </w:t>
      </w:r>
      <w:r w:rsidR="005007C1">
        <w:rPr>
          <w:rFonts w:ascii="Arial" w:hAnsi="Arial" w:cs="Arial"/>
          <w:sz w:val="18"/>
          <w:szCs w:val="18"/>
        </w:rPr>
        <w:t>havendo assim</w:t>
      </w:r>
      <w:r w:rsidR="005007C1" w:rsidRPr="003048BC">
        <w:rPr>
          <w:rFonts w:ascii="Arial" w:hAnsi="Arial" w:cs="Arial"/>
          <w:sz w:val="18"/>
          <w:szCs w:val="18"/>
        </w:rPr>
        <w:t xml:space="preserve"> a contaminação e a germinação dos esporos na musculatura esquelética.</w:t>
      </w:r>
      <w:r w:rsidR="005007C1">
        <w:rPr>
          <w:rFonts w:ascii="Arial" w:hAnsi="Arial" w:cs="Arial"/>
          <w:sz w:val="18"/>
          <w:szCs w:val="18"/>
        </w:rPr>
        <w:t xml:space="preserve"> </w:t>
      </w:r>
    </w:p>
    <w:p w14:paraId="0B9A0328" w14:textId="48347555" w:rsidR="003D6782" w:rsidRPr="005007C1" w:rsidRDefault="003D6782" w:rsidP="005007C1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2E77DCF0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4763C0FF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8EFE05C" w14:textId="10BF9D90" w:rsidR="00A95EDE" w:rsidRDefault="00117596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32DA5554" wp14:editId="5E9B8EBC">
            <wp:extent cx="714375" cy="908692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8580" cy="91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0E94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57C08F8" w14:textId="77777777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4176052F" w14:textId="77777777" w:rsidR="005007C1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APOIO:</w:t>
      </w:r>
    </w:p>
    <w:p w14:paraId="28B09744" w14:textId="77777777" w:rsidR="005007C1" w:rsidRDefault="005007C1" w:rsidP="003D6782">
      <w:pPr>
        <w:jc w:val="center"/>
        <w:rPr>
          <w:rFonts w:ascii="Arial" w:hAnsi="Arial" w:cs="Arial"/>
          <w:b/>
          <w:sz w:val="14"/>
        </w:rPr>
      </w:pPr>
    </w:p>
    <w:p w14:paraId="7270F286" w14:textId="67B1BD1B" w:rsidR="003D6782" w:rsidRPr="00626EC3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</w:t>
      </w:r>
      <w:r w:rsidR="005007C1">
        <w:rPr>
          <w:noProof/>
        </w:rPr>
        <w:drawing>
          <wp:inline distT="0" distB="0" distL="0" distR="0" wp14:anchorId="46DCB6D5" wp14:editId="44DC6444">
            <wp:extent cx="1370403" cy="361950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50" cy="4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255A6" w14:textId="77777777" w:rsidR="00EC756F" w:rsidRDefault="00EC756F" w:rsidP="00522953">
      <w:r>
        <w:separator/>
      </w:r>
    </w:p>
  </w:endnote>
  <w:endnote w:type="continuationSeparator" w:id="0">
    <w:p w14:paraId="4B1DD045" w14:textId="77777777" w:rsidR="00EC756F" w:rsidRDefault="00EC756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FDF64" w14:textId="77777777" w:rsidR="00EC756F" w:rsidRDefault="00EC756F" w:rsidP="00522953">
      <w:r>
        <w:separator/>
      </w:r>
    </w:p>
  </w:footnote>
  <w:footnote w:type="continuationSeparator" w:id="0">
    <w:p w14:paraId="6C12ECD6" w14:textId="77777777" w:rsidR="00EC756F" w:rsidRDefault="00EC756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E82B9" w14:textId="77777777" w:rsidR="00130AD3" w:rsidRPr="00130AD3" w:rsidRDefault="00557795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DCFF10B" wp14:editId="7D5EDD4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9708" y="0"/>
              <wp:lineTo x="3120" y="6476"/>
              <wp:lineTo x="2427" y="9143"/>
              <wp:lineTo x="1387" y="16381"/>
              <wp:lineTo x="2427" y="18667"/>
              <wp:lineTo x="7281" y="20190"/>
              <wp:lineTo x="7628" y="20952"/>
              <wp:lineTo x="16989" y="20952"/>
              <wp:lineTo x="17335" y="20190"/>
              <wp:lineTo x="18722" y="12952"/>
              <wp:lineTo x="20109" y="11048"/>
              <wp:lineTo x="19762" y="8381"/>
              <wp:lineTo x="17335" y="6857"/>
              <wp:lineTo x="11095" y="0"/>
              <wp:lineTo x="9708" y="0"/>
            </wp:wrapPolygon>
          </wp:wrapThrough>
          <wp:docPr id="2" name="Imagem 1" descr="coloqui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7C9BCDD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117596"/>
    <w:rsid w:val="00130AD3"/>
    <w:rsid w:val="00134721"/>
    <w:rsid w:val="001A5C84"/>
    <w:rsid w:val="001B6A31"/>
    <w:rsid w:val="001D1C3F"/>
    <w:rsid w:val="00242601"/>
    <w:rsid w:val="0024512E"/>
    <w:rsid w:val="00285B52"/>
    <w:rsid w:val="00295A0F"/>
    <w:rsid w:val="002F1618"/>
    <w:rsid w:val="00305F4B"/>
    <w:rsid w:val="00343752"/>
    <w:rsid w:val="003D6782"/>
    <w:rsid w:val="00411A99"/>
    <w:rsid w:val="005007C1"/>
    <w:rsid w:val="00522953"/>
    <w:rsid w:val="00532638"/>
    <w:rsid w:val="00557795"/>
    <w:rsid w:val="005864D4"/>
    <w:rsid w:val="00615BEE"/>
    <w:rsid w:val="00616238"/>
    <w:rsid w:val="00626EC3"/>
    <w:rsid w:val="006712EC"/>
    <w:rsid w:val="0067418F"/>
    <w:rsid w:val="006A7E7C"/>
    <w:rsid w:val="00706FC3"/>
    <w:rsid w:val="00717CB1"/>
    <w:rsid w:val="007A1EE5"/>
    <w:rsid w:val="007A6765"/>
    <w:rsid w:val="007C3386"/>
    <w:rsid w:val="007E6950"/>
    <w:rsid w:val="007F4630"/>
    <w:rsid w:val="00832EB8"/>
    <w:rsid w:val="00842425"/>
    <w:rsid w:val="00907773"/>
    <w:rsid w:val="00981B44"/>
    <w:rsid w:val="00A63DA2"/>
    <w:rsid w:val="00A650D4"/>
    <w:rsid w:val="00A95EDE"/>
    <w:rsid w:val="00B376F7"/>
    <w:rsid w:val="00C15B7B"/>
    <w:rsid w:val="00C52E0A"/>
    <w:rsid w:val="00C81A2F"/>
    <w:rsid w:val="00C92224"/>
    <w:rsid w:val="00CD3E24"/>
    <w:rsid w:val="00D32CE3"/>
    <w:rsid w:val="00DB4817"/>
    <w:rsid w:val="00E331ED"/>
    <w:rsid w:val="00EC756F"/>
    <w:rsid w:val="00EE1D93"/>
    <w:rsid w:val="00F13307"/>
    <w:rsid w:val="00F47AFA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F667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5007C1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63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63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3C9F-A5C6-4C35-8DC7-8EBA0BCB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4229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Camila Barreto</cp:lastModifiedBy>
  <cp:revision>2</cp:revision>
  <dcterms:created xsi:type="dcterms:W3CDTF">2020-10-15T00:28:00Z</dcterms:created>
  <dcterms:modified xsi:type="dcterms:W3CDTF">2020-10-15T00:28:00Z</dcterms:modified>
</cp:coreProperties>
</file>