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1C175" w14:textId="45361050" w:rsidR="00F13CF9" w:rsidRPr="00234A24" w:rsidRDefault="00A1579C" w:rsidP="00AF63E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mallCaps/>
          <w:color w:val="000000" w:themeColor="text1"/>
          <w:sz w:val="28"/>
          <w:szCs w:val="28"/>
        </w:rPr>
      </w:pPr>
      <w:r w:rsidRPr="00234A24">
        <w:rPr>
          <w:rFonts w:ascii="Arial" w:eastAsia="Arial" w:hAnsi="Arial" w:cs="Arial"/>
          <w:b/>
          <w:smallCaps/>
          <w:color w:val="000000" w:themeColor="text1"/>
          <w:sz w:val="28"/>
          <w:szCs w:val="28"/>
        </w:rPr>
        <w:t>A ESCASSEZ RELATIVA DE PRODUTOS E SERVIÇOS DURANTE UMA PANDEMIA</w:t>
      </w:r>
    </w:p>
    <w:p w14:paraId="6E9790E0" w14:textId="77777777" w:rsidR="00F13CF9" w:rsidRPr="00234A24" w:rsidRDefault="00F13CF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mallCaps/>
          <w:color w:val="000000" w:themeColor="text1"/>
          <w:sz w:val="28"/>
          <w:szCs w:val="28"/>
        </w:rPr>
      </w:pPr>
    </w:p>
    <w:p w14:paraId="479DC674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MACHADO, Albert Lima</w:t>
      </w:r>
    </w:p>
    <w:p w14:paraId="0AD32B55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b/>
          <w:color w:val="000000" w:themeColor="text1"/>
        </w:rPr>
      </w:pPr>
      <w:r w:rsidRPr="00234A24">
        <w:rPr>
          <w:rFonts w:ascii="Arial" w:eastAsia="Arial" w:hAnsi="Arial" w:cs="Arial"/>
          <w:b/>
          <w:i/>
          <w:color w:val="000000" w:themeColor="text1"/>
        </w:rPr>
        <w:t>Graduando do Curso de Direito da Faculdade Metropolitana São Carlos (FAMESC) – Unidade de Bom Jesus do Itabapoana.</w:t>
      </w:r>
    </w:p>
    <w:p w14:paraId="62321187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color w:val="000000" w:themeColor="text1"/>
        </w:rPr>
        <w:t>alberttrabalhos@hotmail.com</w:t>
      </w:r>
    </w:p>
    <w:p w14:paraId="35D743FB" w14:textId="77777777" w:rsidR="00F13CF9" w:rsidRPr="00234A24" w:rsidRDefault="00F13CF9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</w:p>
    <w:p w14:paraId="1E57C928" w14:textId="77777777" w:rsidR="00F13CF9" w:rsidRPr="00234A24" w:rsidRDefault="00F13CF9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</w:p>
    <w:p w14:paraId="28CCB642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color w:val="000000" w:themeColor="text1"/>
        </w:rPr>
        <w:t>VIANA, Lorena Duarte</w:t>
      </w:r>
    </w:p>
    <w:p w14:paraId="5078DAB1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b/>
          <w:color w:val="000000" w:themeColor="text1"/>
        </w:rPr>
      </w:pPr>
      <w:r w:rsidRPr="00234A24">
        <w:rPr>
          <w:rFonts w:ascii="Arial" w:eastAsia="Arial" w:hAnsi="Arial" w:cs="Arial"/>
          <w:b/>
          <w:i/>
          <w:color w:val="000000" w:themeColor="text1"/>
        </w:rPr>
        <w:t>Graduanda do Curso de Direito da Faculdade Metropolitana São Carlos (FAMESC) – Unidade de Bom Jesus do Itabapoana.</w:t>
      </w:r>
    </w:p>
    <w:p w14:paraId="476A948A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color w:val="000000" w:themeColor="text1"/>
        </w:rPr>
        <w:t>lorenaduarte17@icloud.com</w:t>
      </w:r>
    </w:p>
    <w:p w14:paraId="5ED13C9C" w14:textId="77777777" w:rsidR="00F13CF9" w:rsidRPr="00234A24" w:rsidRDefault="00F13CF9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</w:p>
    <w:p w14:paraId="1C0F1BA5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color w:val="000000" w:themeColor="text1"/>
        </w:rPr>
        <w:t>LEPRE, Lucas Nunes</w:t>
      </w:r>
    </w:p>
    <w:p w14:paraId="0AA43CCC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b/>
          <w:color w:val="000000" w:themeColor="text1"/>
        </w:rPr>
      </w:pPr>
      <w:r w:rsidRPr="00234A24">
        <w:rPr>
          <w:rFonts w:ascii="Arial" w:eastAsia="Arial" w:hAnsi="Arial" w:cs="Arial"/>
          <w:b/>
          <w:i/>
          <w:color w:val="000000" w:themeColor="text1"/>
        </w:rPr>
        <w:t>Graduando do Curso de Direito da Faculdade Metropolitana São Carlos (FAMESC) – Unidade de Bom Jesus do Itabapoana.</w:t>
      </w:r>
    </w:p>
    <w:p w14:paraId="59BD05E5" w14:textId="77777777" w:rsidR="00F13CF9" w:rsidRPr="00234A24" w:rsidRDefault="001F23A0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hyperlink r:id="rId7">
        <w:r w:rsidR="00A1579C" w:rsidRPr="00234A24">
          <w:rPr>
            <w:rFonts w:ascii="Arial" w:eastAsia="Arial" w:hAnsi="Arial" w:cs="Arial"/>
            <w:color w:val="000000" w:themeColor="text1"/>
          </w:rPr>
          <w:t>lucaslepre16@gmail.com</w:t>
        </w:r>
      </w:hyperlink>
    </w:p>
    <w:p w14:paraId="43980D57" w14:textId="77777777" w:rsidR="00F13CF9" w:rsidRPr="00234A24" w:rsidRDefault="00F13CF9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</w:p>
    <w:p w14:paraId="3B4492B4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color w:val="000000" w:themeColor="text1"/>
        </w:rPr>
        <w:t xml:space="preserve">AZEVEDO, Ione </w:t>
      </w:r>
      <w:proofErr w:type="spellStart"/>
      <w:r w:rsidRPr="00234A24">
        <w:rPr>
          <w:rFonts w:ascii="Arial" w:eastAsia="Arial" w:hAnsi="Arial" w:cs="Arial"/>
          <w:color w:val="000000" w:themeColor="text1"/>
        </w:rPr>
        <w:t>Galoza</w:t>
      </w:r>
      <w:proofErr w:type="spellEnd"/>
      <w:r w:rsidRPr="00234A24">
        <w:rPr>
          <w:rFonts w:ascii="Arial" w:eastAsia="Arial" w:hAnsi="Arial" w:cs="Arial"/>
          <w:color w:val="000000" w:themeColor="text1"/>
        </w:rPr>
        <w:t xml:space="preserve"> de</w:t>
      </w:r>
    </w:p>
    <w:p w14:paraId="50BCE3E6" w14:textId="77777777" w:rsidR="00F13CF9" w:rsidRPr="00234A24" w:rsidRDefault="00A1579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b/>
          <w:i/>
          <w:color w:val="000000" w:themeColor="text1"/>
        </w:rPr>
      </w:pPr>
      <w:r w:rsidRPr="00234A24">
        <w:rPr>
          <w:rFonts w:ascii="Arial" w:eastAsia="Arial" w:hAnsi="Arial" w:cs="Arial"/>
          <w:b/>
          <w:i/>
          <w:color w:val="000000" w:themeColor="text1"/>
        </w:rPr>
        <w:t>Professora Orientadora. Graduada em Direito pela Universidade Iguaçu (2003). Mestra em Cognição e Linguagem pela Universidade Estadual Darcy Ribeiro, especialista em Direito Público e Direito Privado, Especialização em Gestão Educacional e Práticas Pedagógicas. Professora do Curso de Direito da Faculdade Metropolitana São Carlos (FAMESC) – Unidade de Bom Jesus do Itabapoana.</w:t>
      </w:r>
    </w:p>
    <w:p w14:paraId="797FC698" w14:textId="77777777" w:rsidR="00F13CF9" w:rsidRPr="00234A24" w:rsidRDefault="001F23A0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color w:val="000000" w:themeColor="text1"/>
        </w:rPr>
      </w:pPr>
      <w:hyperlink r:id="rId8">
        <w:r w:rsidR="00A1579C" w:rsidRPr="00234A24">
          <w:rPr>
            <w:rFonts w:ascii="Arial" w:eastAsia="Arial" w:hAnsi="Arial" w:cs="Arial"/>
            <w:color w:val="000000" w:themeColor="text1"/>
          </w:rPr>
          <w:t>ionegaloza@yahoo.com.br</w:t>
        </w:r>
      </w:hyperlink>
    </w:p>
    <w:p w14:paraId="37DC87F3" w14:textId="77777777" w:rsidR="00F13CF9" w:rsidRPr="00234A24" w:rsidRDefault="00F13CF9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88BB8EE" w14:textId="52EF6273" w:rsidR="00AB17CB" w:rsidRPr="00234A24" w:rsidRDefault="00A1579C">
      <w:pPr>
        <w:spacing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INTRODUÇÃO</w:t>
      </w:r>
    </w:p>
    <w:p w14:paraId="03CC1CFE" w14:textId="77777777" w:rsidR="00C27440" w:rsidRDefault="00C27440" w:rsidP="008C6AFF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60D8A9EF" w14:textId="2B15F105" w:rsidR="0079134E" w:rsidRPr="00234A24" w:rsidRDefault="008C6AFF" w:rsidP="008C6AFF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11412">
        <w:rPr>
          <w:rFonts w:ascii="Arial" w:eastAsia="Arial" w:hAnsi="Arial" w:cs="Arial"/>
          <w:color w:val="000000" w:themeColor="text1"/>
          <w:sz w:val="24"/>
          <w:szCs w:val="24"/>
        </w:rPr>
        <w:t>A priori,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foi abarcado e concretizado, na primeira secção, a eclosão, evolução, desenvolvimento e adesão dos direitos fundamentais em meio a sociedade que a elas fora vigente, até o momento que se inseriu na atuação construção social. Foi tratado em especial na primeira secção, direitos de primeira e segunda dimensão, dando ênfase na construção dos direitos sociais/ de segunda dimensão, pois sãos os que mais trazem relevância no atual momento que a sociedade se encontra. </w:t>
      </w:r>
    </w:p>
    <w:p w14:paraId="06890E1F" w14:textId="44A0BDEA" w:rsidR="00AB17CB" w:rsidRPr="00AB17CB" w:rsidRDefault="0032552C" w:rsidP="00AB17CB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Por conseguinte, a segunda </w:t>
      </w:r>
      <w:r w:rsidR="008C4948" w:rsidRPr="00234A24">
        <w:rPr>
          <w:rFonts w:ascii="Arial" w:eastAsia="Arial" w:hAnsi="Arial" w:cs="Arial"/>
          <w:color w:val="000000" w:themeColor="text1"/>
          <w:sz w:val="24"/>
          <w:szCs w:val="24"/>
        </w:rPr>
        <w:t>secção tratou de abarcar melhor a relativização dos direitos fundamentais vigentes em uma sociedade pandêmica, haja visto que é em momento como esses que eles se tornam mais pífios de desligados perante os conflitos existentes. Por fim, na terceira e última</w:t>
      </w:r>
      <w:r w:rsidR="00E710F8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secção, nomeada de “considerações finais”, foi contextualizado, resumido e exposto </w:t>
      </w:r>
      <w:r w:rsidR="00A62916" w:rsidRPr="00234A24">
        <w:rPr>
          <w:rFonts w:ascii="Arial" w:eastAsia="Arial" w:hAnsi="Arial" w:cs="Arial"/>
          <w:color w:val="000000" w:themeColor="text1"/>
          <w:sz w:val="24"/>
          <w:szCs w:val="24"/>
        </w:rPr>
        <w:t>exemplos da relativização e como em uma sociedade pandêmica pode</w:t>
      </w:r>
      <w:r w:rsidR="0079134E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62916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se tornar inimiga da </w:t>
      </w:r>
      <w:proofErr w:type="spellStart"/>
      <w:r w:rsidR="00A62916" w:rsidRPr="00234A24">
        <w:rPr>
          <w:rFonts w:ascii="Arial" w:eastAsia="Arial" w:hAnsi="Arial" w:cs="Arial"/>
          <w:color w:val="000000" w:themeColor="text1"/>
          <w:sz w:val="24"/>
          <w:szCs w:val="24"/>
        </w:rPr>
        <w:t>fundamentalidade</w:t>
      </w:r>
      <w:proofErr w:type="spellEnd"/>
      <w:r w:rsidR="00A62916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de direitos. </w:t>
      </w:r>
    </w:p>
    <w:p w14:paraId="2717185A" w14:textId="77777777" w:rsidR="00F13CF9" w:rsidRPr="00234A24" w:rsidRDefault="00A1579C">
      <w:pPr>
        <w:keepNext/>
        <w:keepLines/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MATERIAL E MÉTODOS</w:t>
      </w:r>
    </w:p>
    <w:p w14:paraId="3C0DF941" w14:textId="77777777" w:rsidR="00F13CF9" w:rsidRPr="00234A24" w:rsidRDefault="00F13CF9">
      <w:pPr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3C1092C4" w14:textId="76282E02" w:rsidR="00F13CF9" w:rsidRDefault="00A1579C" w:rsidP="00AB17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O trabalho para sua elaboração, construção e estruturação contou com a pesquisa de informações. Nesse sentido, os dados e informações foram obtidos através de revistas, artigos científicos contidos em revistas acadêmicas meio online, consultas em sites jurídicos. Dessa forma, para as pesquisas valeu-se de métodos pesquisa historiográfico, ao passo que as técnicas usadas nas pesquisas foram a pesquisa bibliográfica e a revisão de literatura sob o formato sistemático. Além disso, utilizou-se de método qualitativo para a soma das informações pesquisadas para uma seleção com intuito de uma melhor utilização no trabalho. </w:t>
      </w:r>
    </w:p>
    <w:p w14:paraId="7E79FCEF" w14:textId="77777777" w:rsidR="00AB17CB" w:rsidRPr="00234A24" w:rsidRDefault="00AB17CB" w:rsidP="00AB17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DB3E9F" w14:textId="77777777" w:rsidR="00F13CF9" w:rsidRPr="00234A24" w:rsidRDefault="00A1579C">
      <w:pPr>
        <w:keepNext/>
        <w:keepLines/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DESENVOLVIMENTO</w:t>
      </w:r>
    </w:p>
    <w:p w14:paraId="0FFE364D" w14:textId="77777777" w:rsidR="00F13CF9" w:rsidRPr="00234A24" w:rsidRDefault="00A1579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34A43B48" w14:textId="211ED2CC" w:rsidR="00F13CF9" w:rsidRPr="00234A24" w:rsidRDefault="00A1579C" w:rsidP="004E7C7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Os direitos fundamentais são a pedra angular da estrutura do Direito brasileiro. À vista disso, os direitos fundamentais formam o eixo sustentação do Estado Democrático de Direito e possibilitam a asseguração do princípio da dignidade humana. Portanto, Silva (2001,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), afirma</w:t>
      </w:r>
      <w:r w:rsidR="00E31251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que, “os direitos fundamentais podem ser conceituados como a categoria jurídica instituída com a finalidade de proteger a dignidade humana em todas as dimensões”.</w:t>
      </w:r>
    </w:p>
    <w:p w14:paraId="1B8317B8" w14:textId="77777777" w:rsidR="00F13CF9" w:rsidRPr="00234A24" w:rsidRDefault="00A1579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Destarte, os direitos sociais formam o rol de composição dos direitos fundamentais, constituindo-se a segunda dimensão. Por esse segmento, Moraes (2011,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), caracteriza os direitos fundamentais de segunda dimensão,</w:t>
      </w:r>
      <w:r w:rsidRPr="00234A24">
        <w:rPr>
          <w:rFonts w:ascii="Arial" w:eastAsia="Arial" w:hAnsi="Arial" w:cs="Arial"/>
          <w:color w:val="000000" w:themeColor="text1"/>
        </w:rPr>
        <w:t xml:space="preserve"> “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os direitos de segunda geração (direitos econômicos, sociais e culturais) – que se identificam com as liberdades reais, positivas ou concretas – acentuam o princípio da igualdade”.</w:t>
      </w:r>
    </w:p>
    <w:p w14:paraId="532FE8AB" w14:textId="6FFDC70D" w:rsidR="008C74D7" w:rsidRPr="00234A24" w:rsidRDefault="00A1579C" w:rsidP="008C74D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Os direitos fundamentais sociais, receberam demasiada notoriedade na Constituição Federal de 1988. Em face disso, por primazia os direitos fundamentais sociais, encontram-se estabelecidos no art.6º, caput, da Constituição Federal de 1988, “são direitos sociais a educação, a saúde, a alimentação, o trabalho, a moradia, o transporte, o lazer, a segurança, a previdência social, a proteção à maternidade e à infância, a assistência aos desamparados, na forma desta Constituição"</w:t>
      </w:r>
      <w:r w:rsidR="008C74D7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(BRASIL, 1988).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7789FF1D" w14:textId="11ADCA20" w:rsidR="00F13CF9" w:rsidRPr="00234A24" w:rsidRDefault="00A1579C" w:rsidP="008C74D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Outrossim, a Constituição Federal de 1988, possui um caráter social. Assim, dá-se demasiada relevância e importância ao direito do trabalho. Conforme, posta o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art.7º, caput, da Constituição Federal de 1988, “são direitos dos trabalhadores urbanos e rurais, além de outros que visem à melhoria de sua condição social” (BRASIL, 1988).</w:t>
      </w:r>
    </w:p>
    <w:p w14:paraId="39BCDEBF" w14:textId="77777777" w:rsidR="00C27440" w:rsidRDefault="00A1579C" w:rsidP="009A36D5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ab/>
        <w:t>Portanto, o direito fundamental do trabalho possui caráter de direitos fundamentais sociais.</w:t>
      </w:r>
      <w:r w:rsidR="00462CEF">
        <w:rPr>
          <w:rFonts w:ascii="Arial" w:eastAsia="Arial" w:hAnsi="Arial" w:cs="Arial"/>
          <w:color w:val="000000" w:themeColor="text1"/>
          <w:sz w:val="24"/>
          <w:szCs w:val="24"/>
        </w:rPr>
        <w:t xml:space="preserve"> Logo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, dada a características dos direitos fundamentais de segunda dimensão carece e recai ao Estado, uma atuação positiva. “Assumindo o Estado o dever de oferecer prestações sociais aptas a equilibrar o princípio da isonomia entre as pessoas que estejam em situação adversa” (SOUZA, 2010,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="00381FD0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i/>
          <w:color w:val="000000" w:themeColor="text1"/>
          <w:sz w:val="24"/>
          <w:szCs w:val="24"/>
        </w:rPr>
        <w:t>apud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NEVES; PIMENTA JUNIOR, 2014, p.325)</w:t>
      </w:r>
      <w:r w:rsidR="00C2744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3CCF593" w14:textId="09087BC2" w:rsidR="00F13CF9" w:rsidRPr="00234A24" w:rsidRDefault="00C27440" w:rsidP="00C27440">
      <w:pPr>
        <w:tabs>
          <w:tab w:val="center" w:pos="4252"/>
          <w:tab w:val="right" w:pos="8504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Por isso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, em momentos de crises eleva-se ainda mais a importância de uma atuação positiva do Estado, com intuito de garantir efetividade dos direitos sociais e sua materialização. Não obstante, nos momentos de crise elava-se de importância do Estado em garantir produtos e serviços, ou seja, garantir a</w:t>
      </w:r>
      <w:r w:rsidR="009D5562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materialização dos direitos fundamentais do trabalho é essencial</w:t>
      </w:r>
      <w:r w:rsidR="009D5562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para a</w:t>
      </w:r>
      <w:r w:rsidR="009D5562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população</w:t>
      </w:r>
      <w:r w:rsidR="003A35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(MELO, 2016)</w:t>
      </w:r>
      <w:r w:rsidR="003A354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F1FDD31" w14:textId="77777777" w:rsidR="00F13CF9" w:rsidRPr="00234A24" w:rsidRDefault="00F13CF9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247566F0" w14:textId="77777777" w:rsidR="00F13CF9" w:rsidRPr="00234A24" w:rsidRDefault="00A1579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34A24">
        <w:rPr>
          <w:rFonts w:ascii="Arial" w:eastAsia="Arial" w:hAnsi="Arial" w:cs="Arial"/>
          <w:b/>
          <w:color w:val="000000" w:themeColor="text1"/>
        </w:rPr>
        <w:t>RESULTADOS E DISCUSSÃO</w:t>
      </w:r>
    </w:p>
    <w:p w14:paraId="46FAB943" w14:textId="77777777" w:rsidR="00F13CF9" w:rsidRPr="00234A24" w:rsidRDefault="00F13CF9" w:rsidP="007F691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1BA22266" w14:textId="5207A9D5" w:rsidR="00F13CF9" w:rsidRPr="00234A24" w:rsidRDefault="00A1579C" w:rsidP="007F691D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Foram estabelecidas diversas regras criadas no âmbito federal, estadual e municipal limitando a atividade de estabelecimentos comerciais, industriais, escritórios, escolas e faculdades, no empenho de redução do COVID-19. O método mais utilizado é o de restringir incumbências não essenciais</w:t>
      </w:r>
      <w:r w:rsidR="007F691D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(LEVY,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2020,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7F691D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Entretanto existe uma controvérsia crescente que é sobre os impactos econômicos e sociais provenientes da fechadura da atividade econômica, que tem por finalidade a estabilidade entre o controle sobre vírus e subsistência da economia.</w:t>
      </w:r>
      <w:r w:rsidR="007F691D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(LEVY,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2020,</w:t>
      </w:r>
      <w:r w:rsidR="007F691D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360E5B7A" w14:textId="5220B8EC" w:rsidR="00F13CF9" w:rsidRPr="00234A24" w:rsidRDefault="00A1579C" w:rsidP="0077079F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O setor empresarial foi intimamente impingido, propiciando indagações dos empregados quanto ao destino de seus empregos. O professor da Faculdade de Economia da Universidade Federal de Juiz de Fora (UFJF)</w:t>
      </w:r>
      <w:r w:rsidR="00E46C57" w:rsidRPr="00234A2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salienta que o </w:t>
      </w:r>
      <w:r w:rsidR="007F691D" w:rsidRPr="00234A24">
        <w:rPr>
          <w:rFonts w:ascii="Arial" w:eastAsia="Arial" w:hAnsi="Arial" w:cs="Arial"/>
          <w:color w:val="000000" w:themeColor="text1"/>
          <w:sz w:val="24"/>
          <w:szCs w:val="24"/>
        </w:rPr>
        <w:t>trabalho é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o principal a ser preservado no momento.</w:t>
      </w:r>
      <w:r w:rsidR="00E46C57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O Cadastro Geral de Empregados e Desempregados (CAGED), foi o pioneiro a demonstrar a consequência do contágio do atual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coronavírus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no mercado de trabalho do Brasil. Foi deliberado pela Organização Mundial de Saúde (OMS) no dia 11 de março. O primeiro súbito, no Brasil, pelo Covid-19 foi consignado no dia 17 de março. (MARTELLO,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2020,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D20B397" w14:textId="259C6180" w:rsidR="00F6326C" w:rsidRPr="00234A24" w:rsidRDefault="009A36D5" w:rsidP="00E46C57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C2B5AA1" wp14:editId="3B343DE6">
            <wp:simplePos x="0" y="0"/>
            <wp:positionH relativeFrom="column">
              <wp:posOffset>777240</wp:posOffset>
            </wp:positionH>
            <wp:positionV relativeFrom="paragraph">
              <wp:posOffset>2337435</wp:posOffset>
            </wp:positionV>
            <wp:extent cx="3533775" cy="1943100"/>
            <wp:effectExtent l="0" t="0" r="9525" b="0"/>
            <wp:wrapSquare wrapText="bothSides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 No entanto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Bruno Bianco, secretário singular de Previdência e Trabalho do Ministério da Economia, apreciou que o CAGED apresentou "números duros e que reflete a realidade de pandemia que vivemos". (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BIANCO, 2020 </w:t>
      </w: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apud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MARTELLO,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2020,</w:t>
      </w:r>
      <w:r w:rsidR="007F691D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E46C57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Segundo os dados da Pesquisa Nacional por Amostra de Domicílio (Pnad) Covid-19, publicada no dia 14 de agosto de 2020 pelo Instituto do Brasileiro de Geografia e Estatística (IBGE), apresentou que nos quatro meses anteriores o número de pessoas desempregadas foram de três milhões, na última semana de julho, o índice de inatividade foi de 13,7%, o que simetriza 12,9 milhões de cidadãos. (NITAHARA,</w:t>
      </w:r>
      <w:r w:rsidR="0077079F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20</w:t>
      </w:r>
      <w:r w:rsidR="00F6326C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20, </w:t>
      </w:r>
      <w:proofErr w:type="spellStart"/>
      <w:r w:rsidR="00F6326C"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="00F6326C" w:rsidRPr="00234A24">
        <w:rPr>
          <w:rFonts w:ascii="Arial" w:eastAsia="Arial" w:hAnsi="Arial" w:cs="Arial"/>
          <w:color w:val="000000" w:themeColor="text1"/>
          <w:sz w:val="24"/>
          <w:szCs w:val="24"/>
        </w:rPr>
        <w:t>).</w:t>
      </w:r>
    </w:p>
    <w:p w14:paraId="7DA39CAF" w14:textId="074CBA86" w:rsidR="00F6326C" w:rsidRPr="00234A24" w:rsidRDefault="00F6326C" w:rsidP="00E46C57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EA428D" w14:textId="02A8A119" w:rsidR="002A6425" w:rsidRDefault="002A6425" w:rsidP="00F6326C">
      <w:pPr>
        <w:widowControl w:val="0"/>
        <w:spacing w:after="0" w:line="36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3B096BE" w14:textId="77777777" w:rsidR="002A6425" w:rsidRDefault="002A6425" w:rsidP="00F6326C">
      <w:pPr>
        <w:widowControl w:val="0"/>
        <w:spacing w:after="0" w:line="36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038358A" w14:textId="77777777" w:rsidR="002A6425" w:rsidRDefault="002A6425" w:rsidP="00F6326C">
      <w:pPr>
        <w:widowControl w:val="0"/>
        <w:spacing w:after="0" w:line="36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85ED699" w14:textId="77777777" w:rsidR="002A6425" w:rsidRDefault="002A6425" w:rsidP="00F6326C">
      <w:pPr>
        <w:widowControl w:val="0"/>
        <w:spacing w:after="0" w:line="36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D5E568B" w14:textId="77777777" w:rsidR="002A6425" w:rsidRDefault="002A6425" w:rsidP="00F6326C">
      <w:pPr>
        <w:widowControl w:val="0"/>
        <w:spacing w:after="0" w:line="36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064C18D" w14:textId="77777777" w:rsidR="002A6425" w:rsidRDefault="002A6425" w:rsidP="00F6326C">
      <w:pPr>
        <w:widowControl w:val="0"/>
        <w:spacing w:after="0" w:line="36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CD0E32" w14:textId="77777777" w:rsidR="009A36D5" w:rsidRPr="009A36D5" w:rsidRDefault="009A36D5" w:rsidP="009A36D5">
      <w:pPr>
        <w:widowControl w:val="0"/>
        <w:spacing w:after="0" w:line="36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57728D6" w14:textId="5A6BC5A5" w:rsidR="002A6425" w:rsidRDefault="009A36D5" w:rsidP="003851BA">
      <w:pPr>
        <w:widowControl w:val="0"/>
        <w:spacing w:after="0" w:line="360" w:lineRule="auto"/>
        <w:ind w:left="1418"/>
        <w:rPr>
          <w:rFonts w:ascii="Arial" w:eastAsia="Arial" w:hAnsi="Arial" w:cs="Arial"/>
          <w:b/>
          <w:bCs/>
          <w:color w:val="000000" w:themeColor="text1"/>
        </w:rPr>
      </w:pPr>
      <w:r w:rsidRPr="009A36D5">
        <w:rPr>
          <w:rFonts w:ascii="Arial" w:eastAsia="Arial" w:hAnsi="Arial" w:cs="Arial"/>
          <w:b/>
          <w:bCs/>
          <w:color w:val="000000" w:themeColor="text1"/>
        </w:rPr>
        <w:t xml:space="preserve">       </w:t>
      </w:r>
      <w:r w:rsidR="002A6425" w:rsidRPr="009A36D5">
        <w:rPr>
          <w:rFonts w:ascii="Arial" w:eastAsia="Arial" w:hAnsi="Arial" w:cs="Arial"/>
          <w:b/>
          <w:bCs/>
          <w:color w:val="000000" w:themeColor="text1"/>
        </w:rPr>
        <w:t>FONTE:  IBGE – GRÁFICO:ECONOMIA/G1</w:t>
      </w:r>
    </w:p>
    <w:p w14:paraId="738A2095" w14:textId="77777777" w:rsidR="009A36D5" w:rsidRPr="009A36D5" w:rsidRDefault="009A36D5" w:rsidP="003851BA">
      <w:pPr>
        <w:widowControl w:val="0"/>
        <w:spacing w:after="0" w:line="360" w:lineRule="auto"/>
        <w:ind w:left="1418"/>
        <w:rPr>
          <w:rFonts w:ascii="Arial" w:eastAsia="Arial" w:hAnsi="Arial" w:cs="Arial"/>
          <w:b/>
          <w:bCs/>
          <w:color w:val="000000" w:themeColor="text1"/>
        </w:rPr>
      </w:pPr>
    </w:p>
    <w:p w14:paraId="23D3D9A4" w14:textId="5E376AF5" w:rsidR="00F13CF9" w:rsidRPr="00234A24" w:rsidRDefault="00A1579C" w:rsidP="00757B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Com o aumento de casos do novo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coronavírus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poderá acarretar, na economia brasileira, três repercussão sob a ótica do Comitê de Política Monetária: escassez de produtos, colisão dos custos de produção, devido a alternância de valor das commodities (caída no valor de petróleo e minério de ferro, por exemplo) e de ativos financeiros</w:t>
      </w:r>
      <w:r w:rsidR="00757BCA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(aumento do dólar) e por último é a reparação da demanda. (QUINTINO, 2020,</w:t>
      </w:r>
      <w:r w:rsidR="00F6326C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757BCA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11513217" w14:textId="2D4AC14C" w:rsidR="00F13CF9" w:rsidRPr="00234A24" w:rsidRDefault="00A1579C" w:rsidP="00757B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A investigação Pulso Empresa do IBGE (Instituto Brasileiro de Geografia e Estatísticas), publicada no dia 02 de setembro de 2020, apresentou que 45,4% dos entrevistados encaram problemas de acesso a materiais na metade do mês de julho, acima dos 38,6% que enfrentavam o problema na primeira parte do mês. (ESTATÍSTICAS ECONÔMICAS, 2020, online)</w:t>
      </w:r>
      <w:r w:rsidR="00757BCA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O presidente do Sindicato da Indústria da Construção Civil do Espírito Santo (Sinduscon-ES), Paulo Alexandre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Baraona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, e vice-presidente da Federação das Indústrias do Espírito Santo (Findes), relatou</w:t>
      </w:r>
      <w:r w:rsidR="00985A24">
        <w:rPr>
          <w:rFonts w:ascii="Arial" w:eastAsia="Arial" w:hAnsi="Arial" w:cs="Arial"/>
          <w:color w:val="000000" w:themeColor="text1"/>
          <w:sz w:val="24"/>
          <w:szCs w:val="24"/>
        </w:rPr>
        <w:t xml:space="preserve"> que foi crescente a paralisação de várias atividades no polo industrial, haja </w:t>
      </w:r>
      <w:r w:rsidR="00985A2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visto a dificuldade na compra da matéria-prima e da inconstância do dólar </w:t>
      </w:r>
      <w:r w:rsidR="00985A24" w:rsidRPr="00985A24">
        <w:rPr>
          <w:rFonts w:ascii="Arial" w:eastAsia="Arial" w:hAnsi="Arial" w:cs="Arial"/>
          <w:color w:val="000000" w:themeColor="text1"/>
          <w:sz w:val="24"/>
          <w:szCs w:val="24"/>
        </w:rPr>
        <w:t>(BARAONA, 2020 apud FOLHA VITÓRIA, 2020, online).</w:t>
      </w:r>
    </w:p>
    <w:p w14:paraId="2CFBFE05" w14:textId="26270617" w:rsidR="007F691D" w:rsidRPr="00234A24" w:rsidRDefault="005200CB" w:rsidP="00985A2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34A2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B8C17E" wp14:editId="1CA597E1">
            <wp:simplePos x="0" y="0"/>
            <wp:positionH relativeFrom="column">
              <wp:posOffset>843915</wp:posOffset>
            </wp:positionH>
            <wp:positionV relativeFrom="paragraph">
              <wp:posOffset>81915</wp:posOffset>
            </wp:positionV>
            <wp:extent cx="4581525" cy="1695450"/>
            <wp:effectExtent l="0" t="0" r="9525" b="0"/>
            <wp:wrapSquare wrapText="bothSides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3CFFC" w14:textId="67B50253" w:rsidR="002A6425" w:rsidRDefault="002A6425" w:rsidP="007F691D">
      <w:pPr>
        <w:widowControl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A4CD012" w14:textId="76A7494E" w:rsidR="00F13CF9" w:rsidRPr="00234A24" w:rsidRDefault="00F13CF9" w:rsidP="007F691D">
      <w:pPr>
        <w:widowControl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F56C53" w14:textId="77777777" w:rsidR="002A6425" w:rsidRDefault="002A6425" w:rsidP="007F691D">
      <w:pPr>
        <w:widowControl w:val="0"/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2F43C94E" w14:textId="77777777" w:rsidR="002A6425" w:rsidRDefault="002A6425" w:rsidP="007F691D">
      <w:pPr>
        <w:widowControl w:val="0"/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32A22ADA" w14:textId="77777777" w:rsidR="002A6425" w:rsidRDefault="002A6425" w:rsidP="007F691D">
      <w:pPr>
        <w:widowControl w:val="0"/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0D17B108" w14:textId="77777777" w:rsidR="002A6425" w:rsidRDefault="002A6425" w:rsidP="007F691D">
      <w:pPr>
        <w:widowControl w:val="0"/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1440B8E7" w14:textId="77777777" w:rsidR="003851BA" w:rsidRDefault="003851BA" w:rsidP="00985A24">
      <w:pPr>
        <w:widowControl w:val="0"/>
        <w:spacing w:after="0" w:line="36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72832181" w14:textId="31BC731F" w:rsidR="002A6425" w:rsidRPr="005200CB" w:rsidRDefault="00985A24" w:rsidP="005200CB">
      <w:pPr>
        <w:widowControl w:val="0"/>
        <w:spacing w:after="0" w:line="360" w:lineRule="auto"/>
        <w:ind w:left="709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     </w:t>
      </w:r>
      <w:r w:rsidR="003851BA" w:rsidRPr="003851BA">
        <w:rPr>
          <w:rFonts w:ascii="Arial" w:eastAsia="Arial" w:hAnsi="Arial" w:cs="Arial"/>
          <w:b/>
          <w:bCs/>
          <w:color w:val="000000" w:themeColor="text1"/>
        </w:rPr>
        <w:t>ÍNDICE CRB - EVOLUÇÃO DOS PREÇOS DAS COMMODITIES, EM DÓLAR</w:t>
      </w:r>
    </w:p>
    <w:p w14:paraId="31DFAFB5" w14:textId="3B4F730D" w:rsidR="00F13CF9" w:rsidRDefault="00A1579C" w:rsidP="00875B5B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Nota-se que os valores das commodities caíram, e retornaram ao mesmo nível do ano de 2002. Tal consequência é vigorosamente deflacionário em cima dos valores de posses e atividades, visto que, em última iminência, subordina-se de commodities. Tal episódio, por diminuir a oferta, propende a criar uma influência elevada nos valores. (GELLER,2020,</w:t>
      </w:r>
      <w:r w:rsidR="00757BCA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757BCA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Portanto, </w:t>
      </w:r>
      <w:r w:rsidR="00AF63ED">
        <w:rPr>
          <w:rFonts w:ascii="Arial" w:eastAsia="Arial" w:hAnsi="Arial" w:cs="Arial"/>
          <w:color w:val="000000" w:themeColor="text1"/>
          <w:sz w:val="24"/>
          <w:szCs w:val="24"/>
        </w:rPr>
        <w:t xml:space="preserve">há veracidade em afirmar que os efeitos </w:t>
      </w:r>
      <w:r w:rsidR="003A3545">
        <w:rPr>
          <w:rFonts w:ascii="Arial" w:eastAsia="Arial" w:hAnsi="Arial" w:cs="Arial"/>
          <w:color w:val="000000" w:themeColor="text1"/>
          <w:sz w:val="24"/>
          <w:szCs w:val="24"/>
        </w:rPr>
        <w:t>as consequências dos impactos já estão</w:t>
      </w:r>
      <w:r w:rsidR="00AF63ED">
        <w:rPr>
          <w:rFonts w:ascii="Arial" w:eastAsia="Arial" w:hAnsi="Arial" w:cs="Arial"/>
          <w:color w:val="000000" w:themeColor="text1"/>
          <w:sz w:val="24"/>
          <w:szCs w:val="24"/>
        </w:rPr>
        <w:t xml:space="preserve"> sendo sentida </w:t>
      </w:r>
      <w:r w:rsidR="003A3545">
        <w:rPr>
          <w:rFonts w:ascii="Arial" w:eastAsia="Arial" w:hAnsi="Arial" w:cs="Arial"/>
          <w:color w:val="000000" w:themeColor="text1"/>
          <w:sz w:val="24"/>
          <w:szCs w:val="24"/>
        </w:rPr>
        <w:t>pelas</w:t>
      </w:r>
      <w:r w:rsidR="00AF63ED">
        <w:rPr>
          <w:rFonts w:ascii="Arial" w:eastAsia="Arial" w:hAnsi="Arial" w:cs="Arial"/>
          <w:color w:val="000000" w:themeColor="text1"/>
          <w:sz w:val="24"/>
          <w:szCs w:val="24"/>
        </w:rPr>
        <w:t xml:space="preserve"> empresas e a população, fazendo com que mudem seus pensamentos produtor/ consumidor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(GELLER,</w:t>
      </w:r>
      <w:r w:rsidR="00934FA0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2020,</w:t>
      </w:r>
      <w:r w:rsidR="00934FA0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s.p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001E45" w:rsidRPr="00234A2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3F52731" w14:textId="77777777" w:rsidR="005200CB" w:rsidRPr="005200CB" w:rsidRDefault="005200CB" w:rsidP="005200CB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251B6F9" w14:textId="23E560BA" w:rsidR="005200CB" w:rsidRPr="00234A24" w:rsidRDefault="00A1579C" w:rsidP="009A36D5">
      <w:pPr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CONSIDERAÇÕES FINAIS</w:t>
      </w:r>
    </w:p>
    <w:p w14:paraId="5CA23C7F" w14:textId="77777777" w:rsidR="00511412" w:rsidRDefault="00511412" w:rsidP="00757BCA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04793FAE" w14:textId="2854EA03" w:rsidR="00E25D8C" w:rsidRPr="00234A24" w:rsidRDefault="00757BCA" w:rsidP="00757BCA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É certo que a conquista por direitos fundamentais e sua garantia se tornou basilar na sociedade atual, haja visto que sem uma real adesão, florescimento e proteção a sociedade se tornaria pífia, largada as mãos dos</w:t>
      </w:r>
      <w:r w:rsidR="00E25D8C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detentores de poder, ou seja, a elite. Neste viés declarativo, percebe-se que a eclosão dos direitos fundamentais foi importante, pois garantiu a população as várias dimensões/ gerações </w:t>
      </w:r>
      <w:r w:rsidR="004706BB">
        <w:rPr>
          <w:rFonts w:ascii="Arial" w:eastAsia="Arial" w:hAnsi="Arial" w:cs="Arial"/>
          <w:bCs/>
          <w:color w:val="000000" w:themeColor="text1"/>
          <w:sz w:val="24"/>
          <w:szCs w:val="24"/>
        </w:rPr>
        <w:t>fundamentalistas.</w:t>
      </w:r>
      <w:r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Por sua vez, importante salientar um conceito básico que </w:t>
      </w:r>
      <w:r w:rsidR="006E6218">
        <w:rPr>
          <w:rFonts w:ascii="Arial" w:eastAsia="Arial" w:hAnsi="Arial" w:cs="Arial"/>
          <w:bCs/>
          <w:color w:val="000000" w:themeColor="text1"/>
          <w:sz w:val="24"/>
          <w:szCs w:val="24"/>
        </w:rPr>
        <w:t>é a característica fundamental, a relatividade</w:t>
      </w:r>
      <w:r w:rsidR="006C70D7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. Percebe-se que não há possibilidade de</w:t>
      </w:r>
      <w:r w:rsidR="005200C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="006C70D7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haver direitos absolutos, haja visto que entre os conflitos, analisa-se o caso concreto o que muitas vezes afasta um direito fundamental em prol de outro.</w:t>
      </w:r>
    </w:p>
    <w:p w14:paraId="6DDBAA94" w14:textId="3D325B62" w:rsidR="00B07230" w:rsidRPr="00234A24" w:rsidRDefault="00E25D8C" w:rsidP="00523FF0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No viés pandêmico, percebe-se que há uma reflexão da relatividade dos direitos fundamentais</w:t>
      </w:r>
      <w:r w:rsidR="008A3C3C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na sociedade</w:t>
      </w:r>
      <w:r w:rsidR="002257E7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pois quando a situação começou a se tornar </w:t>
      </w:r>
      <w:r w:rsidR="002257E7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>extrema com os números de mortes altíssimos e de contaminação ainda maior, a sociedade começ</w:t>
      </w:r>
      <w:r w:rsidR="006E6218">
        <w:rPr>
          <w:rFonts w:ascii="Arial" w:eastAsia="Arial" w:hAnsi="Arial" w:cs="Arial"/>
          <w:bCs/>
          <w:color w:val="000000" w:themeColor="text1"/>
          <w:sz w:val="24"/>
          <w:szCs w:val="24"/>
        </w:rPr>
        <w:t>a a</w:t>
      </w:r>
      <w:r w:rsidR="002257E7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demonstrar a relatividade dos principais direitos fundamentais. </w:t>
      </w:r>
      <w:r w:rsidR="002257E7" w:rsidRPr="00234A24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 xml:space="preserve">Exempli </w:t>
      </w:r>
      <w:proofErr w:type="spellStart"/>
      <w:r w:rsidR="002257E7" w:rsidRPr="00234A24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grátia</w:t>
      </w:r>
      <w:proofErr w:type="spellEnd"/>
      <w:r w:rsidR="002257E7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: O direito ao trabalho</w:t>
      </w:r>
      <w:r w:rsidR="007F3924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à educação, à liberdade e o próprio acesso </w:t>
      </w:r>
      <w:r w:rsidR="00816616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à</w:t>
      </w:r>
      <w:r w:rsidR="007F3924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informação</w:t>
      </w:r>
      <w:r w:rsidR="006E6218">
        <w:rPr>
          <w:rFonts w:ascii="Arial" w:eastAsia="Arial" w:hAnsi="Arial" w:cs="Arial"/>
          <w:bCs/>
          <w:color w:val="000000" w:themeColor="text1"/>
          <w:sz w:val="24"/>
          <w:szCs w:val="24"/>
        </w:rPr>
        <w:t>, à saúde, à vida</w:t>
      </w:r>
      <w:r w:rsidR="007F3924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3A8C9DEC" w14:textId="5C15F32D" w:rsidR="00523FF0" w:rsidRPr="00234A24" w:rsidRDefault="00B07230" w:rsidP="00B07230">
      <w:pPr>
        <w:tabs>
          <w:tab w:val="left" w:pos="709"/>
        </w:tabs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ab/>
        <w:t>Portanto</w:t>
      </w:r>
      <w:r w:rsidR="00001E45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>, remete-se o quadro textual ao trabalho e aos produtos. Com o avanço da pandemia, em poucos meses houve aumento de aproximadamente 20% de desempregados</w:t>
      </w:r>
      <w:r w:rsidR="003A7A22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e nessa perspectiva, com o aumento</w:t>
      </w:r>
      <w:r w:rsidR="005D4980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do número de desempregados, houve uma diminuição nas relações de consumo e de produção que por sua vez, diminuíram o número de produtos </w:t>
      </w:r>
      <w:r w:rsidR="00523FF0"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em geral, o que relativizou entre muitos, o direito fundamental a uma vida digna e consequentemente, colocando em xeque a principiologia da dignidade da pessoa humana e do mínimo existencial. </w:t>
      </w:r>
    </w:p>
    <w:p w14:paraId="3F934AEA" w14:textId="77777777" w:rsidR="00757BCA" w:rsidRPr="00234A24" w:rsidRDefault="00523FF0" w:rsidP="00523FF0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0ADC73B" w14:textId="77777777" w:rsidR="00F13CF9" w:rsidRPr="00234A24" w:rsidRDefault="00A1579C" w:rsidP="004E7C7B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REFERÊNCIAS</w:t>
      </w:r>
    </w:p>
    <w:p w14:paraId="75C0DC33" w14:textId="77777777" w:rsidR="00F13CF9" w:rsidRPr="00234A24" w:rsidRDefault="00F13CF9" w:rsidP="004E7C7B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2CC9275" w14:textId="3337DD88" w:rsidR="00F13CF9" w:rsidRPr="00234A24" w:rsidRDefault="00A1579C" w:rsidP="004E7C7B">
      <w:pPr>
        <w:pStyle w:val="Ttulo1"/>
        <w:shd w:val="clear" w:color="auto" w:fill="FFFFFF"/>
        <w:spacing w:before="0" w:line="240" w:lineRule="auto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ALMEIDA, Guilherme </w:t>
      </w:r>
      <w:proofErr w:type="spellStart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Guerrera</w:t>
      </w:r>
      <w:proofErr w:type="spellEnd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,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O seu emprego em tempos de </w:t>
      </w:r>
      <w:proofErr w:type="spellStart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Coronavírus</w:t>
      </w:r>
      <w:proofErr w:type="spellEnd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b w:val="0"/>
          <w:bCs/>
          <w:i/>
          <w:color w:val="000000" w:themeColor="text1"/>
          <w:sz w:val="24"/>
          <w:szCs w:val="24"/>
        </w:rPr>
        <w:t>In:</w:t>
      </w:r>
      <w:r w:rsidRPr="00234A2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>us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portal eletrônico de informações, mar</w:t>
      </w:r>
      <w:r w:rsidR="00383445"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2020. Disponível em:</w:t>
      </w:r>
    </w:p>
    <w:p w14:paraId="7D1B44C7" w14:textId="72DB2393" w:rsidR="00F13CF9" w:rsidRPr="00234A24" w:rsidRDefault="00383445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hAnsi="Arial" w:cs="Arial"/>
          <w:color w:val="000000" w:themeColor="text1"/>
          <w:sz w:val="24"/>
          <w:szCs w:val="24"/>
        </w:rPr>
        <w:t>&lt;</w:t>
      </w:r>
      <w:hyperlink r:id="rId11" w:history="1">
        <w:r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https://jus.com.br/artigos/80543/o-seu-emprego-em-tempos-de-coronavirus</w:t>
        </w:r>
      </w:hyperlink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&gt;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. Acesso em 01 de out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3A1EE974" w14:textId="77777777" w:rsidR="004E7C7B" w:rsidRPr="00234A24" w:rsidRDefault="004E7C7B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F3066D" w14:textId="48ADED8E" w:rsidR="00F13CF9" w:rsidRPr="00234A24" w:rsidRDefault="00A1579C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BRASIL</w:t>
      </w:r>
      <w:r w:rsidR="004C4D99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Constituição da República Federativa do Brasil.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Promulgada em 05 de outubro de 1988. Disponível em: &lt;</w:t>
      </w:r>
      <w:hyperlink r:id="rId12">
        <w:r w:rsidRPr="00234A24">
          <w:rPr>
            <w:rFonts w:ascii="Arial" w:eastAsia="Arial" w:hAnsi="Arial" w:cs="Arial"/>
            <w:color w:val="000000" w:themeColor="text1"/>
            <w:sz w:val="24"/>
            <w:szCs w:val="24"/>
          </w:rPr>
          <w:t>http://www.planalto.gov.br/ccivil_03/constituicao/constituicao.htm</w:t>
        </w:r>
      </w:hyperlink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&gt;. Acessado em: 27 set. 2020</w:t>
      </w:r>
    </w:p>
    <w:p w14:paraId="444A5E09" w14:textId="77777777" w:rsidR="00F13CF9" w:rsidRPr="00234A24" w:rsidRDefault="00F13CF9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253107D" w14:textId="5FA09C88" w:rsidR="00F13CF9" w:rsidRPr="00234A24" w:rsidRDefault="00A1579C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ESTASTÍCAS ECONÔMICAS, Pesquisa Pulso Empresa: 37,5% das empresas foram afetadas negativamente pela pandemia na segunda quinzena de julho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bCs/>
          <w:i/>
          <w:color w:val="000000" w:themeColor="text1"/>
          <w:sz w:val="24"/>
          <w:szCs w:val="24"/>
        </w:rPr>
        <w:t>In: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Agência IBGE </w:t>
      </w:r>
      <w:proofErr w:type="spellStart"/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Noticias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, portal eletrônico de informações, 02 de se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t.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2020. Disponível em: </w:t>
      </w:r>
      <w:r w:rsidR="00383445" w:rsidRPr="00234A24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hyperlink r:id="rId13" w:history="1">
        <w:r w:rsidR="00383445"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https://agenciadenoticias.ibge.gov.br/agencia-sala-de-imprensa/2013-agencia-de-noticias/releases/28729-pesquisa-pulso-empresa-37-5-das-empresas-foram-afetadas-negativamente-pela-pandemia-na-segunda-quinzena-de-julhoomia-diz-bc/</w:t>
        </w:r>
      </w:hyperlink>
      <w:r w:rsidR="00383445" w:rsidRPr="00234A24">
        <w:rPr>
          <w:rFonts w:ascii="Arial" w:eastAsia="Arial" w:hAnsi="Arial" w:cs="Arial"/>
          <w:color w:val="000000" w:themeColor="text1"/>
          <w:sz w:val="24"/>
          <w:szCs w:val="24"/>
        </w:rPr>
        <w:t>&gt;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. Acesso em: 01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out.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5B49F53B" w14:textId="77777777" w:rsidR="004E7C7B" w:rsidRPr="00234A24" w:rsidRDefault="004E7C7B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AC41F5" w14:textId="783BAD6D" w:rsidR="00F13CF9" w:rsidRPr="00234A24" w:rsidRDefault="00A1579C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GELLER, Anthony P.</w:t>
      </w:r>
      <w:r w:rsidRPr="00234A24">
        <w:rPr>
          <w:rFonts w:ascii="Arial" w:eastAsia="Merriweather" w:hAnsi="Arial" w:cs="Arial"/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Coronavírus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: um caso raro de choque de oferta e de demanda - e suas possíveis consequências nefastas. </w:t>
      </w:r>
      <w:r w:rsidRPr="00234A24">
        <w:rPr>
          <w:rFonts w:ascii="Arial" w:eastAsia="Arial" w:hAnsi="Arial" w:cs="Arial"/>
          <w:bCs/>
          <w:i/>
          <w:color w:val="000000" w:themeColor="text1"/>
          <w:sz w:val="24"/>
          <w:szCs w:val="24"/>
          <w:highlight w:val="white"/>
        </w:rPr>
        <w:t>In: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234A24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Mises</w:t>
      </w:r>
      <w:proofErr w:type="spellEnd"/>
      <w:r w:rsidRPr="00234A24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 Brasil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, portal eletrônico de 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informações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, 11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mar.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2020. Disponível em: </w:t>
      </w:r>
      <w:r w:rsidR="00383445" w:rsidRPr="00234A24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hyperlink r:id="rId14" w:history="1">
        <w:r w:rsidR="00383445"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https://www.mises.org.br/article/3229/coronavirus-um-caso-raro-de-choque-de-oferta-e-de-demanda--e-suas-possiveis-consequencias-nefastas</w:t>
        </w:r>
      </w:hyperlink>
      <w:r w:rsidR="00383445" w:rsidRPr="00234A24">
        <w:rPr>
          <w:rFonts w:ascii="Arial" w:eastAsia="Arial" w:hAnsi="Arial" w:cs="Arial"/>
          <w:color w:val="000000" w:themeColor="text1"/>
          <w:sz w:val="24"/>
          <w:szCs w:val="24"/>
        </w:rPr>
        <w:t>&gt;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. Acesso em: 0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1 out.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4FDB306F" w14:textId="77777777" w:rsidR="004E7C7B" w:rsidRPr="00234A24" w:rsidRDefault="004E7C7B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6B36D5" w14:textId="25D13A84" w:rsidR="00F13CF9" w:rsidRPr="00234A24" w:rsidRDefault="00A1579C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LEVY, Ricardo COVID-19 E SEUS IMPACTOS LEGAIS NO BRASIL. </w:t>
      </w:r>
      <w:r w:rsidRPr="00234A24">
        <w:rPr>
          <w:rFonts w:ascii="Arial" w:eastAsia="Arial" w:hAnsi="Arial" w:cs="Arial"/>
          <w:bCs/>
          <w:i/>
          <w:color w:val="000000" w:themeColor="text1"/>
          <w:sz w:val="24"/>
          <w:szCs w:val="24"/>
        </w:rPr>
        <w:t>In: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Pinheiro Neto Advogados,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portal eletrônico de informações, 02 de abril de 2020. Disponível em:</w:t>
      </w:r>
      <w:r w:rsidR="00383445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&lt;</w:t>
      </w:r>
      <w:hyperlink r:id="rId15" w:history="1">
        <w:r w:rsidR="00383445"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http://www.pinheironeto.com.br/Documents/O%20COVID-</w:t>
        </w:r>
        <w:r w:rsidR="00383445"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lastRenderedPageBreak/>
          <w:t>19%20e%20seus%20impactos%20legais%20no%20Brasil.pdf</w:t>
        </w:r>
      </w:hyperlink>
      <w:r w:rsidR="00383445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&gt;.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Acesso em: 01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out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67D003F0" w14:textId="77777777" w:rsidR="004E7C7B" w:rsidRPr="00234A24" w:rsidRDefault="004E7C7B" w:rsidP="004E7C7B">
      <w:pPr>
        <w:pStyle w:val="Ttulo1"/>
        <w:shd w:val="clear" w:color="auto" w:fill="FFFFFF"/>
        <w:spacing w:before="0" w:line="240" w:lineRule="auto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14:paraId="6A23799F" w14:textId="046935B4" w:rsidR="00F13CF9" w:rsidRPr="00234A24" w:rsidRDefault="00A1579C" w:rsidP="004E7C7B">
      <w:pPr>
        <w:pStyle w:val="Ttulo1"/>
        <w:shd w:val="clear" w:color="auto" w:fill="FFFFFF"/>
        <w:spacing w:before="0" w:line="240" w:lineRule="auto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MARTELLO, Alexandro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Com pandemia do </w:t>
      </w:r>
      <w:proofErr w:type="spellStart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coronavírus</w:t>
      </w:r>
      <w:proofErr w:type="spellEnd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Brasil fecha 1,1 milhão de vagas de trabalho entre março e abril. </w:t>
      </w:r>
      <w:r w:rsidRPr="00234A24">
        <w:rPr>
          <w:rFonts w:ascii="Arial" w:eastAsia="Arial" w:hAnsi="Arial" w:cs="Arial"/>
          <w:i/>
          <w:color w:val="000000" w:themeColor="text1"/>
          <w:sz w:val="24"/>
          <w:szCs w:val="24"/>
        </w:rPr>
        <w:t>I</w:t>
      </w:r>
      <w:r w:rsidRPr="00234A24">
        <w:rPr>
          <w:rFonts w:ascii="Arial" w:eastAsia="Arial" w:hAnsi="Arial" w:cs="Arial"/>
          <w:b w:val="0"/>
          <w:bCs/>
          <w:i/>
          <w:color w:val="000000" w:themeColor="text1"/>
          <w:sz w:val="24"/>
          <w:szCs w:val="24"/>
        </w:rPr>
        <w:t>n:</w:t>
      </w:r>
      <w:r w:rsidRPr="00234A2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G1,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portal eletrônico de informações, 27</w:t>
      </w:r>
      <w:r w:rsidR="004E7C7B"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mai</w:t>
      </w:r>
      <w:r w:rsidR="004E7C7B"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2020. Disponível em:</w:t>
      </w:r>
    </w:p>
    <w:p w14:paraId="6DFDA658" w14:textId="6C080B1F" w:rsidR="00F13CF9" w:rsidRPr="00234A24" w:rsidRDefault="009D18F8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hAnsi="Arial" w:cs="Arial"/>
          <w:color w:val="000000" w:themeColor="text1"/>
          <w:sz w:val="24"/>
          <w:szCs w:val="24"/>
        </w:rPr>
        <w:t>&lt;</w:t>
      </w:r>
      <w:hyperlink r:id="rId16" w:history="1">
        <w:r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https://g1.globo.com/economia/noticia/2020/05/27/coronavirus-brasil-fecha-860-mil-empregos-formais-no-pior-mes-de-abril-em-29-anos.ghtml</w:t>
        </w:r>
      </w:hyperlink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&gt;.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Acesso em: 01 de outubro de 2020.</w:t>
      </w:r>
    </w:p>
    <w:p w14:paraId="6BD95186" w14:textId="77777777" w:rsidR="004E7C7B" w:rsidRPr="00234A24" w:rsidRDefault="004E7C7B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6E37927" w14:textId="0DC22385" w:rsidR="00F13CF9" w:rsidRPr="00234A24" w:rsidRDefault="00A1579C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MELO, Raimundo Simão de. Garantia de direitos trabalhistas em momento de crise econômica. </w:t>
      </w:r>
      <w:r w:rsidRPr="00234A24">
        <w:rPr>
          <w:rFonts w:ascii="Arial" w:eastAsia="Arial" w:hAnsi="Arial" w:cs="Arial"/>
          <w:i/>
          <w:color w:val="000000" w:themeColor="text1"/>
          <w:sz w:val="24"/>
          <w:szCs w:val="24"/>
        </w:rPr>
        <w:t>In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ConJur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, portal eletrônico de informações, 06 mai. 2016. Disponível em: &lt;</w:t>
      </w:r>
      <w:hyperlink r:id="rId17">
        <w:r w:rsidRPr="00234A24">
          <w:rPr>
            <w:rFonts w:ascii="Arial" w:eastAsia="Arial" w:hAnsi="Arial" w:cs="Arial"/>
            <w:color w:val="000000" w:themeColor="text1"/>
            <w:sz w:val="24"/>
            <w:szCs w:val="24"/>
          </w:rPr>
          <w:t>https://www.conjur.com.br/2016-mai-06/reflexoes-trabalhistas-garantia-direitos-trabalhistas-momento-crise-economica</w:t>
        </w:r>
      </w:hyperlink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&gt;. Acess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em: 29 set. 2020</w:t>
      </w:r>
    </w:p>
    <w:p w14:paraId="4FAB9852" w14:textId="77777777" w:rsidR="00F13CF9" w:rsidRPr="00234A24" w:rsidRDefault="00F13CF9" w:rsidP="004E7C7B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4FF62C0" w14:textId="77777777" w:rsidR="00F13CF9" w:rsidRPr="00234A24" w:rsidRDefault="00A1579C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MORAES, Alexandre de.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Direitos humanos fundamentais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. 9 ed. São Paulo: Atlas, 2011.</w:t>
      </w:r>
    </w:p>
    <w:p w14:paraId="547C14E0" w14:textId="77777777" w:rsidR="00F13CF9" w:rsidRPr="00234A24" w:rsidRDefault="00F13CF9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39A6E6" w14:textId="77777777" w:rsidR="00F13CF9" w:rsidRPr="00234A24" w:rsidRDefault="00A1579C" w:rsidP="004E7C7B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NEVES, Helen Corrêa </w:t>
      </w:r>
      <w:proofErr w:type="spellStart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Solis</w:t>
      </w:r>
      <w:proofErr w:type="spellEnd"/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.; PIMENTA JUNIOR, Rubens Alves.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A efetivação dos direitos fundamentais de segunda geração</w:t>
      </w:r>
    </w:p>
    <w:p w14:paraId="39C49102" w14:textId="76B04F76" w:rsidR="00F13CF9" w:rsidRPr="00234A24" w:rsidRDefault="00A1579C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>pelo Poder Judiciário.</w:t>
      </w:r>
      <w:r w:rsidR="004E7C7B"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Disponível em: &lt;</w:t>
      </w:r>
      <w:hyperlink r:id="rId18">
        <w:r w:rsidRPr="00234A24">
          <w:rPr>
            <w:rFonts w:ascii="Arial" w:eastAsia="Arial" w:hAnsi="Arial" w:cs="Arial"/>
            <w:color w:val="000000" w:themeColor="text1"/>
            <w:sz w:val="24"/>
            <w:szCs w:val="24"/>
          </w:rPr>
          <w:t>http://www.seer.ufu.br/index.php/revistafadir/article/view/26097/16336</w:t>
        </w:r>
      </w:hyperlink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&gt;. Aces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o em: 29 set. 2020</w:t>
      </w:r>
    </w:p>
    <w:p w14:paraId="44FBD032" w14:textId="77777777" w:rsidR="00F13CF9" w:rsidRPr="00234A24" w:rsidRDefault="00F13CF9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6ED92C" w14:textId="415A63C2" w:rsidR="00F13CF9" w:rsidRPr="00234A24" w:rsidRDefault="00A1579C" w:rsidP="004E7C7B">
      <w:pPr>
        <w:pStyle w:val="Ttulo2"/>
        <w:shd w:val="clear" w:color="auto" w:fill="F7F8F9"/>
        <w:spacing w:before="0" w:line="240" w:lineRule="auto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NITAHARA, </w:t>
      </w:r>
      <w:proofErr w:type="spellStart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Akemi</w:t>
      </w:r>
      <w:proofErr w:type="spellEnd"/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, Desemprego na pandemia continua subindo e chega a 13,7%. </w:t>
      </w:r>
      <w:r w:rsidRPr="00234A24">
        <w:rPr>
          <w:rFonts w:ascii="Arial" w:eastAsia="Arial" w:hAnsi="Arial" w:cs="Arial"/>
          <w:b w:val="0"/>
          <w:bCs/>
          <w:i/>
          <w:color w:val="000000" w:themeColor="text1"/>
          <w:sz w:val="24"/>
          <w:szCs w:val="24"/>
        </w:rPr>
        <w:t>In:</w:t>
      </w:r>
      <w:r w:rsidR="004E7C7B" w:rsidRPr="00234A24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Agência Brasil,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portal eletrônico de informações, 14 de a</w:t>
      </w:r>
      <w:r w:rsidR="004E7C7B"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go. </w:t>
      </w:r>
      <w:r w:rsidRPr="00234A24">
        <w:rPr>
          <w:rFonts w:ascii="Arial" w:eastAsia="Arial" w:hAnsi="Arial" w:cs="Arial"/>
          <w:b w:val="0"/>
          <w:color w:val="000000" w:themeColor="text1"/>
          <w:sz w:val="24"/>
          <w:szCs w:val="24"/>
        </w:rPr>
        <w:t>2014. Disponível em:</w:t>
      </w:r>
    </w:p>
    <w:p w14:paraId="368E19A4" w14:textId="344261A0" w:rsidR="00F13CF9" w:rsidRPr="00234A24" w:rsidRDefault="009D18F8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hAnsi="Arial" w:cs="Arial"/>
          <w:color w:val="000000" w:themeColor="text1"/>
          <w:sz w:val="24"/>
          <w:szCs w:val="24"/>
        </w:rPr>
        <w:t>&lt;</w:t>
      </w:r>
      <w:hyperlink r:id="rId19" w:history="1">
        <w:r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https://agenciabrasil.ebc.com.br/economia/noticia/2020-08/desemprego-na-pandemia-continua-subindo-e-chega-137</w:t>
        </w:r>
      </w:hyperlink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&gt;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. Acesso em: 01 de out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1579C" w:rsidRPr="00234A24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1A5D85F4" w14:textId="77777777" w:rsidR="004E7C7B" w:rsidRPr="00234A24" w:rsidRDefault="004E7C7B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47A8C50" w14:textId="2AF3B0C3" w:rsidR="00F13CF9" w:rsidRPr="00234A24" w:rsidRDefault="00A1579C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Pandemia gera desabastecimento e aumento de mais de 30% no preço de materiais de construção. </w:t>
      </w:r>
      <w:r w:rsidRPr="00234A24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In: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Folha de Vitoria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portal eletrônico de informações,</w:t>
      </w:r>
      <w:r w:rsidRPr="00234A24">
        <w:rPr>
          <w:rFonts w:ascii="Arial" w:eastAsia="Helvetica Neue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10 de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s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et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2020. Disponível em: 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hyperlink r:id="rId20" w:history="1">
        <w:r w:rsidR="004E7C7B"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https://www.folhavitoria.com.br/economia/noticia/09/2020/pandemia-gera-desabastecimento-e-aumento-de-mais-de-30-no-preco-de-materiais-de-construcao</w:t>
        </w:r>
      </w:hyperlink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>&gt;.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Acesso em: 01 de out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2020.</w:t>
      </w:r>
    </w:p>
    <w:p w14:paraId="789EA77D" w14:textId="77777777" w:rsidR="004E7C7B" w:rsidRPr="00234A24" w:rsidRDefault="004E7C7B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1BC180" w14:textId="64032073" w:rsidR="004E7C7B" w:rsidRPr="00234A24" w:rsidRDefault="00A1579C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QUINTINO, Larissa, Pandemia terá efeito ‘extremamente significativo’ na economia, diz BC. </w:t>
      </w:r>
      <w:r w:rsidRPr="00234A24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In: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VEJA,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portal eletrônico de informações, 23 de março de 2020. Disponível em: </w:t>
      </w:r>
      <w:r w:rsidR="00126606" w:rsidRPr="00234A24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hyperlink r:id="rId21" w:history="1">
        <w:r w:rsidR="00126606" w:rsidRPr="00234A2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https://veja.abril.com.br/economia/pandemia-tera-efeito-extremamente-significativo-na-economia-diz-bc/</w:t>
        </w:r>
      </w:hyperlink>
      <w:r w:rsidR="00126606" w:rsidRPr="00234A24">
        <w:rPr>
          <w:rFonts w:ascii="Arial" w:eastAsia="Arial" w:hAnsi="Arial" w:cs="Arial"/>
          <w:color w:val="000000" w:themeColor="text1"/>
          <w:sz w:val="24"/>
          <w:szCs w:val="24"/>
        </w:rPr>
        <w:t>&gt;.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 xml:space="preserve"> Acesso em: 01 de out</w:t>
      </w:r>
      <w:r w:rsidR="004E7C7B" w:rsidRPr="00234A24">
        <w:rPr>
          <w:rFonts w:ascii="Arial" w:eastAsia="Arial" w:hAnsi="Arial" w:cs="Arial"/>
          <w:color w:val="000000" w:themeColor="text1"/>
          <w:sz w:val="24"/>
          <w:szCs w:val="24"/>
        </w:rPr>
        <w:t>. 2020</w:t>
      </w:r>
    </w:p>
    <w:p w14:paraId="3FD7D543" w14:textId="77777777" w:rsidR="004E7C7B" w:rsidRPr="00234A24" w:rsidRDefault="004E7C7B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8A3C1A3" w14:textId="40ACCA40" w:rsidR="00F13CF9" w:rsidRPr="00234A24" w:rsidRDefault="00A1579C" w:rsidP="004E7C7B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SILVA, José Afonso da.</w:t>
      </w:r>
      <w:r w:rsidRPr="00234A2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Curso de Direito Constitucional Positivo. </w:t>
      </w:r>
      <w:r w:rsidRPr="00234A24">
        <w:rPr>
          <w:rFonts w:ascii="Arial" w:eastAsia="Arial" w:hAnsi="Arial" w:cs="Arial"/>
          <w:color w:val="000000" w:themeColor="text1"/>
          <w:sz w:val="24"/>
          <w:szCs w:val="24"/>
        </w:rPr>
        <w:t>20. ed. São Paulo: Malheiros, 2001.</w:t>
      </w:r>
    </w:p>
    <w:p w14:paraId="41A0D1F0" w14:textId="77777777" w:rsidR="00F13CF9" w:rsidRPr="00234A24" w:rsidRDefault="00F13CF9" w:rsidP="004E7C7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F13CF9" w:rsidRPr="00234A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567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B32FC" w14:textId="77777777" w:rsidR="001F23A0" w:rsidRDefault="001F23A0">
      <w:pPr>
        <w:spacing w:after="0" w:line="240" w:lineRule="auto"/>
      </w:pPr>
      <w:r>
        <w:separator/>
      </w:r>
    </w:p>
  </w:endnote>
  <w:endnote w:type="continuationSeparator" w:id="0">
    <w:p w14:paraId="7EA69D92" w14:textId="77777777" w:rsidR="001F23A0" w:rsidRDefault="001F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FCD17" w14:textId="77777777" w:rsidR="00F13CF9" w:rsidRDefault="00F13C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1901" w14:textId="77777777" w:rsidR="00F13CF9" w:rsidRDefault="00A157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0712B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EF72637" w14:textId="77777777" w:rsidR="00F13CF9" w:rsidRDefault="00A1579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Arial" w:hAnsi="Arial" w:cs="Arial"/>
        <w:b/>
        <w:color w:val="000000"/>
        <w:sz w:val="17"/>
        <w:szCs w:val="17"/>
      </w:rPr>
    </w:pPr>
    <w:r>
      <w:rPr>
        <w:rFonts w:ascii="Arial" w:eastAsia="Arial" w:hAnsi="Arial" w:cs="Arial"/>
        <w:color w:val="000000"/>
        <w:sz w:val="16"/>
        <w:szCs w:val="16"/>
      </w:rPr>
      <w:t>Recredenciamento MEC Portaria Ministerial nº 1.252, de 29/09/2017  DOU de 02/10/2017</w:t>
    </w:r>
  </w:p>
  <w:p w14:paraId="3A81C05B" w14:textId="77777777" w:rsidR="00F13CF9" w:rsidRDefault="00A157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7"/>
        <w:szCs w:val="17"/>
      </w:rPr>
    </w:pPr>
    <w:proofErr w:type="spellStart"/>
    <w:r>
      <w:rPr>
        <w:rFonts w:ascii="Arial" w:eastAsia="Arial" w:hAnsi="Arial" w:cs="Arial"/>
        <w:b/>
        <w:color w:val="000000"/>
        <w:sz w:val="17"/>
        <w:szCs w:val="17"/>
      </w:rPr>
      <w:t>Av.Governador</w:t>
    </w:r>
    <w:proofErr w:type="spellEnd"/>
    <w:r>
      <w:rPr>
        <w:rFonts w:ascii="Arial" w:eastAsia="Arial" w:hAnsi="Arial" w:cs="Arial"/>
        <w:b/>
        <w:color w:val="000000"/>
        <w:sz w:val="17"/>
        <w:szCs w:val="17"/>
      </w:rPr>
      <w:t xml:space="preserve"> Roberto Silveira,910, Lia </w:t>
    </w:r>
    <w:proofErr w:type="spellStart"/>
    <w:r>
      <w:rPr>
        <w:rFonts w:ascii="Arial" w:eastAsia="Arial" w:hAnsi="Arial" w:cs="Arial"/>
        <w:b/>
        <w:color w:val="000000"/>
        <w:sz w:val="17"/>
        <w:szCs w:val="17"/>
      </w:rPr>
      <w:t>Márcia,Bom</w:t>
    </w:r>
    <w:proofErr w:type="spellEnd"/>
    <w:r>
      <w:rPr>
        <w:rFonts w:ascii="Arial" w:eastAsia="Arial" w:hAnsi="Arial" w:cs="Arial"/>
        <w:b/>
        <w:color w:val="000000"/>
        <w:sz w:val="17"/>
        <w:szCs w:val="17"/>
      </w:rPr>
      <w:t xml:space="preserve"> Jesus do Itabapoana- RJ  CNPJ:09.025.861/0001-07  </w:t>
    </w:r>
  </w:p>
  <w:p w14:paraId="1EBD3BA0" w14:textId="77777777" w:rsidR="00F13CF9" w:rsidRPr="004E7C7B" w:rsidRDefault="00A157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7"/>
        <w:szCs w:val="17"/>
        <w:lang w:val="en-US"/>
      </w:rPr>
    </w:pPr>
    <w:r w:rsidRPr="004E7C7B">
      <w:rPr>
        <w:rFonts w:ascii="Arial" w:eastAsia="Arial" w:hAnsi="Arial" w:cs="Arial"/>
        <w:b/>
        <w:color w:val="000000"/>
        <w:sz w:val="17"/>
        <w:szCs w:val="17"/>
        <w:lang w:val="en-US"/>
      </w:rPr>
      <w:t xml:space="preserve">Cep:28.360-000  Tel.:(22)3833-8400 – </w:t>
    </w:r>
    <w:hyperlink r:id="rId1">
      <w:r w:rsidRPr="004E7C7B">
        <w:rPr>
          <w:rFonts w:ascii="Arial" w:eastAsia="Arial" w:hAnsi="Arial" w:cs="Arial"/>
          <w:b/>
          <w:color w:val="0000FF"/>
          <w:sz w:val="17"/>
          <w:szCs w:val="17"/>
          <w:u w:val="single"/>
          <w:lang w:val="en-US"/>
        </w:rPr>
        <w:t>www.famesc.edu.br</w:t>
      </w:r>
    </w:hyperlink>
  </w:p>
  <w:p w14:paraId="5CA5376C" w14:textId="77777777" w:rsidR="00F13CF9" w:rsidRPr="004E7C7B" w:rsidRDefault="00F13C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CC86" w14:textId="77777777" w:rsidR="00F13CF9" w:rsidRDefault="00F13C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9C9B3" w14:textId="77777777" w:rsidR="001F23A0" w:rsidRDefault="001F23A0">
      <w:pPr>
        <w:spacing w:after="0" w:line="240" w:lineRule="auto"/>
      </w:pPr>
      <w:r>
        <w:separator/>
      </w:r>
    </w:p>
  </w:footnote>
  <w:footnote w:type="continuationSeparator" w:id="0">
    <w:p w14:paraId="5CD9847C" w14:textId="77777777" w:rsidR="001F23A0" w:rsidRDefault="001F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42226" w14:textId="77777777" w:rsidR="00F13CF9" w:rsidRDefault="00F13C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F161" w14:textId="77777777" w:rsidR="00F13CF9" w:rsidRDefault="00A157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563ADE82" wp14:editId="2B770CE6">
          <wp:simplePos x="0" y="0"/>
          <wp:positionH relativeFrom="margin">
            <wp:posOffset>3245485</wp:posOffset>
          </wp:positionH>
          <wp:positionV relativeFrom="margin">
            <wp:posOffset>-866774</wp:posOffset>
          </wp:positionV>
          <wp:extent cx="2647950" cy="619125"/>
          <wp:effectExtent l="0" t="0" r="0" b="0"/>
          <wp:wrapSquare wrapText="bothSides" distT="0" distB="0" distL="114300" distR="114300"/>
          <wp:docPr id="12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1136AE12" wp14:editId="79C0AC32">
          <wp:simplePos x="0" y="0"/>
          <wp:positionH relativeFrom="margin">
            <wp:posOffset>-628649</wp:posOffset>
          </wp:positionH>
          <wp:positionV relativeFrom="margin">
            <wp:posOffset>-866774</wp:posOffset>
          </wp:positionV>
          <wp:extent cx="2390775" cy="657860"/>
          <wp:effectExtent l="0" t="0" r="0" b="0"/>
          <wp:wrapSquare wrapText="bothSides" distT="0" distB="0" distL="114300" distR="114300"/>
          <wp:docPr id="9" name="image12.png" descr="logo famesc adap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logo famesc adapta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3C8A6" w14:textId="77777777" w:rsidR="00F13CF9" w:rsidRDefault="00F13C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9"/>
    <w:rsid w:val="00001E45"/>
    <w:rsid w:val="00126606"/>
    <w:rsid w:val="001F106A"/>
    <w:rsid w:val="001F23A0"/>
    <w:rsid w:val="002257E7"/>
    <w:rsid w:val="00234A24"/>
    <w:rsid w:val="00255573"/>
    <w:rsid w:val="00263845"/>
    <w:rsid w:val="002A6425"/>
    <w:rsid w:val="002C4182"/>
    <w:rsid w:val="0030712B"/>
    <w:rsid w:val="0032552C"/>
    <w:rsid w:val="00362AAA"/>
    <w:rsid w:val="00381FD0"/>
    <w:rsid w:val="00383445"/>
    <w:rsid w:val="003851BA"/>
    <w:rsid w:val="003A3545"/>
    <w:rsid w:val="003A7A22"/>
    <w:rsid w:val="00425165"/>
    <w:rsid w:val="00462CEF"/>
    <w:rsid w:val="004706BB"/>
    <w:rsid w:val="004C4D99"/>
    <w:rsid w:val="004E7C7B"/>
    <w:rsid w:val="00511412"/>
    <w:rsid w:val="005200CB"/>
    <w:rsid w:val="00523FF0"/>
    <w:rsid w:val="005D4980"/>
    <w:rsid w:val="006C70D7"/>
    <w:rsid w:val="006E6218"/>
    <w:rsid w:val="00757BCA"/>
    <w:rsid w:val="0077079F"/>
    <w:rsid w:val="0079134E"/>
    <w:rsid w:val="00792008"/>
    <w:rsid w:val="007F3924"/>
    <w:rsid w:val="007F691D"/>
    <w:rsid w:val="00816616"/>
    <w:rsid w:val="00875B5B"/>
    <w:rsid w:val="008A3C3C"/>
    <w:rsid w:val="008C4948"/>
    <w:rsid w:val="008C6AFF"/>
    <w:rsid w:val="008C74D7"/>
    <w:rsid w:val="008E6307"/>
    <w:rsid w:val="00934FA0"/>
    <w:rsid w:val="00985A24"/>
    <w:rsid w:val="009A36D5"/>
    <w:rsid w:val="009D18F8"/>
    <w:rsid w:val="009D5562"/>
    <w:rsid w:val="00A1579C"/>
    <w:rsid w:val="00A5098D"/>
    <w:rsid w:val="00A62916"/>
    <w:rsid w:val="00AB17CB"/>
    <w:rsid w:val="00AF63ED"/>
    <w:rsid w:val="00B07230"/>
    <w:rsid w:val="00C27440"/>
    <w:rsid w:val="00D93861"/>
    <w:rsid w:val="00E25D8C"/>
    <w:rsid w:val="00E31251"/>
    <w:rsid w:val="00E46C57"/>
    <w:rsid w:val="00E710F8"/>
    <w:rsid w:val="00F13CF9"/>
    <w:rsid w:val="00F54229"/>
    <w:rsid w:val="00F6326C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588D"/>
  <w15:docId w15:val="{196EF6C9-B3E1-4B4A-B050-8D2F3FAD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E7C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negaloza@yahoo.com.br" TargetMode="External"/><Relationship Id="rId13" Type="http://schemas.openxmlformats.org/officeDocument/2006/relationships/hyperlink" Target="https://agenciadenoticias.ibge.gov.br/agencia-sala-de-imprensa/2013-agencia-de-noticias/releases/28729-pesquisa-pulso-empresa-37-5-das-empresas-foram-afetadas-negativamente-pela-pandemia-na-segunda-quinzena-de-julhoomia-diz-bc/" TargetMode="External"/><Relationship Id="rId18" Type="http://schemas.openxmlformats.org/officeDocument/2006/relationships/hyperlink" Target="http://www.seer.ufu.br/index.php/revistafadir/article/view/26097/16336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veja.abril.com.br/economia/pandemia-tera-efeito-extremamente-significativo-na-economia-diz-bc/" TargetMode="External"/><Relationship Id="rId7" Type="http://schemas.openxmlformats.org/officeDocument/2006/relationships/hyperlink" Target="mailto:lucaslepre16@gmail.com" TargetMode="Externa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hyperlink" Target="https://www.conjur.com.br/2016-mai-06/reflexoes-trabalhistas-garantia-direitos-trabalhistas-momento-crise-economica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g1.globo.com/economia/noticia/2020/05/27/coronavirus-brasil-fecha-860-mil-empregos-formais-no-pior-mes-de-abril-em-29-anos.ghtml" TargetMode="External"/><Relationship Id="rId20" Type="http://schemas.openxmlformats.org/officeDocument/2006/relationships/hyperlink" Target="https://www.folhavitoria.com.br/economia/noticia/09/2020/pandemia-gera-desabastecimento-e-aumento-de-mais-de-30-no-preco-de-materiais-de-construca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us.com.br/artigos/80543/o-seu-emprego-em-tempos-de-coronaviru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inheironeto.com.br/Documents/O%20COVID-19%20e%20seus%20impactos%20legais%20no%20Brasil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agenciabrasil.ebc.com.br/economia/noticia/2020-08/desemprego-na-pandemia-continua-subindo-e-chega-1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mises.org.br/article/3229/coronavirus-um-caso-raro-de-choque-de-oferta-e-de-demanda--e-suas-possiveis-consequencias-nefasta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esc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2CEE-D7C6-4C1E-BCF2-76959F0B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2464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31</cp:revision>
  <dcterms:created xsi:type="dcterms:W3CDTF">2020-10-14T00:46:00Z</dcterms:created>
  <dcterms:modified xsi:type="dcterms:W3CDTF">2020-10-14T17:44:00Z</dcterms:modified>
</cp:coreProperties>
</file>