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3849B" w14:textId="77777777" w:rsidR="003D6782" w:rsidRPr="003D6782" w:rsidRDefault="0037087D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leiomioma cutâneo em região de per</w:t>
      </w:r>
      <w:r w:rsidR="00B80798">
        <w:rPr>
          <w:rFonts w:ascii="Arial" w:hAnsi="Arial" w:cs="Arial"/>
          <w:b/>
          <w:bCs/>
          <w:caps/>
          <w:sz w:val="22"/>
          <w:szCs w:val="22"/>
        </w:rPr>
        <w:t>í</w:t>
      </w:r>
      <w:r>
        <w:rPr>
          <w:rFonts w:ascii="Arial" w:hAnsi="Arial" w:cs="Arial"/>
          <w:b/>
          <w:bCs/>
          <w:caps/>
          <w:sz w:val="22"/>
          <w:szCs w:val="22"/>
        </w:rPr>
        <w:t>neo de equino: relato de caso</w:t>
      </w:r>
    </w:p>
    <w:p w14:paraId="191304C7" w14:textId="17F18177" w:rsidR="00130AD3" w:rsidRDefault="003C1A06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Maíra Meira Nunes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DE634C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>,</w:t>
      </w:r>
      <w:r w:rsidR="0037087D">
        <w:rPr>
          <w:rFonts w:ascii="Arial" w:hAnsi="Arial" w:cs="Arial"/>
          <w:b/>
          <w:bCs/>
          <w:color w:val="auto"/>
        </w:rPr>
        <w:t xml:space="preserve"> Camila Costa Abreu</w:t>
      </w:r>
      <w:r w:rsidR="0037087D" w:rsidRPr="0037087D">
        <w:rPr>
          <w:rFonts w:ascii="Arial" w:hAnsi="Arial" w:cs="Arial"/>
          <w:b/>
          <w:bCs/>
          <w:color w:val="auto"/>
          <w:vertAlign w:val="superscript"/>
        </w:rPr>
        <w:t>2</w:t>
      </w:r>
      <w:r w:rsidR="007B67E1">
        <w:rPr>
          <w:rFonts w:ascii="Arial" w:hAnsi="Arial" w:cs="Arial"/>
          <w:b/>
          <w:bCs/>
          <w:color w:val="auto"/>
        </w:rPr>
        <w:t>, Luiz Flávio Telles</w:t>
      </w:r>
      <w:r w:rsidR="007B67E1" w:rsidRPr="007B67E1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3E4B6D80" w14:textId="4C11297C" w:rsidR="00692197" w:rsidRDefault="00692197" w:rsidP="00692197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bookmarkStart w:id="0" w:name="_Hlk52121839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Graduanda em Medicina Veterinária – UniBH – Belo Horizonte/MG – Brasil – *Contato: maira_meira2@hotmail.com</w:t>
      </w:r>
    </w:p>
    <w:p w14:paraId="02C363A2" w14:textId="2BD2805B"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8116D6">
        <w:rPr>
          <w:rFonts w:ascii="Arial" w:hAnsi="Arial" w:cs="Arial"/>
          <w:i/>
          <w:iCs/>
          <w:color w:val="auto"/>
          <w:sz w:val="14"/>
          <w:szCs w:val="18"/>
        </w:rPr>
        <w:t>P</w:t>
      </w:r>
      <w:r w:rsidR="0099599D" w:rsidRPr="0099599D">
        <w:rPr>
          <w:rFonts w:ascii="Arial" w:hAnsi="Arial" w:cs="Arial"/>
          <w:i/>
          <w:iCs/>
          <w:color w:val="auto"/>
          <w:sz w:val="14"/>
          <w:szCs w:val="18"/>
        </w:rPr>
        <w:t>atologista Veterinária</w:t>
      </w:r>
      <w:proofErr w:type="gramEnd"/>
      <w:r w:rsidR="00692197">
        <w:rPr>
          <w:rFonts w:ascii="Arial" w:hAnsi="Arial" w:cs="Arial"/>
          <w:i/>
          <w:iCs/>
          <w:color w:val="auto"/>
          <w:sz w:val="14"/>
          <w:szCs w:val="18"/>
        </w:rPr>
        <w:t xml:space="preserve"> –</w:t>
      </w:r>
      <w:r w:rsidR="0099599D" w:rsidRPr="0099599D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proofErr w:type="spellStart"/>
      <w:r w:rsidR="0099599D" w:rsidRPr="0099599D">
        <w:rPr>
          <w:rFonts w:ascii="Arial" w:hAnsi="Arial" w:cs="Arial"/>
          <w:i/>
          <w:iCs/>
          <w:color w:val="auto"/>
          <w:sz w:val="14"/>
          <w:szCs w:val="18"/>
        </w:rPr>
        <w:t>PatoVetVale</w:t>
      </w:r>
      <w:proofErr w:type="spellEnd"/>
      <w:r w:rsidR="00692197">
        <w:rPr>
          <w:rFonts w:ascii="Arial" w:hAnsi="Arial" w:cs="Arial"/>
          <w:i/>
          <w:iCs/>
          <w:color w:val="auto"/>
          <w:sz w:val="14"/>
          <w:szCs w:val="18"/>
        </w:rPr>
        <w:t xml:space="preserve"> -</w:t>
      </w:r>
      <w:r w:rsidR="0099599D" w:rsidRPr="0099599D">
        <w:rPr>
          <w:rFonts w:ascii="Arial" w:hAnsi="Arial" w:cs="Arial"/>
          <w:i/>
          <w:iCs/>
          <w:color w:val="auto"/>
          <w:sz w:val="14"/>
          <w:szCs w:val="18"/>
        </w:rPr>
        <w:t xml:space="preserve"> Taubaté</w:t>
      </w:r>
      <w:r w:rsidR="00692197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99599D" w:rsidRPr="0099599D">
        <w:rPr>
          <w:rFonts w:ascii="Arial" w:hAnsi="Arial" w:cs="Arial"/>
          <w:i/>
          <w:iCs/>
          <w:color w:val="auto"/>
          <w:sz w:val="14"/>
          <w:szCs w:val="18"/>
        </w:rPr>
        <w:t>SP</w:t>
      </w:r>
      <w:r w:rsidR="00692197">
        <w:rPr>
          <w:rFonts w:ascii="Arial" w:hAnsi="Arial" w:cs="Arial"/>
          <w:i/>
          <w:iCs/>
          <w:color w:val="auto"/>
          <w:sz w:val="14"/>
          <w:szCs w:val="18"/>
        </w:rPr>
        <w:t xml:space="preserve"> -</w:t>
      </w:r>
      <w:r w:rsidR="0099599D" w:rsidRPr="0099599D">
        <w:rPr>
          <w:rFonts w:ascii="Arial" w:hAnsi="Arial" w:cs="Arial"/>
          <w:i/>
          <w:iCs/>
          <w:color w:val="auto"/>
          <w:sz w:val="14"/>
          <w:szCs w:val="18"/>
        </w:rPr>
        <w:t xml:space="preserve"> Brasil.</w:t>
      </w:r>
    </w:p>
    <w:p w14:paraId="2700783C" w14:textId="77777777" w:rsidR="007B67E1" w:rsidRDefault="00615BEE" w:rsidP="007B67E1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7B67E1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7B67E1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UniBH – Belo Horizonte/MG – Brasil</w:t>
      </w:r>
    </w:p>
    <w:p w14:paraId="1CD1FB38" w14:textId="58115A73" w:rsidR="003D6782" w:rsidRDefault="003D6782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bookmarkEnd w:id="0"/>
    <w:p w14:paraId="3E9F641F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3D0BC67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9D8654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7DB3296A" w14:textId="690998B3" w:rsidR="006946B4" w:rsidRDefault="00106023" w:rsidP="009E1B22">
      <w:pPr>
        <w:pStyle w:val="Corpodetexto2"/>
        <w:jc w:val="both"/>
      </w:pPr>
      <w:bookmarkStart w:id="1" w:name="_Hlk52121899"/>
      <w:r>
        <w:t>L</w:t>
      </w:r>
      <w:r w:rsidR="00254EC1">
        <w:t>eiomiomas</w:t>
      </w:r>
      <w:r w:rsidR="00A3014E" w:rsidRPr="00A3014E">
        <w:t xml:space="preserve"> são neoplasias mesenquimais benignas que se originam </w:t>
      </w:r>
      <w:r w:rsidR="00254EC1">
        <w:t>da musculatura lisa</w:t>
      </w:r>
      <w:r w:rsidR="00D00528" w:rsidRPr="00D00528">
        <w:rPr>
          <w:vertAlign w:val="superscript"/>
        </w:rPr>
        <w:t>1,2</w:t>
      </w:r>
      <w:r w:rsidR="00254EC1">
        <w:t>.</w:t>
      </w:r>
      <w:r w:rsidR="00E31F10">
        <w:t xml:space="preserve"> A ocorrência de leiomiomas na pele e em tecidos moles é considerada rara em </w:t>
      </w:r>
      <w:r w:rsidR="009E1B22">
        <w:t>animais domésticos</w:t>
      </w:r>
      <w:r w:rsidR="00E31F10">
        <w:t xml:space="preserve">. </w:t>
      </w:r>
      <w:r w:rsidR="009E1B22">
        <w:t xml:space="preserve">Em </w:t>
      </w:r>
      <w:r w:rsidR="006946B4">
        <w:t>pequenos animais</w:t>
      </w:r>
      <w:r w:rsidR="009E1B22">
        <w:t>, leiomiomas cutâneos são geralmente solitários</w:t>
      </w:r>
      <w:r>
        <w:t xml:space="preserve"> e </w:t>
      </w:r>
      <w:r w:rsidR="009E1B22">
        <w:t>acredita-se que surjam d</w:t>
      </w:r>
      <w:r w:rsidR="006946B4">
        <w:t>o</w:t>
      </w:r>
      <w:r>
        <w:t xml:space="preserve"> m</w:t>
      </w:r>
      <w:r w:rsidR="00B80798">
        <w:t>ú</w:t>
      </w:r>
      <w:r>
        <w:t>sculo dos</w:t>
      </w:r>
      <w:r w:rsidR="009E1B22">
        <w:t xml:space="preserve"> p</w:t>
      </w:r>
      <w:r>
        <w:t>e</w:t>
      </w:r>
      <w:r w:rsidR="009E1B22">
        <w:t xml:space="preserve">los eretores ou </w:t>
      </w:r>
      <w:r w:rsidR="006946B4">
        <w:t xml:space="preserve">do </w:t>
      </w:r>
      <w:r w:rsidR="009E1B22">
        <w:t>músculo liso vascula</w:t>
      </w:r>
      <w:r w:rsidR="006946B4">
        <w:t>r</w:t>
      </w:r>
      <w:r w:rsidR="00D00528" w:rsidRPr="00D00528">
        <w:rPr>
          <w:vertAlign w:val="superscript"/>
        </w:rPr>
        <w:t>1</w:t>
      </w:r>
      <w:r w:rsidR="009E1B22">
        <w:t>.</w:t>
      </w:r>
      <w:r w:rsidR="006946B4">
        <w:t xml:space="preserve"> </w:t>
      </w:r>
      <w:r w:rsidR="006946B4" w:rsidRPr="006946B4">
        <w:t xml:space="preserve">Em </w:t>
      </w:r>
      <w:r w:rsidR="004A3AAC">
        <w:t>equinos</w:t>
      </w:r>
      <w:r w:rsidR="006946B4" w:rsidRPr="006946B4">
        <w:t>, leiomiomas são mais comumente encontrados no trato gastrointestinal</w:t>
      </w:r>
      <w:r w:rsidR="003E51AC">
        <w:t xml:space="preserve">, </w:t>
      </w:r>
      <w:r>
        <w:t xml:space="preserve">no </w:t>
      </w:r>
      <w:r w:rsidR="003E51AC">
        <w:t>sistema genital feminino</w:t>
      </w:r>
      <w:r w:rsidR="004D3468">
        <w:t xml:space="preserve">, </w:t>
      </w:r>
      <w:r w:rsidR="00492788">
        <w:t>nos testículos</w:t>
      </w:r>
      <w:r w:rsidR="003E51AC">
        <w:t xml:space="preserve"> e na vesícula urinária</w:t>
      </w:r>
      <w:r w:rsidR="00AF42A6" w:rsidRPr="00AF42A6">
        <w:rPr>
          <w:vertAlign w:val="superscript"/>
        </w:rPr>
        <w:t>1,</w:t>
      </w:r>
      <w:r w:rsidR="00D00528" w:rsidRPr="00D00528">
        <w:rPr>
          <w:vertAlign w:val="superscript"/>
        </w:rPr>
        <w:t>3</w:t>
      </w:r>
      <w:r w:rsidR="003E51AC">
        <w:t xml:space="preserve">. </w:t>
      </w:r>
      <w:r w:rsidR="00BE3494">
        <w:t>Na literatura apenas um caso de leiomioma cutâneo é descrito nesta espécie</w:t>
      </w:r>
      <w:r w:rsidR="00AF42A6" w:rsidRPr="00AF42A6">
        <w:rPr>
          <w:vertAlign w:val="superscript"/>
        </w:rPr>
        <w:t>3</w:t>
      </w:r>
      <w:r w:rsidR="00BE3494">
        <w:t xml:space="preserve">. </w:t>
      </w:r>
    </w:p>
    <w:p w14:paraId="5D48BDD1" w14:textId="4A3EEBF2" w:rsidR="00A3014E" w:rsidRPr="00F80D3D" w:rsidRDefault="006F31C0" w:rsidP="003D6782">
      <w:pPr>
        <w:pStyle w:val="Corpodetexto2"/>
        <w:jc w:val="both"/>
      </w:pPr>
      <w:r>
        <w:t xml:space="preserve">O objetivo do presente relato é descrever </w:t>
      </w:r>
      <w:r w:rsidR="00A01D17">
        <w:t xml:space="preserve">o diagnóstico </w:t>
      </w:r>
      <w:r w:rsidR="00821706">
        <w:t>de leiomiomas</w:t>
      </w:r>
      <w:r w:rsidR="00106023">
        <w:t xml:space="preserve"> cutâneos </w:t>
      </w:r>
      <w:r w:rsidR="007B798B">
        <w:t xml:space="preserve">localizados </w:t>
      </w:r>
      <w:r w:rsidR="00106023">
        <w:t>na regi</w:t>
      </w:r>
      <w:r w:rsidR="00F80D3D">
        <w:t xml:space="preserve">ão do períneo </w:t>
      </w:r>
      <w:r w:rsidR="007B798B">
        <w:t>em</w:t>
      </w:r>
      <w:r w:rsidR="00F80D3D">
        <w:t xml:space="preserve"> um </w:t>
      </w:r>
      <w:r w:rsidR="004A3AAC">
        <w:t>equino</w:t>
      </w:r>
      <w:r w:rsidR="00F80D3D">
        <w:t>.</w:t>
      </w:r>
    </w:p>
    <w:bookmarkEnd w:id="1"/>
    <w:p w14:paraId="4AA6F3EF" w14:textId="77777777" w:rsidR="00A3014E" w:rsidRPr="003D6782" w:rsidRDefault="00A3014E" w:rsidP="003D6782">
      <w:pPr>
        <w:pStyle w:val="Corpodetexto2"/>
        <w:jc w:val="both"/>
        <w:rPr>
          <w:b/>
          <w:bCs/>
        </w:rPr>
      </w:pPr>
    </w:p>
    <w:p w14:paraId="01E8FF14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628E6147" w14:textId="6AFB8A10" w:rsidR="002815C6" w:rsidRDefault="007B798B" w:rsidP="00807C39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sz w:val="18"/>
        </w:rPr>
        <w:t xml:space="preserve">Amostras teciduais </w:t>
      </w:r>
      <w:r w:rsidR="008B1477">
        <w:rPr>
          <w:rFonts w:ascii="Arial" w:hAnsi="Arial" w:cs="Arial"/>
          <w:sz w:val="18"/>
        </w:rPr>
        <w:t>localizadas na</w:t>
      </w:r>
      <w:r w:rsidR="004A3AAC">
        <w:rPr>
          <w:rFonts w:ascii="Arial" w:hAnsi="Arial" w:cs="Arial"/>
          <w:sz w:val="18"/>
        </w:rPr>
        <w:t xml:space="preserve"> região do períneo </w:t>
      </w:r>
      <w:r>
        <w:rPr>
          <w:rFonts w:ascii="Arial" w:hAnsi="Arial" w:cs="Arial"/>
          <w:sz w:val="18"/>
        </w:rPr>
        <w:t>de um equino</w:t>
      </w:r>
      <w:r w:rsidR="004A3AAC">
        <w:rPr>
          <w:rFonts w:ascii="Arial" w:hAnsi="Arial" w:cs="Arial"/>
          <w:sz w:val="18"/>
        </w:rPr>
        <w:t xml:space="preserve">, macho, raça árabe, 12 anos, foram encaminhadas para análise histopatológica, com suspeita clínica de melanoma. Na </w:t>
      </w:r>
      <w:r w:rsidR="00E623CF">
        <w:rPr>
          <w:rFonts w:ascii="Arial" w:hAnsi="Arial" w:cs="Arial"/>
          <w:sz w:val="18"/>
        </w:rPr>
        <w:t>avaliação</w:t>
      </w:r>
      <w:r w:rsidR="004A3AAC">
        <w:rPr>
          <w:rFonts w:ascii="Arial" w:hAnsi="Arial" w:cs="Arial"/>
          <w:sz w:val="18"/>
        </w:rPr>
        <w:t xml:space="preserve"> macroscópica </w:t>
      </w:r>
      <w:r w:rsidR="00807C39">
        <w:rPr>
          <w:rFonts w:ascii="Arial" w:hAnsi="Arial" w:cs="Arial"/>
          <w:sz w:val="18"/>
        </w:rPr>
        <w:t xml:space="preserve">dos tecidos foram </w:t>
      </w:r>
      <w:r w:rsidR="00A01D17">
        <w:rPr>
          <w:rFonts w:ascii="Arial" w:hAnsi="Arial" w:cs="Arial"/>
          <w:sz w:val="18"/>
        </w:rPr>
        <w:t xml:space="preserve">identificados </w:t>
      </w:r>
      <w:r w:rsidR="00807C39">
        <w:rPr>
          <w:rFonts w:ascii="Arial" w:hAnsi="Arial" w:cs="Arial"/>
          <w:sz w:val="18"/>
        </w:rPr>
        <w:t xml:space="preserve">dois nódulos de crescimento </w:t>
      </w:r>
      <w:proofErr w:type="spellStart"/>
      <w:r w:rsidR="00807C39" w:rsidRPr="00807C39">
        <w:rPr>
          <w:rFonts w:ascii="Arial" w:hAnsi="Arial" w:cs="Arial"/>
          <w:sz w:val="18"/>
        </w:rPr>
        <w:t>exofítico</w:t>
      </w:r>
      <w:proofErr w:type="spellEnd"/>
      <w:r w:rsidR="00807C39" w:rsidRPr="00807C39">
        <w:rPr>
          <w:rFonts w:ascii="Arial" w:hAnsi="Arial" w:cs="Arial"/>
          <w:sz w:val="18"/>
        </w:rPr>
        <w:t xml:space="preserve"> medindo 3,7 x </w:t>
      </w:r>
      <w:r w:rsidR="00807C39">
        <w:rPr>
          <w:rFonts w:ascii="Arial" w:hAnsi="Arial" w:cs="Arial"/>
          <w:sz w:val="18"/>
        </w:rPr>
        <w:t>3</w:t>
      </w:r>
      <w:r w:rsidR="00807C39" w:rsidRPr="00807C39">
        <w:rPr>
          <w:rFonts w:ascii="Arial" w:hAnsi="Arial" w:cs="Arial"/>
          <w:sz w:val="18"/>
        </w:rPr>
        <w:t xml:space="preserve"> x 2,5</w:t>
      </w:r>
      <w:r w:rsidR="00807C39">
        <w:rPr>
          <w:rFonts w:ascii="Arial" w:hAnsi="Arial" w:cs="Arial"/>
          <w:sz w:val="18"/>
        </w:rPr>
        <w:t xml:space="preserve"> </w:t>
      </w:r>
      <w:r w:rsidR="00807C39" w:rsidRPr="00807C39">
        <w:rPr>
          <w:rFonts w:ascii="Arial" w:hAnsi="Arial" w:cs="Arial"/>
          <w:sz w:val="18"/>
        </w:rPr>
        <w:t xml:space="preserve">cm e 2,2 x 2,1 x 1,3 </w:t>
      </w:r>
      <w:r w:rsidR="00807C39">
        <w:rPr>
          <w:rFonts w:ascii="Arial" w:hAnsi="Arial" w:cs="Arial"/>
          <w:sz w:val="18"/>
        </w:rPr>
        <w:t>cm, a</w:t>
      </w:r>
      <w:r w:rsidR="00807C39" w:rsidRPr="00807C39">
        <w:rPr>
          <w:rFonts w:ascii="Arial" w:hAnsi="Arial" w:cs="Arial"/>
          <w:sz w:val="18"/>
        </w:rPr>
        <w:t>mbos de</w:t>
      </w:r>
      <w:r w:rsidR="00807C39">
        <w:rPr>
          <w:rFonts w:ascii="Arial" w:hAnsi="Arial" w:cs="Arial"/>
          <w:sz w:val="18"/>
        </w:rPr>
        <w:t xml:space="preserve"> </w:t>
      </w:r>
      <w:r w:rsidR="00807C39" w:rsidRPr="00807C39">
        <w:rPr>
          <w:rFonts w:ascii="Arial" w:hAnsi="Arial" w:cs="Arial"/>
          <w:sz w:val="18"/>
        </w:rPr>
        <w:t>consistência firme, superfície</w:t>
      </w:r>
      <w:r w:rsidR="008B1477">
        <w:rPr>
          <w:rFonts w:ascii="Arial" w:hAnsi="Arial" w:cs="Arial"/>
          <w:sz w:val="18"/>
        </w:rPr>
        <w:t xml:space="preserve"> externa</w:t>
      </w:r>
      <w:r w:rsidR="00807C39" w:rsidRPr="00807C39">
        <w:rPr>
          <w:rFonts w:ascii="Arial" w:hAnsi="Arial" w:cs="Arial"/>
          <w:sz w:val="18"/>
        </w:rPr>
        <w:t xml:space="preserve"> irregular</w:t>
      </w:r>
      <w:r w:rsidR="006C7B5B">
        <w:rPr>
          <w:rFonts w:ascii="Arial" w:hAnsi="Arial" w:cs="Arial"/>
          <w:sz w:val="18"/>
        </w:rPr>
        <w:t xml:space="preserve"> e</w:t>
      </w:r>
      <w:r w:rsidR="00807C39">
        <w:rPr>
          <w:rFonts w:ascii="Arial" w:hAnsi="Arial" w:cs="Arial"/>
          <w:sz w:val="18"/>
        </w:rPr>
        <w:t xml:space="preserve"> de coloração enegrecida</w:t>
      </w:r>
      <w:r w:rsidR="00807C39" w:rsidRPr="00807C39">
        <w:rPr>
          <w:rFonts w:ascii="Arial" w:hAnsi="Arial" w:cs="Arial"/>
          <w:sz w:val="18"/>
        </w:rPr>
        <w:t>. Aos cortes, apresent</w:t>
      </w:r>
      <w:r w:rsidR="008B1477">
        <w:rPr>
          <w:rFonts w:ascii="Arial" w:hAnsi="Arial" w:cs="Arial"/>
          <w:sz w:val="18"/>
        </w:rPr>
        <w:t>avam</w:t>
      </w:r>
      <w:r w:rsidR="00807C39" w:rsidRPr="00807C39">
        <w:rPr>
          <w:rFonts w:ascii="Arial" w:hAnsi="Arial" w:cs="Arial"/>
          <w:sz w:val="18"/>
        </w:rPr>
        <w:t xml:space="preserve"> superfície de aspecto homogêneo</w:t>
      </w:r>
      <w:r w:rsidR="002C346E">
        <w:rPr>
          <w:rFonts w:ascii="Arial" w:hAnsi="Arial" w:cs="Arial"/>
          <w:sz w:val="18"/>
        </w:rPr>
        <w:t xml:space="preserve"> e</w:t>
      </w:r>
      <w:r w:rsidR="006C7B5B">
        <w:rPr>
          <w:rFonts w:ascii="Arial" w:hAnsi="Arial" w:cs="Arial"/>
          <w:sz w:val="18"/>
        </w:rPr>
        <w:t xml:space="preserve"> </w:t>
      </w:r>
      <w:r w:rsidR="00807C39" w:rsidRPr="00807C39">
        <w:rPr>
          <w:rFonts w:ascii="Arial" w:hAnsi="Arial" w:cs="Arial"/>
          <w:sz w:val="18"/>
        </w:rPr>
        <w:t xml:space="preserve">coloração esbranquiçada, </w:t>
      </w:r>
      <w:r w:rsidR="002C346E">
        <w:rPr>
          <w:rFonts w:ascii="Arial" w:hAnsi="Arial" w:cs="Arial"/>
          <w:sz w:val="18"/>
        </w:rPr>
        <w:t xml:space="preserve">por vezes com </w:t>
      </w:r>
      <w:r w:rsidR="00492788">
        <w:rPr>
          <w:rFonts w:ascii="Arial" w:hAnsi="Arial" w:cs="Arial"/>
          <w:sz w:val="18"/>
        </w:rPr>
        <w:t>aparência</w:t>
      </w:r>
      <w:r w:rsidR="00807C39" w:rsidRPr="00807C39">
        <w:rPr>
          <w:rFonts w:ascii="Arial" w:hAnsi="Arial" w:cs="Arial"/>
          <w:sz w:val="18"/>
        </w:rPr>
        <w:t xml:space="preserve"> de feixes.</w:t>
      </w:r>
      <w:r w:rsidR="008B1477">
        <w:rPr>
          <w:rFonts w:ascii="Arial" w:hAnsi="Arial" w:cs="Arial"/>
          <w:sz w:val="18"/>
        </w:rPr>
        <w:t xml:space="preserve"> </w:t>
      </w:r>
      <w:r w:rsidR="002815C6" w:rsidRPr="00F4555A">
        <w:rPr>
          <w:rFonts w:ascii="Arial" w:hAnsi="Arial" w:cs="Arial"/>
          <w:color w:val="000000"/>
          <w:sz w:val="18"/>
        </w:rPr>
        <w:t>Após fixação, os segmentos foram desidratados em série ascendente</w:t>
      </w:r>
      <w:r w:rsidR="002815C6">
        <w:rPr>
          <w:rFonts w:ascii="Arial" w:hAnsi="Arial" w:cs="Arial"/>
          <w:color w:val="000000"/>
          <w:sz w:val="18"/>
        </w:rPr>
        <w:t xml:space="preserve"> </w:t>
      </w:r>
      <w:r w:rsidR="002815C6" w:rsidRPr="00F4555A">
        <w:rPr>
          <w:rFonts w:ascii="Arial" w:hAnsi="Arial" w:cs="Arial"/>
          <w:color w:val="000000"/>
          <w:sz w:val="18"/>
        </w:rPr>
        <w:t>de álcool etílico, diafanizados em xilol e incluídos em parafina</w:t>
      </w:r>
      <w:r w:rsidR="002815C6">
        <w:rPr>
          <w:rFonts w:ascii="Arial" w:hAnsi="Arial" w:cs="Arial"/>
          <w:color w:val="000000"/>
          <w:sz w:val="18"/>
        </w:rPr>
        <w:t xml:space="preserve"> </w:t>
      </w:r>
      <w:r w:rsidR="002815C6" w:rsidRPr="00F4555A">
        <w:rPr>
          <w:rFonts w:ascii="Arial" w:hAnsi="Arial" w:cs="Arial"/>
          <w:color w:val="000000"/>
          <w:sz w:val="18"/>
        </w:rPr>
        <w:t>para obtenção dos cortes transversais seriados de 3 μm, que foram</w:t>
      </w:r>
      <w:r w:rsidR="002815C6">
        <w:rPr>
          <w:rFonts w:ascii="Arial" w:hAnsi="Arial" w:cs="Arial"/>
          <w:color w:val="000000"/>
          <w:sz w:val="18"/>
        </w:rPr>
        <w:t xml:space="preserve"> </w:t>
      </w:r>
      <w:r w:rsidR="002815C6" w:rsidRPr="00F4555A">
        <w:rPr>
          <w:rFonts w:ascii="Arial" w:hAnsi="Arial" w:cs="Arial"/>
          <w:color w:val="000000"/>
          <w:sz w:val="18"/>
        </w:rPr>
        <w:t>corados com Hematoxilina e Eosina (HE)</w:t>
      </w:r>
      <w:r w:rsidR="002815C6">
        <w:rPr>
          <w:rFonts w:ascii="Arial" w:hAnsi="Arial" w:cs="Arial"/>
          <w:color w:val="000000"/>
          <w:sz w:val="18"/>
        </w:rPr>
        <w:t xml:space="preserve">. </w:t>
      </w:r>
    </w:p>
    <w:p w14:paraId="0B36D7C9" w14:textId="315CF9CC" w:rsidR="00CD5C44" w:rsidRPr="00285DE3" w:rsidRDefault="008B1477" w:rsidP="00285DE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Microscopicamente as duas massas apresentavam morfologia</w:t>
      </w:r>
      <w:r w:rsidR="00AB0DF5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semelhante</w:t>
      </w:r>
      <w:r w:rsidR="00AB0DF5">
        <w:rPr>
          <w:rFonts w:ascii="Arial" w:hAnsi="Arial" w:cs="Arial"/>
          <w:sz w:val="18"/>
        </w:rPr>
        <w:t xml:space="preserve">s. </w:t>
      </w:r>
      <w:r w:rsidR="00430070">
        <w:rPr>
          <w:rFonts w:ascii="Arial" w:hAnsi="Arial" w:cs="Arial"/>
          <w:sz w:val="18"/>
        </w:rPr>
        <w:t>Na histologia</w:t>
      </w:r>
      <w:r w:rsidR="00FE1F5B">
        <w:rPr>
          <w:rFonts w:ascii="Arial" w:hAnsi="Arial" w:cs="Arial"/>
          <w:sz w:val="18"/>
        </w:rPr>
        <w:t xml:space="preserve"> f</w:t>
      </w:r>
      <w:r w:rsidR="002815C6">
        <w:rPr>
          <w:rFonts w:ascii="Arial" w:hAnsi="Arial" w:cs="Arial"/>
          <w:sz w:val="18"/>
        </w:rPr>
        <w:t>oi visualizado</w:t>
      </w:r>
      <w:r w:rsidR="00082EED">
        <w:rPr>
          <w:rFonts w:ascii="Arial" w:hAnsi="Arial" w:cs="Arial"/>
          <w:sz w:val="18"/>
        </w:rPr>
        <w:t xml:space="preserve"> </w:t>
      </w:r>
      <w:r w:rsidR="006C7B5B">
        <w:rPr>
          <w:rFonts w:ascii="Arial" w:hAnsi="Arial" w:cs="Arial"/>
          <w:sz w:val="18"/>
        </w:rPr>
        <w:t>proliferação neoplásica</w:t>
      </w:r>
      <w:r w:rsidR="00082EED">
        <w:rPr>
          <w:rFonts w:ascii="Arial" w:hAnsi="Arial" w:cs="Arial"/>
          <w:sz w:val="18"/>
        </w:rPr>
        <w:t xml:space="preserve"> moderadamente celular em </w:t>
      </w:r>
      <w:r w:rsidR="006C7B5B">
        <w:rPr>
          <w:rFonts w:ascii="Arial" w:hAnsi="Arial" w:cs="Arial"/>
          <w:sz w:val="18"/>
        </w:rPr>
        <w:t xml:space="preserve">derme superficial, </w:t>
      </w:r>
      <w:r w:rsidR="00082EED">
        <w:rPr>
          <w:rFonts w:ascii="Arial" w:hAnsi="Arial" w:cs="Arial"/>
          <w:sz w:val="18"/>
        </w:rPr>
        <w:t>bem delimitada e não encapsulada</w:t>
      </w:r>
      <w:r w:rsidR="00D717B7">
        <w:rPr>
          <w:rFonts w:ascii="Arial" w:hAnsi="Arial" w:cs="Arial"/>
          <w:sz w:val="18"/>
        </w:rPr>
        <w:t>, composta por feixes entrelaçados de células dispostas de forma desordenada</w:t>
      </w:r>
      <w:r w:rsidR="00CF6FAB">
        <w:rPr>
          <w:rFonts w:ascii="Arial" w:hAnsi="Arial" w:cs="Arial"/>
          <w:sz w:val="18"/>
        </w:rPr>
        <w:t>, com células cortadas na longitudinal e outras na transversal</w:t>
      </w:r>
      <w:r w:rsidR="00285DE3">
        <w:rPr>
          <w:rFonts w:ascii="Arial" w:hAnsi="Arial" w:cs="Arial"/>
          <w:sz w:val="18"/>
        </w:rPr>
        <w:t xml:space="preserve"> (Fig. 1A)</w:t>
      </w:r>
      <w:r w:rsidR="00082EED">
        <w:rPr>
          <w:rFonts w:ascii="Arial" w:hAnsi="Arial" w:cs="Arial"/>
          <w:sz w:val="18"/>
        </w:rPr>
        <w:t>. As células apresentavam citoplasma abunda</w:t>
      </w:r>
      <w:r w:rsidR="00D717B7">
        <w:rPr>
          <w:rFonts w:ascii="Arial" w:hAnsi="Arial" w:cs="Arial"/>
          <w:sz w:val="18"/>
        </w:rPr>
        <w:t xml:space="preserve">nte </w:t>
      </w:r>
      <w:proofErr w:type="spellStart"/>
      <w:r w:rsidR="00D717B7">
        <w:rPr>
          <w:rFonts w:ascii="Arial" w:hAnsi="Arial" w:cs="Arial"/>
          <w:sz w:val="18"/>
        </w:rPr>
        <w:t>eosinofílico</w:t>
      </w:r>
      <w:proofErr w:type="spellEnd"/>
      <w:r w:rsidR="00D717B7">
        <w:rPr>
          <w:rFonts w:ascii="Arial" w:hAnsi="Arial" w:cs="Arial"/>
          <w:sz w:val="18"/>
        </w:rPr>
        <w:t>, pouco delimitado, núcleos alongados, alguns ovalados, com bordos abaulados</w:t>
      </w:r>
      <w:r w:rsidR="002F24B7">
        <w:rPr>
          <w:rFonts w:ascii="Arial" w:hAnsi="Arial" w:cs="Arial"/>
          <w:sz w:val="18"/>
        </w:rPr>
        <w:t>,</w:t>
      </w:r>
      <w:r w:rsidR="00D717B7">
        <w:rPr>
          <w:rFonts w:ascii="Arial" w:hAnsi="Arial" w:cs="Arial"/>
          <w:sz w:val="18"/>
        </w:rPr>
        <w:t xml:space="preserve"> </w:t>
      </w:r>
      <w:r w:rsidR="00D717B7" w:rsidRPr="001B27F4">
        <w:rPr>
          <w:rFonts w:ascii="Arial" w:hAnsi="Arial" w:cs="Arial"/>
          <w:sz w:val="18"/>
        </w:rPr>
        <w:t>cromatina fina e nucléolos não evidentes</w:t>
      </w:r>
      <w:r w:rsidR="00285DE3">
        <w:rPr>
          <w:rFonts w:ascii="Arial" w:hAnsi="Arial" w:cs="Arial"/>
          <w:sz w:val="18"/>
        </w:rPr>
        <w:t xml:space="preserve"> (Fig. 1B). </w:t>
      </w:r>
      <w:proofErr w:type="spellStart"/>
      <w:r w:rsidR="00285DE3">
        <w:rPr>
          <w:rFonts w:ascii="Arial" w:hAnsi="Arial" w:cs="Arial"/>
          <w:sz w:val="18"/>
        </w:rPr>
        <w:t>A</w:t>
      </w:r>
      <w:r w:rsidR="002F24B7">
        <w:rPr>
          <w:rFonts w:ascii="Arial" w:hAnsi="Arial" w:cs="Arial"/>
          <w:sz w:val="18"/>
        </w:rPr>
        <w:t>nisocariose</w:t>
      </w:r>
      <w:proofErr w:type="spellEnd"/>
      <w:r w:rsidR="002F24B7">
        <w:rPr>
          <w:rFonts w:ascii="Arial" w:hAnsi="Arial" w:cs="Arial"/>
          <w:sz w:val="18"/>
        </w:rPr>
        <w:t xml:space="preserve"> discreta a moderada</w:t>
      </w:r>
      <w:r w:rsidR="00CF6FAB">
        <w:rPr>
          <w:rFonts w:ascii="Arial" w:hAnsi="Arial" w:cs="Arial"/>
          <w:sz w:val="18"/>
        </w:rPr>
        <w:t xml:space="preserve">. </w:t>
      </w:r>
      <w:r w:rsidR="002F24B7">
        <w:rPr>
          <w:rFonts w:ascii="Arial" w:hAnsi="Arial" w:cs="Arial"/>
          <w:sz w:val="18"/>
        </w:rPr>
        <w:t xml:space="preserve">Não foram visualizadas </w:t>
      </w:r>
      <w:r w:rsidR="006B36C6">
        <w:rPr>
          <w:rFonts w:ascii="Arial" w:hAnsi="Arial" w:cs="Arial"/>
          <w:sz w:val="18"/>
        </w:rPr>
        <w:t>mitoses</w:t>
      </w:r>
      <w:r w:rsidR="002F24B7">
        <w:rPr>
          <w:rFonts w:ascii="Arial" w:hAnsi="Arial" w:cs="Arial"/>
          <w:sz w:val="18"/>
        </w:rPr>
        <w:t xml:space="preserve">. </w:t>
      </w:r>
    </w:p>
    <w:p w14:paraId="5200EF38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6277A5F1" w14:textId="3301584B" w:rsidR="00E85CFB" w:rsidRDefault="003A5548" w:rsidP="00305F4B">
      <w:pPr>
        <w:jc w:val="center"/>
        <w:rPr>
          <w:rFonts w:ascii="Arial" w:hAnsi="Arial" w:cs="Arial"/>
          <w:color w:val="000000"/>
          <w:sz w:val="18"/>
        </w:rPr>
      </w:pPr>
      <w:r w:rsidRPr="003A5548"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55A50E43" wp14:editId="52B66EC5">
            <wp:extent cx="3382645" cy="1495425"/>
            <wp:effectExtent l="0" t="0" r="825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A74D0" w14:textId="77777777" w:rsidR="00703212" w:rsidRDefault="00703212" w:rsidP="00305F4B">
      <w:pPr>
        <w:jc w:val="center"/>
        <w:rPr>
          <w:rFonts w:ascii="Arial" w:hAnsi="Arial" w:cs="Arial"/>
          <w:color w:val="000000"/>
          <w:sz w:val="18"/>
        </w:rPr>
      </w:pPr>
    </w:p>
    <w:p w14:paraId="03001718" w14:textId="2AC148F2" w:rsidR="00FF29CE" w:rsidRDefault="00FF29CE">
      <w:pPr>
        <w:jc w:val="both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Fotomicrografia de leiomioma cutâneo. </w:t>
      </w:r>
      <w:r w:rsidRPr="000409FD">
        <w:rPr>
          <w:rFonts w:ascii="Arial" w:hAnsi="Arial" w:cs="Arial"/>
          <w:b/>
          <w:bCs/>
          <w:color w:val="000000"/>
          <w:sz w:val="18"/>
        </w:rPr>
        <w:t>1A)</w:t>
      </w:r>
      <w:r>
        <w:rPr>
          <w:rFonts w:ascii="Arial" w:hAnsi="Arial" w:cs="Arial"/>
          <w:color w:val="000000"/>
          <w:sz w:val="18"/>
        </w:rPr>
        <w:t xml:space="preserve"> Proliferação neoplásica densamente celular, não encapsulada, em derme. HE. </w:t>
      </w:r>
      <w:r w:rsidRPr="000409FD">
        <w:rPr>
          <w:rFonts w:ascii="Arial" w:hAnsi="Arial" w:cs="Arial"/>
          <w:b/>
          <w:bCs/>
          <w:color w:val="000000"/>
          <w:sz w:val="18"/>
        </w:rPr>
        <w:t>1B)</w:t>
      </w:r>
      <w:r>
        <w:rPr>
          <w:rFonts w:ascii="Arial" w:hAnsi="Arial" w:cs="Arial"/>
          <w:color w:val="000000"/>
          <w:sz w:val="18"/>
        </w:rPr>
        <w:t xml:space="preserve"> Células neoplásicas alongadas, citoplasma abundante </w:t>
      </w:r>
      <w:proofErr w:type="spellStart"/>
      <w:r>
        <w:rPr>
          <w:rFonts w:ascii="Arial" w:hAnsi="Arial" w:cs="Arial"/>
          <w:color w:val="000000"/>
          <w:sz w:val="18"/>
        </w:rPr>
        <w:t>eosinofílico</w:t>
      </w:r>
      <w:proofErr w:type="spellEnd"/>
      <w:r>
        <w:rPr>
          <w:rFonts w:ascii="Arial" w:hAnsi="Arial" w:cs="Arial"/>
          <w:color w:val="000000"/>
          <w:sz w:val="18"/>
        </w:rPr>
        <w:t xml:space="preserve">, núcleos alongados, ovalados. HE. Fonte: </w:t>
      </w:r>
      <w:proofErr w:type="spellStart"/>
      <w:r>
        <w:rPr>
          <w:rFonts w:ascii="Arial" w:hAnsi="Arial" w:cs="Arial"/>
          <w:color w:val="000000"/>
          <w:sz w:val="18"/>
        </w:rPr>
        <w:t>PatoVetVale</w:t>
      </w:r>
      <w:proofErr w:type="spellEnd"/>
      <w:r>
        <w:rPr>
          <w:rFonts w:ascii="Arial" w:hAnsi="Arial" w:cs="Arial"/>
          <w:color w:val="000000"/>
          <w:sz w:val="18"/>
        </w:rPr>
        <w:t>.</w:t>
      </w:r>
    </w:p>
    <w:p w14:paraId="683300D3" w14:textId="77777777" w:rsidR="005C7FEB" w:rsidRDefault="005C7FEB" w:rsidP="00703212">
      <w:pPr>
        <w:jc w:val="both"/>
        <w:rPr>
          <w:rFonts w:ascii="Arial" w:hAnsi="Arial" w:cs="Arial"/>
          <w:color w:val="000000"/>
          <w:sz w:val="18"/>
        </w:rPr>
      </w:pPr>
    </w:p>
    <w:p w14:paraId="7223C604" w14:textId="4DC763F6" w:rsidR="00E3117C" w:rsidRPr="00E3117C" w:rsidRDefault="00E3117C" w:rsidP="00E3117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 células neoplásicas apresentavam características morfológicas de </w:t>
      </w:r>
      <w:r w:rsidR="006B36C6">
        <w:rPr>
          <w:rFonts w:ascii="Arial" w:hAnsi="Arial" w:cs="Arial"/>
          <w:sz w:val="18"/>
        </w:rPr>
        <w:t xml:space="preserve">musculatura lisa </w:t>
      </w:r>
      <w:r>
        <w:rPr>
          <w:rFonts w:ascii="Arial" w:hAnsi="Arial" w:cs="Arial"/>
          <w:sz w:val="18"/>
        </w:rPr>
        <w:t xml:space="preserve">bem diferenciada. </w:t>
      </w:r>
      <w:r w:rsidR="006B36C6">
        <w:rPr>
          <w:rFonts w:ascii="Arial" w:hAnsi="Arial" w:cs="Arial"/>
          <w:sz w:val="18"/>
        </w:rPr>
        <w:t>Portanto</w:t>
      </w:r>
      <w:r w:rsidR="00972FD2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foi realizada a coloração especial de </w:t>
      </w:r>
      <w:proofErr w:type="spellStart"/>
      <w:r w:rsidRPr="00994ADE">
        <w:rPr>
          <w:rFonts w:ascii="Arial" w:hAnsi="Arial" w:cs="Arial"/>
          <w:sz w:val="18"/>
        </w:rPr>
        <w:t>Tricrômico</w:t>
      </w:r>
      <w:proofErr w:type="spellEnd"/>
      <w:r w:rsidRPr="00994ADE">
        <w:rPr>
          <w:rFonts w:ascii="Arial" w:hAnsi="Arial" w:cs="Arial"/>
          <w:sz w:val="18"/>
        </w:rPr>
        <w:t xml:space="preserve"> de </w:t>
      </w:r>
      <w:proofErr w:type="spellStart"/>
      <w:r w:rsidRPr="00994ADE">
        <w:rPr>
          <w:rFonts w:ascii="Arial" w:hAnsi="Arial" w:cs="Arial"/>
          <w:sz w:val="18"/>
        </w:rPr>
        <w:t>Masson</w:t>
      </w:r>
      <w:proofErr w:type="spellEnd"/>
      <w:r w:rsidRPr="00994ADE">
        <w:rPr>
          <w:rFonts w:ascii="Arial" w:hAnsi="Arial" w:cs="Arial"/>
          <w:sz w:val="18"/>
        </w:rPr>
        <w:t xml:space="preserve"> (TM)</w:t>
      </w:r>
      <w:r>
        <w:rPr>
          <w:rFonts w:ascii="Arial" w:hAnsi="Arial" w:cs="Arial"/>
          <w:sz w:val="18"/>
        </w:rPr>
        <w:t xml:space="preserve">, </w:t>
      </w:r>
      <w:r w:rsidRPr="00285DE3">
        <w:rPr>
          <w:rFonts w:ascii="Arial" w:hAnsi="Arial" w:cs="Arial"/>
          <w:sz w:val="18"/>
        </w:rPr>
        <w:t>u</w:t>
      </w:r>
      <w:r>
        <w:rPr>
          <w:rFonts w:ascii="Arial" w:hAnsi="Arial" w:cs="Arial"/>
          <w:sz w:val="18"/>
        </w:rPr>
        <w:t>tilizada</w:t>
      </w:r>
      <w:r w:rsidRPr="00285DE3">
        <w:rPr>
          <w:rFonts w:ascii="Arial" w:hAnsi="Arial" w:cs="Arial"/>
          <w:sz w:val="18"/>
        </w:rPr>
        <w:t xml:space="preserve"> principalmente para caracterizar e discriminar diferentes tecidos conjuntivos e componentes de tecidos moles.</w:t>
      </w:r>
      <w:r>
        <w:rPr>
          <w:rFonts w:ascii="Arial" w:hAnsi="Arial" w:cs="Arial"/>
          <w:sz w:val="18"/>
        </w:rPr>
        <w:t xml:space="preserve"> Com o TM o citoplasma das células neoplásicas foi corado em vermelho, </w:t>
      </w:r>
      <w:r>
        <w:rPr>
          <w:rFonts w:ascii="Arial" w:hAnsi="Arial" w:cs="Arial"/>
          <w:sz w:val="18"/>
        </w:rPr>
        <w:t xml:space="preserve">confirmando a natureza das células </w:t>
      </w:r>
      <w:r w:rsidR="006B36C6">
        <w:rPr>
          <w:rFonts w:ascii="Arial" w:hAnsi="Arial" w:cs="Arial"/>
          <w:sz w:val="18"/>
        </w:rPr>
        <w:t>musculares</w:t>
      </w:r>
      <w:r w:rsidR="004A205C">
        <w:rPr>
          <w:rFonts w:ascii="Arial" w:hAnsi="Arial" w:cs="Arial"/>
          <w:sz w:val="18"/>
        </w:rPr>
        <w:t xml:space="preserve"> (Fig. 2A)</w:t>
      </w:r>
      <w:r>
        <w:rPr>
          <w:rFonts w:ascii="Arial" w:hAnsi="Arial" w:cs="Arial"/>
          <w:sz w:val="18"/>
        </w:rPr>
        <w:t xml:space="preserve">. Em meio </w:t>
      </w:r>
      <w:r w:rsidR="00611E2A">
        <w:rPr>
          <w:rFonts w:ascii="Arial" w:hAnsi="Arial" w:cs="Arial"/>
          <w:sz w:val="18"/>
        </w:rPr>
        <w:t>as células neoplásicas foram</w:t>
      </w:r>
      <w:r>
        <w:rPr>
          <w:rFonts w:ascii="Arial" w:hAnsi="Arial" w:cs="Arial"/>
          <w:sz w:val="18"/>
        </w:rPr>
        <w:t xml:space="preserve"> observado</w:t>
      </w:r>
      <w:r w:rsidR="00611E2A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um fino e discreto estroma de tecido conjuntivo evidenciado </w:t>
      </w:r>
      <w:r w:rsidR="00D01082">
        <w:rPr>
          <w:rFonts w:ascii="Arial" w:hAnsi="Arial" w:cs="Arial"/>
          <w:sz w:val="18"/>
        </w:rPr>
        <w:t>na co</w:t>
      </w:r>
      <w:r w:rsidR="00611E2A">
        <w:rPr>
          <w:rFonts w:ascii="Arial" w:hAnsi="Arial" w:cs="Arial"/>
          <w:sz w:val="18"/>
        </w:rPr>
        <w:t>loração</w:t>
      </w:r>
      <w:r>
        <w:rPr>
          <w:rFonts w:ascii="Arial" w:hAnsi="Arial" w:cs="Arial"/>
          <w:sz w:val="18"/>
        </w:rPr>
        <w:t xml:space="preserve"> azul (Fig. 2B)</w:t>
      </w:r>
      <w:r w:rsidR="00972FD2">
        <w:rPr>
          <w:rFonts w:ascii="Arial" w:hAnsi="Arial" w:cs="Arial"/>
          <w:sz w:val="18"/>
        </w:rPr>
        <w:t>.</w:t>
      </w:r>
    </w:p>
    <w:p w14:paraId="61706C88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1B302260" w14:textId="65FAF00D" w:rsidR="00C70F31" w:rsidRDefault="00692197" w:rsidP="003D6782">
      <w:pPr>
        <w:jc w:val="both"/>
        <w:rPr>
          <w:rFonts w:ascii="Arial" w:hAnsi="Arial" w:cs="Arial"/>
          <w:noProof/>
          <w:sz w:val="18"/>
        </w:rPr>
      </w:pPr>
      <w:r w:rsidRPr="00692197">
        <w:rPr>
          <w:rFonts w:ascii="Arial" w:hAnsi="Arial" w:cs="Arial"/>
          <w:noProof/>
          <w:sz w:val="18"/>
        </w:rPr>
        <w:drawing>
          <wp:inline distT="0" distB="0" distL="0" distR="0" wp14:anchorId="66D81E94" wp14:editId="3C11CEEF">
            <wp:extent cx="3382645" cy="1495425"/>
            <wp:effectExtent l="0" t="0" r="825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AE5B5" w14:textId="77777777" w:rsidR="00692197" w:rsidRDefault="00692197" w:rsidP="003D6782">
      <w:pPr>
        <w:jc w:val="both"/>
        <w:rPr>
          <w:rFonts w:ascii="Arial" w:hAnsi="Arial" w:cs="Arial"/>
          <w:sz w:val="18"/>
        </w:rPr>
      </w:pPr>
    </w:p>
    <w:p w14:paraId="20A36B8F" w14:textId="77777777" w:rsidR="00FF29CE" w:rsidRDefault="00FF29CE" w:rsidP="00703212">
      <w:pPr>
        <w:jc w:val="both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 xml:space="preserve">Figura </w:t>
      </w:r>
      <w:r>
        <w:rPr>
          <w:rFonts w:ascii="Arial" w:hAnsi="Arial" w:cs="Arial"/>
          <w:b/>
          <w:color w:val="000000"/>
          <w:sz w:val="18"/>
        </w:rPr>
        <w:t>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Fotomicrografia de leiomioma cutâneo. </w:t>
      </w:r>
      <w:r>
        <w:rPr>
          <w:rFonts w:ascii="Arial" w:hAnsi="Arial" w:cs="Arial"/>
          <w:b/>
          <w:bCs/>
          <w:color w:val="000000"/>
          <w:sz w:val="18"/>
        </w:rPr>
        <w:t>2</w:t>
      </w:r>
      <w:r w:rsidRPr="000409FD">
        <w:rPr>
          <w:rFonts w:ascii="Arial" w:hAnsi="Arial" w:cs="Arial"/>
          <w:b/>
          <w:bCs/>
          <w:color w:val="000000"/>
          <w:sz w:val="18"/>
        </w:rPr>
        <w:t>A)</w:t>
      </w:r>
      <w:r>
        <w:rPr>
          <w:rFonts w:ascii="Arial" w:hAnsi="Arial" w:cs="Arial"/>
          <w:color w:val="000000"/>
          <w:sz w:val="18"/>
        </w:rPr>
        <w:t xml:space="preserve"> Proliferação neoplásica densamente celular, não encapsulada, em derme. TC. </w:t>
      </w:r>
      <w:r>
        <w:rPr>
          <w:rFonts w:ascii="Arial" w:hAnsi="Arial" w:cs="Arial"/>
          <w:b/>
          <w:bCs/>
          <w:color w:val="000000"/>
          <w:sz w:val="18"/>
        </w:rPr>
        <w:t>2</w:t>
      </w:r>
      <w:r w:rsidRPr="000409FD">
        <w:rPr>
          <w:rFonts w:ascii="Arial" w:hAnsi="Arial" w:cs="Arial"/>
          <w:b/>
          <w:bCs/>
          <w:color w:val="000000"/>
          <w:sz w:val="18"/>
        </w:rPr>
        <w:t>B)</w:t>
      </w:r>
      <w:r>
        <w:rPr>
          <w:rFonts w:ascii="Arial" w:hAnsi="Arial" w:cs="Arial"/>
          <w:color w:val="000000"/>
          <w:sz w:val="18"/>
        </w:rPr>
        <w:t xml:space="preserve"> Células neoplásicas alongadas, citoplasma abundante corado em vermelho, tecido conjuntivo corado em azul. TC. Fonte: </w:t>
      </w:r>
      <w:proofErr w:type="spellStart"/>
      <w:r>
        <w:rPr>
          <w:rFonts w:ascii="Arial" w:hAnsi="Arial" w:cs="Arial"/>
          <w:color w:val="000000"/>
          <w:sz w:val="18"/>
        </w:rPr>
        <w:t>PatoVetVale</w:t>
      </w:r>
      <w:proofErr w:type="spellEnd"/>
      <w:r>
        <w:rPr>
          <w:rFonts w:ascii="Arial" w:hAnsi="Arial" w:cs="Arial"/>
          <w:color w:val="000000"/>
          <w:sz w:val="18"/>
        </w:rPr>
        <w:t>.</w:t>
      </w:r>
    </w:p>
    <w:p w14:paraId="386206A5" w14:textId="77777777" w:rsidR="00C70F31" w:rsidRDefault="00C70F31" w:rsidP="003D6782">
      <w:pPr>
        <w:jc w:val="both"/>
        <w:rPr>
          <w:rFonts w:ascii="Arial" w:hAnsi="Arial" w:cs="Arial"/>
          <w:sz w:val="18"/>
        </w:rPr>
      </w:pPr>
    </w:p>
    <w:p w14:paraId="23A5BC8A" w14:textId="0AC22D96" w:rsidR="006C66EB" w:rsidRDefault="006C66EB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diagnóstico de leiomioma foi </w:t>
      </w:r>
      <w:r w:rsidR="009E2027">
        <w:rPr>
          <w:rFonts w:ascii="Arial" w:hAnsi="Arial" w:cs="Arial"/>
          <w:sz w:val="18"/>
        </w:rPr>
        <w:t>possível</w:t>
      </w:r>
      <w:r>
        <w:rPr>
          <w:rFonts w:ascii="Arial" w:hAnsi="Arial" w:cs="Arial"/>
          <w:sz w:val="18"/>
        </w:rPr>
        <w:t xml:space="preserve"> com base </w:t>
      </w:r>
      <w:r w:rsidR="005C6507">
        <w:rPr>
          <w:rFonts w:ascii="Arial" w:hAnsi="Arial" w:cs="Arial"/>
          <w:sz w:val="18"/>
        </w:rPr>
        <w:t xml:space="preserve">nas </w:t>
      </w:r>
      <w:r w:rsidR="004A205C">
        <w:rPr>
          <w:rFonts w:ascii="Arial" w:hAnsi="Arial" w:cs="Arial"/>
          <w:sz w:val="18"/>
        </w:rPr>
        <w:t>características</w:t>
      </w:r>
      <w:r>
        <w:rPr>
          <w:rFonts w:ascii="Arial" w:hAnsi="Arial" w:cs="Arial"/>
          <w:sz w:val="18"/>
        </w:rPr>
        <w:t xml:space="preserve"> morfológicos d</w:t>
      </w:r>
      <w:r w:rsidR="00972FD2">
        <w:rPr>
          <w:rFonts w:ascii="Arial" w:hAnsi="Arial" w:cs="Arial"/>
          <w:sz w:val="18"/>
        </w:rPr>
        <w:t>as</w:t>
      </w:r>
      <w:r>
        <w:rPr>
          <w:rFonts w:ascii="Arial" w:hAnsi="Arial" w:cs="Arial"/>
          <w:sz w:val="18"/>
        </w:rPr>
        <w:t xml:space="preserve"> células</w:t>
      </w:r>
      <w:r w:rsidR="00815043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</w:t>
      </w:r>
      <w:r w:rsidR="00810EBB">
        <w:rPr>
          <w:rFonts w:ascii="Arial" w:hAnsi="Arial" w:cs="Arial"/>
          <w:sz w:val="18"/>
        </w:rPr>
        <w:t xml:space="preserve">que apresentavam aspecto </w:t>
      </w:r>
      <w:r>
        <w:rPr>
          <w:rFonts w:ascii="Arial" w:hAnsi="Arial" w:cs="Arial"/>
          <w:sz w:val="18"/>
        </w:rPr>
        <w:t>bem diferenciad</w:t>
      </w:r>
      <w:r w:rsidR="00810EBB">
        <w:rPr>
          <w:rFonts w:ascii="Arial" w:hAnsi="Arial" w:cs="Arial"/>
          <w:sz w:val="18"/>
        </w:rPr>
        <w:t>o,</w:t>
      </w:r>
      <w:r>
        <w:rPr>
          <w:rFonts w:ascii="Arial" w:hAnsi="Arial" w:cs="Arial"/>
          <w:sz w:val="18"/>
        </w:rPr>
        <w:t xml:space="preserve"> associado a positividade da neoplasia para coloração especial de T</w:t>
      </w:r>
      <w:r w:rsidR="004A205C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 xml:space="preserve">. A diferenciação de leiomioma para leiomiossarcoma </w:t>
      </w:r>
      <w:r w:rsidR="00576BBF">
        <w:rPr>
          <w:rFonts w:ascii="Arial" w:hAnsi="Arial" w:cs="Arial"/>
          <w:sz w:val="18"/>
        </w:rPr>
        <w:t xml:space="preserve">é feita com base no tamanho celular, variabilidade nuclear, infiltração neoplásica </w:t>
      </w:r>
      <w:r w:rsidR="004A205C">
        <w:rPr>
          <w:rFonts w:ascii="Arial" w:hAnsi="Arial" w:cs="Arial"/>
          <w:sz w:val="18"/>
        </w:rPr>
        <w:t>em</w:t>
      </w:r>
      <w:r w:rsidR="00576BBF">
        <w:rPr>
          <w:rFonts w:ascii="Arial" w:hAnsi="Arial" w:cs="Arial"/>
          <w:sz w:val="18"/>
        </w:rPr>
        <w:t xml:space="preserve"> tecidos adjacentes e </w:t>
      </w:r>
      <w:r w:rsidR="00815043">
        <w:rPr>
          <w:rFonts w:ascii="Arial" w:hAnsi="Arial" w:cs="Arial"/>
          <w:sz w:val="18"/>
        </w:rPr>
        <w:t xml:space="preserve">principalmente na </w:t>
      </w:r>
      <w:r w:rsidR="00576BBF">
        <w:rPr>
          <w:rFonts w:ascii="Arial" w:hAnsi="Arial" w:cs="Arial"/>
          <w:sz w:val="18"/>
        </w:rPr>
        <w:t>contagem mitótica</w:t>
      </w:r>
      <w:r w:rsidR="00D00528" w:rsidRPr="00D00528">
        <w:rPr>
          <w:rFonts w:ascii="Arial" w:hAnsi="Arial" w:cs="Arial"/>
          <w:sz w:val="18"/>
          <w:vertAlign w:val="superscript"/>
        </w:rPr>
        <w:t>1</w:t>
      </w:r>
      <w:r w:rsidR="00576BBF">
        <w:rPr>
          <w:rFonts w:ascii="Arial" w:hAnsi="Arial" w:cs="Arial"/>
          <w:sz w:val="18"/>
        </w:rPr>
        <w:t xml:space="preserve">. No caso descrito não foram </w:t>
      </w:r>
      <w:r w:rsidR="00810EBB">
        <w:rPr>
          <w:rFonts w:ascii="Arial" w:hAnsi="Arial" w:cs="Arial"/>
          <w:sz w:val="18"/>
        </w:rPr>
        <w:t>observadas</w:t>
      </w:r>
      <w:r w:rsidR="00576BBF">
        <w:rPr>
          <w:rFonts w:ascii="Arial" w:hAnsi="Arial" w:cs="Arial"/>
          <w:sz w:val="18"/>
        </w:rPr>
        <w:t xml:space="preserve"> </w:t>
      </w:r>
      <w:r w:rsidR="005A3358">
        <w:rPr>
          <w:rFonts w:ascii="Arial" w:hAnsi="Arial" w:cs="Arial"/>
          <w:sz w:val="18"/>
        </w:rPr>
        <w:t>mitoses</w:t>
      </w:r>
      <w:r w:rsidR="00810EBB">
        <w:rPr>
          <w:rFonts w:ascii="Arial" w:hAnsi="Arial" w:cs="Arial"/>
          <w:sz w:val="18"/>
        </w:rPr>
        <w:t xml:space="preserve"> </w:t>
      </w:r>
      <w:r w:rsidR="00576BBF">
        <w:rPr>
          <w:rFonts w:ascii="Arial" w:hAnsi="Arial" w:cs="Arial"/>
          <w:sz w:val="18"/>
        </w:rPr>
        <w:t xml:space="preserve">em campos de maior aumento </w:t>
      </w:r>
      <w:r w:rsidR="00815043">
        <w:rPr>
          <w:rFonts w:ascii="Arial" w:hAnsi="Arial" w:cs="Arial"/>
          <w:sz w:val="18"/>
        </w:rPr>
        <w:t>(</w:t>
      </w:r>
      <w:r w:rsidR="00576BBF">
        <w:rPr>
          <w:rFonts w:ascii="Arial" w:hAnsi="Arial" w:cs="Arial"/>
          <w:sz w:val="18"/>
        </w:rPr>
        <w:t>40</w:t>
      </w:r>
      <w:r w:rsidR="005A3358">
        <w:rPr>
          <w:rFonts w:ascii="Arial" w:hAnsi="Arial" w:cs="Arial"/>
          <w:sz w:val="18"/>
        </w:rPr>
        <w:t>0</w:t>
      </w:r>
      <w:r w:rsidR="00576BBF">
        <w:rPr>
          <w:rFonts w:ascii="Arial" w:hAnsi="Arial" w:cs="Arial"/>
          <w:sz w:val="18"/>
        </w:rPr>
        <w:t>x.</w:t>
      </w:r>
      <w:r w:rsidR="00815043">
        <w:rPr>
          <w:rFonts w:ascii="Arial" w:hAnsi="Arial" w:cs="Arial"/>
          <w:sz w:val="18"/>
        </w:rPr>
        <w:t>)</w:t>
      </w:r>
      <w:r w:rsidR="00576BBF">
        <w:rPr>
          <w:rFonts w:ascii="Arial" w:hAnsi="Arial" w:cs="Arial"/>
          <w:sz w:val="18"/>
        </w:rPr>
        <w:t xml:space="preserve"> </w:t>
      </w:r>
    </w:p>
    <w:p w14:paraId="283EB062" w14:textId="0C8DA166" w:rsidR="0099599D" w:rsidRDefault="001E46BB" w:rsidP="003D6782">
      <w:pPr>
        <w:jc w:val="both"/>
        <w:rPr>
          <w:rFonts w:ascii="Arial" w:hAnsi="Arial" w:cs="Arial"/>
          <w:sz w:val="18"/>
        </w:rPr>
      </w:pPr>
      <w:r w:rsidRPr="001E46BB">
        <w:rPr>
          <w:rFonts w:ascii="Arial" w:hAnsi="Arial" w:cs="Arial"/>
          <w:sz w:val="18"/>
        </w:rPr>
        <w:t>Keith L</w:t>
      </w:r>
      <w:r>
        <w:rPr>
          <w:rFonts w:ascii="Arial" w:hAnsi="Arial" w:cs="Arial"/>
          <w:sz w:val="18"/>
        </w:rPr>
        <w:t xml:space="preserve"> </w:t>
      </w:r>
      <w:r w:rsidRPr="004A205C">
        <w:rPr>
          <w:rFonts w:ascii="Arial" w:hAnsi="Arial" w:cs="Arial"/>
          <w:i/>
          <w:iCs/>
          <w:sz w:val="18"/>
        </w:rPr>
        <w:t>et al</w:t>
      </w:r>
      <w:r w:rsidR="009F41AB">
        <w:rPr>
          <w:rFonts w:ascii="Arial" w:hAnsi="Arial" w:cs="Arial"/>
          <w:sz w:val="18"/>
        </w:rPr>
        <w:t xml:space="preserve"> 2003 relataram um caso de leiomioma cutâneo localizado em região do períneo de um equino, </w:t>
      </w:r>
      <w:r w:rsidR="00815043">
        <w:rPr>
          <w:rFonts w:ascii="Arial" w:hAnsi="Arial" w:cs="Arial"/>
          <w:sz w:val="18"/>
        </w:rPr>
        <w:t xml:space="preserve">com </w:t>
      </w:r>
      <w:r w:rsidR="009F41AB">
        <w:rPr>
          <w:rFonts w:ascii="Arial" w:hAnsi="Arial" w:cs="Arial"/>
          <w:sz w:val="18"/>
        </w:rPr>
        <w:t xml:space="preserve">características macroscópicas e histopatológicas </w:t>
      </w:r>
      <w:r w:rsidR="005A3358">
        <w:rPr>
          <w:rFonts w:ascii="Arial" w:hAnsi="Arial" w:cs="Arial"/>
          <w:sz w:val="18"/>
        </w:rPr>
        <w:t>semelhantes ao</w:t>
      </w:r>
      <w:r w:rsidR="009F41AB">
        <w:rPr>
          <w:rFonts w:ascii="Arial" w:hAnsi="Arial" w:cs="Arial"/>
          <w:sz w:val="18"/>
        </w:rPr>
        <w:t xml:space="preserve"> caso descrito neste trabalho. </w:t>
      </w:r>
      <w:r w:rsidR="007A56CA">
        <w:rPr>
          <w:rFonts w:ascii="Arial" w:hAnsi="Arial" w:cs="Arial"/>
          <w:sz w:val="18"/>
        </w:rPr>
        <w:t xml:space="preserve">Não foram encontrados relatos de leiomiomas cutâneos em equinos nos últimos </w:t>
      </w:r>
      <w:r w:rsidR="00B955B9">
        <w:rPr>
          <w:rFonts w:ascii="Arial" w:hAnsi="Arial" w:cs="Arial"/>
          <w:sz w:val="18"/>
        </w:rPr>
        <w:t>3</w:t>
      </w:r>
      <w:r w:rsidR="00430070">
        <w:rPr>
          <w:rFonts w:ascii="Arial" w:hAnsi="Arial" w:cs="Arial"/>
          <w:sz w:val="18"/>
        </w:rPr>
        <w:t xml:space="preserve">0 anos, </w:t>
      </w:r>
      <w:r w:rsidR="00B955B9">
        <w:rPr>
          <w:rFonts w:ascii="Arial" w:hAnsi="Arial" w:cs="Arial"/>
          <w:sz w:val="18"/>
        </w:rPr>
        <w:t>fato que comprova</w:t>
      </w:r>
      <w:r w:rsidR="00430070">
        <w:rPr>
          <w:rFonts w:ascii="Arial" w:hAnsi="Arial" w:cs="Arial"/>
          <w:sz w:val="18"/>
        </w:rPr>
        <w:t xml:space="preserve"> a incidência pouco frequente desta neoplasia nesta espécie. </w:t>
      </w:r>
      <w:r w:rsidR="005A3358">
        <w:rPr>
          <w:rFonts w:ascii="Arial" w:hAnsi="Arial" w:cs="Arial"/>
          <w:sz w:val="18"/>
        </w:rPr>
        <w:t>A</w:t>
      </w:r>
      <w:r w:rsidR="0098558D">
        <w:rPr>
          <w:rFonts w:ascii="Arial" w:hAnsi="Arial" w:cs="Arial"/>
          <w:sz w:val="18"/>
        </w:rPr>
        <w:t xml:space="preserve"> excisão cirúrgica ampla é </w:t>
      </w:r>
      <w:r w:rsidR="005A3358">
        <w:rPr>
          <w:rFonts w:ascii="Arial" w:hAnsi="Arial" w:cs="Arial"/>
          <w:sz w:val="18"/>
        </w:rPr>
        <w:t xml:space="preserve">considerada curativa </w:t>
      </w:r>
      <w:r w:rsidR="0098558D">
        <w:rPr>
          <w:rFonts w:ascii="Arial" w:hAnsi="Arial" w:cs="Arial"/>
          <w:sz w:val="18"/>
        </w:rPr>
        <w:t>em casos de leiomioma</w:t>
      </w:r>
      <w:r w:rsidR="001736FF">
        <w:rPr>
          <w:rFonts w:ascii="Arial" w:hAnsi="Arial" w:cs="Arial"/>
          <w:sz w:val="18"/>
        </w:rPr>
        <w:t>s</w:t>
      </w:r>
      <w:r w:rsidR="0098558D">
        <w:rPr>
          <w:rFonts w:ascii="Arial" w:hAnsi="Arial" w:cs="Arial"/>
          <w:sz w:val="18"/>
        </w:rPr>
        <w:t xml:space="preserve"> cutâneos, tendo em vista que esta neoplasia não possui crescimento invasivo para regiões profundas da pele</w:t>
      </w:r>
      <w:r w:rsidR="00D00528" w:rsidRPr="00D00528">
        <w:rPr>
          <w:rFonts w:ascii="Arial" w:hAnsi="Arial" w:cs="Arial"/>
          <w:sz w:val="18"/>
          <w:vertAlign w:val="superscript"/>
        </w:rPr>
        <w:t>1</w:t>
      </w:r>
      <w:r w:rsidR="0098558D">
        <w:rPr>
          <w:rFonts w:ascii="Arial" w:hAnsi="Arial" w:cs="Arial"/>
          <w:sz w:val="18"/>
        </w:rPr>
        <w:t xml:space="preserve">. </w:t>
      </w:r>
    </w:p>
    <w:p w14:paraId="08016690" w14:textId="77777777" w:rsidR="006C66EB" w:rsidRDefault="006C66EB" w:rsidP="003D6782">
      <w:pPr>
        <w:jc w:val="both"/>
        <w:rPr>
          <w:rFonts w:ascii="Arial" w:hAnsi="Arial" w:cs="Arial"/>
          <w:sz w:val="18"/>
        </w:rPr>
      </w:pPr>
    </w:p>
    <w:p w14:paraId="38C8565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78A41725" w14:textId="307570C4" w:rsidR="005A3358" w:rsidRDefault="0099599D" w:rsidP="00453CA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 leiomiomas cutâneos </w:t>
      </w:r>
      <w:r w:rsidR="009F41AB">
        <w:rPr>
          <w:rFonts w:ascii="Arial" w:hAnsi="Arial" w:cs="Arial"/>
          <w:sz w:val="18"/>
        </w:rPr>
        <w:t xml:space="preserve">podem </w:t>
      </w:r>
      <w:r w:rsidR="005A3358">
        <w:rPr>
          <w:rFonts w:ascii="Arial" w:hAnsi="Arial" w:cs="Arial"/>
          <w:sz w:val="18"/>
        </w:rPr>
        <w:t xml:space="preserve">ocorrer </w:t>
      </w:r>
      <w:r w:rsidR="009F41AB">
        <w:rPr>
          <w:rFonts w:ascii="Arial" w:hAnsi="Arial" w:cs="Arial"/>
          <w:sz w:val="18"/>
        </w:rPr>
        <w:t xml:space="preserve">nos equinos. </w:t>
      </w:r>
      <w:r w:rsidR="005A3358">
        <w:rPr>
          <w:rFonts w:ascii="Arial" w:hAnsi="Arial" w:cs="Arial"/>
          <w:sz w:val="18"/>
        </w:rPr>
        <w:t xml:space="preserve">A sua incidência ser considerada rara pode ser </w:t>
      </w:r>
      <w:r w:rsidR="00453CA8">
        <w:rPr>
          <w:rFonts w:ascii="Arial" w:hAnsi="Arial" w:cs="Arial"/>
          <w:sz w:val="18"/>
        </w:rPr>
        <w:t>decorrente a falta de diagnósticos e / ou relatos</w:t>
      </w:r>
      <w:r w:rsidR="005A3358">
        <w:rPr>
          <w:rFonts w:ascii="Arial" w:hAnsi="Arial" w:cs="Arial"/>
          <w:sz w:val="18"/>
        </w:rPr>
        <w:t xml:space="preserve">. </w:t>
      </w:r>
      <w:r w:rsidR="00453CA8">
        <w:rPr>
          <w:rFonts w:ascii="Arial" w:hAnsi="Arial" w:cs="Arial"/>
          <w:sz w:val="18"/>
        </w:rPr>
        <w:t>Leiomiomas</w:t>
      </w:r>
      <w:r w:rsidR="005A3358">
        <w:rPr>
          <w:rFonts w:ascii="Arial" w:hAnsi="Arial" w:cs="Arial"/>
          <w:sz w:val="18"/>
        </w:rPr>
        <w:t xml:space="preserve"> deve</w:t>
      </w:r>
      <w:r w:rsidR="00453CA8">
        <w:rPr>
          <w:rFonts w:ascii="Arial" w:hAnsi="Arial" w:cs="Arial"/>
          <w:sz w:val="18"/>
        </w:rPr>
        <w:t>m</w:t>
      </w:r>
      <w:r w:rsidR="005A3358">
        <w:rPr>
          <w:rFonts w:ascii="Arial" w:hAnsi="Arial" w:cs="Arial"/>
          <w:sz w:val="18"/>
        </w:rPr>
        <w:t xml:space="preserve"> ser considerad</w:t>
      </w:r>
      <w:r w:rsidR="00453CA8">
        <w:rPr>
          <w:rFonts w:ascii="Arial" w:hAnsi="Arial" w:cs="Arial"/>
          <w:sz w:val="18"/>
        </w:rPr>
        <w:t>os</w:t>
      </w:r>
      <w:r w:rsidR="005A3358">
        <w:rPr>
          <w:rFonts w:ascii="Arial" w:hAnsi="Arial" w:cs="Arial"/>
          <w:sz w:val="18"/>
        </w:rPr>
        <w:t xml:space="preserve"> quando se observa nódulos múltiplos ou solitários em qualquer região da pele, incluindo a região perineal dos equinos. Tais fatores relevam a importância do diagnóstico histopatológico, apesar de não ser prática frequente na espécie relatada.</w:t>
      </w:r>
    </w:p>
    <w:p w14:paraId="39B0E9F7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21EB8D5C" w14:textId="6C1EB1E0" w:rsidR="00842425" w:rsidRPr="005864D4" w:rsidRDefault="00CD3E24" w:rsidP="00273B2D">
      <w:pPr>
        <w:pStyle w:val="Corpodetexto2"/>
        <w:pBdr>
          <w:bottom w:val="single" w:sz="4" w:space="1" w:color="auto"/>
        </w:pBdr>
        <w:jc w:val="both"/>
      </w:pPr>
      <w:r>
        <w:rPr>
          <w:b/>
          <w:bCs/>
        </w:rPr>
        <w:t>REFERÊNCIAS BIBLIOGRÁFICAS</w:t>
      </w:r>
    </w:p>
    <w:p w14:paraId="649ACA0D" w14:textId="77777777" w:rsidR="00A95EDE" w:rsidRDefault="00F5599C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013BC798" wp14:editId="4A1E97B2">
            <wp:extent cx="1076325" cy="116454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2" t="6495" r="10316" b="7713"/>
                    <a:stretch/>
                  </pic:blipFill>
                  <pic:spPr bwMode="auto">
                    <a:xfrm>
                      <a:off x="0" y="0"/>
                      <a:ext cx="1116641" cy="12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64771" w14:textId="77777777" w:rsidR="00134721" w:rsidRPr="005864D4" w:rsidRDefault="00134721" w:rsidP="00810EBB">
      <w:pPr>
        <w:rPr>
          <w:rFonts w:ascii="Arial" w:hAnsi="Arial" w:cs="Arial"/>
          <w:b/>
          <w:sz w:val="18"/>
        </w:rPr>
      </w:pPr>
    </w:p>
    <w:p w14:paraId="202F710D" w14:textId="77777777" w:rsidR="00D00528" w:rsidRPr="00F5599C" w:rsidRDefault="00A95EDE" w:rsidP="00273C47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APOIO: </w:t>
      </w:r>
      <w:r w:rsidR="00A32B74">
        <w:rPr>
          <w:rFonts w:ascii="Arial" w:hAnsi="Arial" w:cs="Arial"/>
          <w:b/>
          <w:sz w:val="14"/>
        </w:rPr>
        <w:t>PATOVETVALE</w:t>
      </w:r>
    </w:p>
    <w:sectPr w:rsidR="00D00528" w:rsidRPr="00F5599C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AA8FB" w14:textId="77777777" w:rsidR="00616455" w:rsidRDefault="00616455" w:rsidP="00522953">
      <w:r>
        <w:separator/>
      </w:r>
    </w:p>
  </w:endnote>
  <w:endnote w:type="continuationSeparator" w:id="0">
    <w:p w14:paraId="240A0554" w14:textId="77777777" w:rsidR="00616455" w:rsidRDefault="00616455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4BC46" w14:textId="77777777" w:rsidR="00616455" w:rsidRDefault="00616455" w:rsidP="00522953">
      <w:r>
        <w:separator/>
      </w:r>
    </w:p>
  </w:footnote>
  <w:footnote w:type="continuationSeparator" w:id="0">
    <w:p w14:paraId="7E8110EF" w14:textId="77777777" w:rsidR="00616455" w:rsidRDefault="00616455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FCBC" w14:textId="77777777" w:rsidR="00130AD3" w:rsidRPr="00130AD3" w:rsidRDefault="002815C6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FBFC0FA" wp14:editId="3A5B0486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001A4DE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0C5"/>
    <w:multiLevelType w:val="hybridMultilevel"/>
    <w:tmpl w:val="D8942764"/>
    <w:lvl w:ilvl="0" w:tplc="0DC0E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17875"/>
    <w:rsid w:val="00033CEC"/>
    <w:rsid w:val="000409FD"/>
    <w:rsid w:val="0007204F"/>
    <w:rsid w:val="00073A0F"/>
    <w:rsid w:val="00082EED"/>
    <w:rsid w:val="000B50B8"/>
    <w:rsid w:val="000D2072"/>
    <w:rsid w:val="00106023"/>
    <w:rsid w:val="00122412"/>
    <w:rsid w:val="00130AD3"/>
    <w:rsid w:val="00134721"/>
    <w:rsid w:val="001736FF"/>
    <w:rsid w:val="001A5C84"/>
    <w:rsid w:val="001B27F4"/>
    <w:rsid w:val="001C7EAD"/>
    <w:rsid w:val="001D1C3F"/>
    <w:rsid w:val="001E46BB"/>
    <w:rsid w:val="00242601"/>
    <w:rsid w:val="0024512E"/>
    <w:rsid w:val="00247FAD"/>
    <w:rsid w:val="00254EC1"/>
    <w:rsid w:val="00273B2D"/>
    <w:rsid w:val="00273C47"/>
    <w:rsid w:val="002815C6"/>
    <w:rsid w:val="00285B52"/>
    <w:rsid w:val="00285DE3"/>
    <w:rsid w:val="00295A0F"/>
    <w:rsid w:val="002C346E"/>
    <w:rsid w:val="002F1618"/>
    <w:rsid w:val="002F24B7"/>
    <w:rsid w:val="002F5C33"/>
    <w:rsid w:val="00305F4B"/>
    <w:rsid w:val="003100E0"/>
    <w:rsid w:val="00343752"/>
    <w:rsid w:val="0035027F"/>
    <w:rsid w:val="00355EE4"/>
    <w:rsid w:val="00356CC8"/>
    <w:rsid w:val="0037087D"/>
    <w:rsid w:val="003A5548"/>
    <w:rsid w:val="003C1A06"/>
    <w:rsid w:val="003D6782"/>
    <w:rsid w:val="003E51AC"/>
    <w:rsid w:val="00411A99"/>
    <w:rsid w:val="00430070"/>
    <w:rsid w:val="00453CA8"/>
    <w:rsid w:val="00454C67"/>
    <w:rsid w:val="00492788"/>
    <w:rsid w:val="004A205C"/>
    <w:rsid w:val="004A3AAC"/>
    <w:rsid w:val="004D3468"/>
    <w:rsid w:val="004D3A4A"/>
    <w:rsid w:val="004F150E"/>
    <w:rsid w:val="004F4FE7"/>
    <w:rsid w:val="00522953"/>
    <w:rsid w:val="00576BBF"/>
    <w:rsid w:val="005864D4"/>
    <w:rsid w:val="005A3358"/>
    <w:rsid w:val="005C6507"/>
    <w:rsid w:val="005C7FEB"/>
    <w:rsid w:val="005E2888"/>
    <w:rsid w:val="00611E2A"/>
    <w:rsid w:val="00615BEE"/>
    <w:rsid w:val="00616238"/>
    <w:rsid w:val="00616455"/>
    <w:rsid w:val="00626EC3"/>
    <w:rsid w:val="006712EC"/>
    <w:rsid w:val="0067418F"/>
    <w:rsid w:val="00692197"/>
    <w:rsid w:val="006946B4"/>
    <w:rsid w:val="006A7E7C"/>
    <w:rsid w:val="006B36C6"/>
    <w:rsid w:val="006C66EB"/>
    <w:rsid w:val="006C7B5B"/>
    <w:rsid w:val="006E26F2"/>
    <w:rsid w:val="006F31C0"/>
    <w:rsid w:val="00703212"/>
    <w:rsid w:val="00717CB1"/>
    <w:rsid w:val="007A1EE5"/>
    <w:rsid w:val="007A56CA"/>
    <w:rsid w:val="007A6765"/>
    <w:rsid w:val="007B67E1"/>
    <w:rsid w:val="007B798B"/>
    <w:rsid w:val="007C3386"/>
    <w:rsid w:val="007F4630"/>
    <w:rsid w:val="00807C39"/>
    <w:rsid w:val="00810EBB"/>
    <w:rsid w:val="008116D6"/>
    <w:rsid w:val="008132B4"/>
    <w:rsid w:val="00815043"/>
    <w:rsid w:val="00821706"/>
    <w:rsid w:val="008332F6"/>
    <w:rsid w:val="00842425"/>
    <w:rsid w:val="00845FE2"/>
    <w:rsid w:val="008B1477"/>
    <w:rsid w:val="008D36BA"/>
    <w:rsid w:val="00907773"/>
    <w:rsid w:val="00914F4C"/>
    <w:rsid w:val="00972FD2"/>
    <w:rsid w:val="0098558D"/>
    <w:rsid w:val="00994ADE"/>
    <w:rsid w:val="0099599D"/>
    <w:rsid w:val="009C78DD"/>
    <w:rsid w:val="009E1B22"/>
    <w:rsid w:val="009E2027"/>
    <w:rsid w:val="009F41AB"/>
    <w:rsid w:val="00A01D17"/>
    <w:rsid w:val="00A20512"/>
    <w:rsid w:val="00A3014E"/>
    <w:rsid w:val="00A32B74"/>
    <w:rsid w:val="00A63DA2"/>
    <w:rsid w:val="00A650D4"/>
    <w:rsid w:val="00A87BF9"/>
    <w:rsid w:val="00A95EDE"/>
    <w:rsid w:val="00A97B80"/>
    <w:rsid w:val="00AB0DF5"/>
    <w:rsid w:val="00AF42A6"/>
    <w:rsid w:val="00B47B6F"/>
    <w:rsid w:val="00B80798"/>
    <w:rsid w:val="00B955B9"/>
    <w:rsid w:val="00BE3494"/>
    <w:rsid w:val="00C15B7B"/>
    <w:rsid w:val="00C52E0A"/>
    <w:rsid w:val="00C70F31"/>
    <w:rsid w:val="00CD3E24"/>
    <w:rsid w:val="00CD5C44"/>
    <w:rsid w:val="00CF6FAB"/>
    <w:rsid w:val="00D00528"/>
    <w:rsid w:val="00D01082"/>
    <w:rsid w:val="00D05897"/>
    <w:rsid w:val="00D717B7"/>
    <w:rsid w:val="00DC25AA"/>
    <w:rsid w:val="00DE634C"/>
    <w:rsid w:val="00E03636"/>
    <w:rsid w:val="00E3117C"/>
    <w:rsid w:val="00E31F10"/>
    <w:rsid w:val="00E623CF"/>
    <w:rsid w:val="00E85CFB"/>
    <w:rsid w:val="00EA11CB"/>
    <w:rsid w:val="00EE1D93"/>
    <w:rsid w:val="00F13307"/>
    <w:rsid w:val="00F47AFA"/>
    <w:rsid w:val="00F545FC"/>
    <w:rsid w:val="00F5599C"/>
    <w:rsid w:val="00F65528"/>
    <w:rsid w:val="00F80D3D"/>
    <w:rsid w:val="00F95082"/>
    <w:rsid w:val="00F97210"/>
    <w:rsid w:val="00FB7881"/>
    <w:rsid w:val="00FE1F5B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96447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0528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D1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D1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BE17-4543-47C8-9719-AE78CE9B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794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Maíra Meira Nunes</cp:lastModifiedBy>
  <cp:revision>5</cp:revision>
  <dcterms:created xsi:type="dcterms:W3CDTF">2020-09-28T00:27:00Z</dcterms:created>
  <dcterms:modified xsi:type="dcterms:W3CDTF">2020-10-14T00:25:00Z</dcterms:modified>
</cp:coreProperties>
</file>