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D5C9" w14:textId="77777777" w:rsidR="00E35D06" w:rsidRDefault="00F623B1" w:rsidP="00E35D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D06">
        <w:rPr>
          <w:rFonts w:ascii="Times New Roman" w:hAnsi="Times New Roman" w:cs="Times New Roman"/>
          <w:b/>
          <w:bCs/>
          <w:sz w:val="24"/>
          <w:szCs w:val="24"/>
        </w:rPr>
        <w:t>DELÍRIO DE CAPGRAS: MAL QUE FAZ O INDIVÍDUO SUBSTITUIR O ENTE QUERIDO POR UM IMPOSTOR</w:t>
      </w:r>
    </w:p>
    <w:p w14:paraId="56314926" w14:textId="77777777" w:rsidR="007D38B8" w:rsidRDefault="007D38B8" w:rsidP="007D38B8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Carlos Augusto Santos Franco – Faculdade Morgana Potrich</w:t>
      </w:r>
    </w:p>
    <w:p w14:paraId="3BD01B6F" w14:textId="77777777" w:rsidR="007D38B8" w:rsidRDefault="007D38B8" w:rsidP="007D38B8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Fernanda Pereira Alvarenga – Centro Universitário Atenas</w:t>
      </w:r>
    </w:p>
    <w:p w14:paraId="39B948FE" w14:textId="77777777" w:rsidR="007D38B8" w:rsidRDefault="007D38B8" w:rsidP="007D38B8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Ize Amanda Pereira Marques – Centro Universitário Atenas</w:t>
      </w:r>
    </w:p>
    <w:p w14:paraId="1431FFAF" w14:textId="77777777" w:rsidR="007D38B8" w:rsidRDefault="007D38B8" w:rsidP="007D38B8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Sílvia Fernanda Pereira Marques – Faculdade Morgana Potrich</w:t>
      </w:r>
    </w:p>
    <w:p w14:paraId="5D2A9405" w14:textId="77777777" w:rsidR="007D38B8" w:rsidRDefault="007D38B8" w:rsidP="007D38B8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Ana Carolina Albernaz Barbosa – Centro Universitário Atenas</w:t>
      </w:r>
    </w:p>
    <w:p w14:paraId="457D6D8A" w14:textId="77777777" w:rsidR="007D38B8" w:rsidRPr="007D38B8" w:rsidRDefault="007D38B8" w:rsidP="007D38B8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77E02C48" w14:textId="41DF6806" w:rsidR="00C23E79" w:rsidRDefault="00783189" w:rsidP="00C23E79">
      <w:pPr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3189">
        <w:rPr>
          <w:rFonts w:ascii="Times New Roman" w:hAnsi="Times New Roman" w:cs="Times New Roman"/>
          <w:sz w:val="24"/>
          <w:szCs w:val="24"/>
        </w:rPr>
        <w:t xml:space="preserve">Introdução: Diante das Síndromes Delirantes de Falsa Identificação, </w:t>
      </w:r>
      <w:proofErr w:type="spellStart"/>
      <w:r w:rsidRPr="00783189">
        <w:rPr>
          <w:rFonts w:ascii="Times New Roman" w:hAnsi="Times New Roman" w:cs="Times New Roman"/>
          <w:sz w:val="24"/>
          <w:szCs w:val="24"/>
        </w:rPr>
        <w:t>Capgras</w:t>
      </w:r>
      <w:proofErr w:type="spellEnd"/>
      <w:r w:rsidRPr="00783189">
        <w:rPr>
          <w:rFonts w:ascii="Times New Roman" w:hAnsi="Times New Roman" w:cs="Times New Roman"/>
          <w:sz w:val="24"/>
          <w:szCs w:val="24"/>
        </w:rPr>
        <w:t xml:space="preserve"> é a mais relatada. É considerada uma alteração psicopatológica e os pacientes acometidos descrevem como as pessoas próximas a eles foram trocadas por homônimos, comportando de maneira idêntica. Acredita-se que essa condição esteja relacionada a lesões numa parte cerebral ou associada a alguma patologia já existente. Com isso, entender sobre o desenrolar dessa síndrome é importante para fechar o diagnóstico e iniciar o tratamento adequado. Objetivo: Analisar as características da Síndrome de </w:t>
      </w:r>
      <w:proofErr w:type="spellStart"/>
      <w:r w:rsidRPr="00783189">
        <w:rPr>
          <w:rFonts w:ascii="Times New Roman" w:hAnsi="Times New Roman" w:cs="Times New Roman"/>
          <w:sz w:val="24"/>
          <w:szCs w:val="24"/>
        </w:rPr>
        <w:t>Capgras</w:t>
      </w:r>
      <w:proofErr w:type="spellEnd"/>
      <w:r w:rsidRPr="00783189">
        <w:rPr>
          <w:rFonts w:ascii="Times New Roman" w:hAnsi="Times New Roman" w:cs="Times New Roman"/>
          <w:sz w:val="24"/>
          <w:szCs w:val="24"/>
        </w:rPr>
        <w:t xml:space="preserve"> na literatura, observando suas peculiaridades que a diferem de outras patologias para que o diagnóstico seja mais </w:t>
      </w:r>
      <w:proofErr w:type="gramStart"/>
      <w:r w:rsidRPr="00783189">
        <w:rPr>
          <w:rFonts w:ascii="Times New Roman" w:hAnsi="Times New Roman" w:cs="Times New Roman"/>
          <w:sz w:val="24"/>
          <w:szCs w:val="24"/>
        </w:rPr>
        <w:t>preciso..</w:t>
      </w:r>
      <w:proofErr w:type="gramEnd"/>
      <w:r w:rsidRPr="00783189">
        <w:rPr>
          <w:rFonts w:ascii="Times New Roman" w:hAnsi="Times New Roman" w:cs="Times New Roman"/>
          <w:sz w:val="24"/>
          <w:szCs w:val="24"/>
        </w:rPr>
        <w:t xml:space="preserve"> Revisão: </w:t>
      </w:r>
      <w:proofErr w:type="spellStart"/>
      <w:r w:rsidRPr="00783189">
        <w:rPr>
          <w:rFonts w:ascii="Times New Roman" w:hAnsi="Times New Roman" w:cs="Times New Roman"/>
          <w:sz w:val="24"/>
          <w:szCs w:val="24"/>
        </w:rPr>
        <w:t>Capgras</w:t>
      </w:r>
      <w:proofErr w:type="spellEnd"/>
      <w:r w:rsidRPr="00783189">
        <w:rPr>
          <w:rFonts w:ascii="Times New Roman" w:hAnsi="Times New Roman" w:cs="Times New Roman"/>
          <w:sz w:val="24"/>
          <w:szCs w:val="24"/>
        </w:rPr>
        <w:t xml:space="preserve"> é uma síndrome decorrente da resposta psicótica a uma ambivalência intolerável ou às mudanças sentimentais do paciente relacionado à afetividade ou estranheza. Nota-se que inúmeras são as teorias para fundamentar a origem desta. A </w:t>
      </w:r>
      <w:proofErr w:type="spellStart"/>
      <w:r w:rsidRPr="00783189">
        <w:rPr>
          <w:rFonts w:ascii="Times New Roman" w:hAnsi="Times New Roman" w:cs="Times New Roman"/>
          <w:sz w:val="24"/>
          <w:szCs w:val="24"/>
        </w:rPr>
        <w:t>neuropsicodinâmica</w:t>
      </w:r>
      <w:proofErr w:type="spellEnd"/>
      <w:r w:rsidRPr="00783189">
        <w:rPr>
          <w:rFonts w:ascii="Times New Roman" w:hAnsi="Times New Roman" w:cs="Times New Roman"/>
          <w:sz w:val="24"/>
          <w:szCs w:val="24"/>
        </w:rPr>
        <w:t xml:space="preserve"> explica que o indivíduo até consegue identificar alguém, mas não familiariza, devido à alteração no hemisfério cerebral direito e lesões </w:t>
      </w:r>
      <w:proofErr w:type="spellStart"/>
      <w:r w:rsidRPr="00783189">
        <w:rPr>
          <w:rFonts w:ascii="Times New Roman" w:hAnsi="Times New Roman" w:cs="Times New Roman"/>
          <w:sz w:val="24"/>
          <w:szCs w:val="24"/>
        </w:rPr>
        <w:t>occiptoparietais</w:t>
      </w:r>
      <w:proofErr w:type="spellEnd"/>
      <w:r w:rsidRPr="00783189">
        <w:rPr>
          <w:rFonts w:ascii="Times New Roman" w:hAnsi="Times New Roman" w:cs="Times New Roman"/>
          <w:sz w:val="24"/>
          <w:szCs w:val="24"/>
        </w:rPr>
        <w:t xml:space="preserve">. Outra explicação é a disfunção da via parietal inferior responsável pelo reconhecimento perceptual pré-consciente, localizada entre o sistema límbico e o córtex visual. Em relação a sintomatologia são frequentes mudanças na resposta emocional, sensação de irrealidade, falta de confiança e identificação falsa (acredita-se que alguém próximo trata-se de algum impostor). Segundo dados epidemiológicos, </w:t>
      </w:r>
      <w:proofErr w:type="spellStart"/>
      <w:r w:rsidRPr="00783189">
        <w:rPr>
          <w:rFonts w:ascii="Times New Roman" w:hAnsi="Times New Roman" w:cs="Times New Roman"/>
          <w:sz w:val="24"/>
          <w:szCs w:val="24"/>
        </w:rPr>
        <w:t>Capgras</w:t>
      </w:r>
      <w:proofErr w:type="spellEnd"/>
      <w:r w:rsidRPr="00783189">
        <w:rPr>
          <w:rFonts w:ascii="Times New Roman" w:hAnsi="Times New Roman" w:cs="Times New Roman"/>
          <w:sz w:val="24"/>
          <w:szCs w:val="24"/>
        </w:rPr>
        <w:t xml:space="preserve"> ocorre em mais de 4% de pacientes com psicose, pode associar à esquizofrenia e entre 25% e 40% dos casos, relacionada a distúrbios orgânicos. Quanto ao tratamento, os antipsicóticos são comumente indicados ou uso de psicoterapia que atua nos mecanismos de “</w:t>
      </w:r>
      <w:proofErr w:type="spellStart"/>
      <w:r w:rsidRPr="00783189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783189">
        <w:rPr>
          <w:rFonts w:ascii="Times New Roman" w:hAnsi="Times New Roman" w:cs="Times New Roman"/>
          <w:sz w:val="24"/>
          <w:szCs w:val="24"/>
        </w:rPr>
        <w:t xml:space="preserve">” face à sua situação. Conclusão: </w:t>
      </w:r>
      <w:proofErr w:type="spellStart"/>
      <w:r w:rsidRPr="00783189">
        <w:rPr>
          <w:rFonts w:ascii="Times New Roman" w:hAnsi="Times New Roman" w:cs="Times New Roman"/>
          <w:sz w:val="24"/>
          <w:szCs w:val="24"/>
        </w:rPr>
        <w:t>Capgras</w:t>
      </w:r>
      <w:proofErr w:type="spellEnd"/>
      <w:r w:rsidRPr="00783189">
        <w:rPr>
          <w:rFonts w:ascii="Times New Roman" w:hAnsi="Times New Roman" w:cs="Times New Roman"/>
          <w:sz w:val="24"/>
          <w:szCs w:val="24"/>
        </w:rPr>
        <w:t xml:space="preserve"> é rara, pode ser confundida com outras psicopatologias, sendo muitas vezes subdiagnosticada nos serviços de saúde. Portanto, é importante discuti-la na literatura médica para melhor compreensão das teorias que explicam as causas, além da abordagem correta no exame clínico, contribuindo no manejo de quem a tem.</w:t>
      </w:r>
      <w:r w:rsidR="00C23E79" w:rsidRPr="00CB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FCE99" w14:textId="77777777" w:rsidR="00C23E79" w:rsidRPr="00EB0827" w:rsidRDefault="00C23E79" w:rsidP="00C23E7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</w:t>
      </w:r>
      <w:r w:rsidRPr="00CB4BD1">
        <w:rPr>
          <w:rFonts w:ascii="Times New Roman" w:hAnsi="Times New Roman" w:cs="Times New Roman"/>
          <w:sz w:val="24"/>
          <w:szCs w:val="24"/>
        </w:rPr>
        <w:t xml:space="preserve">have: </w:t>
      </w:r>
      <w:r w:rsidRPr="00CB4B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Síndrome de </w:t>
      </w:r>
      <w:proofErr w:type="spellStart"/>
      <w:r w:rsidRPr="00CB4BD1">
        <w:rPr>
          <w:rFonts w:ascii="Times New Roman" w:eastAsia="Times New Roman" w:hAnsi="Times New Roman" w:cs="Times New Roman"/>
          <w:sz w:val="24"/>
          <w:szCs w:val="24"/>
          <w:lang w:eastAsia="pt-BR"/>
        </w:rPr>
        <w:t>Capgras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CB4BD1">
        <w:rPr>
          <w:rFonts w:ascii="Times New Roman" w:eastAsia="Times New Roman" w:hAnsi="Times New Roman" w:cs="Times New Roman"/>
          <w:sz w:val="24"/>
          <w:szCs w:val="24"/>
          <w:lang w:eastAsia="pt-BR"/>
        </w:rPr>
        <w:t>Medicina do Comportamento e Delírio.</w:t>
      </w:r>
    </w:p>
    <w:p w14:paraId="6F75BAF1" w14:textId="77777777" w:rsidR="00EA36C0" w:rsidRPr="00EB0827" w:rsidRDefault="00EA36C0" w:rsidP="00E35D0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6C0" w:rsidRPr="00EB0827" w:rsidSect="00A7708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38"/>
    <w:rsid w:val="00003822"/>
    <w:rsid w:val="00023FE0"/>
    <w:rsid w:val="00042A21"/>
    <w:rsid w:val="00045058"/>
    <w:rsid w:val="00075267"/>
    <w:rsid w:val="00075616"/>
    <w:rsid w:val="000A7D51"/>
    <w:rsid w:val="000B0D6B"/>
    <w:rsid w:val="00124CFD"/>
    <w:rsid w:val="0013583C"/>
    <w:rsid w:val="00191F38"/>
    <w:rsid w:val="001A151F"/>
    <w:rsid w:val="001B363C"/>
    <w:rsid w:val="001C6E9B"/>
    <w:rsid w:val="001D1936"/>
    <w:rsid w:val="001F1D91"/>
    <w:rsid w:val="00201B44"/>
    <w:rsid w:val="00223451"/>
    <w:rsid w:val="0026318F"/>
    <w:rsid w:val="00287133"/>
    <w:rsid w:val="00296BB7"/>
    <w:rsid w:val="002A25B2"/>
    <w:rsid w:val="002F04AC"/>
    <w:rsid w:val="0038689B"/>
    <w:rsid w:val="003A753D"/>
    <w:rsid w:val="003B26A9"/>
    <w:rsid w:val="003E0F57"/>
    <w:rsid w:val="00445AE8"/>
    <w:rsid w:val="00561E19"/>
    <w:rsid w:val="005D2C24"/>
    <w:rsid w:val="005D6A89"/>
    <w:rsid w:val="006709D2"/>
    <w:rsid w:val="00676822"/>
    <w:rsid w:val="006D49FA"/>
    <w:rsid w:val="00731F17"/>
    <w:rsid w:val="00783189"/>
    <w:rsid w:val="007D38B8"/>
    <w:rsid w:val="00814B31"/>
    <w:rsid w:val="008749ED"/>
    <w:rsid w:val="008840BC"/>
    <w:rsid w:val="0089455F"/>
    <w:rsid w:val="00896636"/>
    <w:rsid w:val="008A4EBB"/>
    <w:rsid w:val="008C5EF3"/>
    <w:rsid w:val="008E256B"/>
    <w:rsid w:val="00987410"/>
    <w:rsid w:val="009B22AF"/>
    <w:rsid w:val="009B6549"/>
    <w:rsid w:val="009F3D72"/>
    <w:rsid w:val="00A00C0B"/>
    <w:rsid w:val="00A21D7E"/>
    <w:rsid w:val="00A77082"/>
    <w:rsid w:val="00A861BA"/>
    <w:rsid w:val="00AB2DAF"/>
    <w:rsid w:val="00B11BC8"/>
    <w:rsid w:val="00B14699"/>
    <w:rsid w:val="00B50A5B"/>
    <w:rsid w:val="00BA66DD"/>
    <w:rsid w:val="00BE50ED"/>
    <w:rsid w:val="00BF4E01"/>
    <w:rsid w:val="00C23E79"/>
    <w:rsid w:val="00C93F38"/>
    <w:rsid w:val="00CB4BD1"/>
    <w:rsid w:val="00D07A2F"/>
    <w:rsid w:val="00D56A38"/>
    <w:rsid w:val="00D97B30"/>
    <w:rsid w:val="00DE6650"/>
    <w:rsid w:val="00E35D06"/>
    <w:rsid w:val="00E520D7"/>
    <w:rsid w:val="00E718F6"/>
    <w:rsid w:val="00E905A4"/>
    <w:rsid w:val="00EA2E28"/>
    <w:rsid w:val="00EA360D"/>
    <w:rsid w:val="00EA36C0"/>
    <w:rsid w:val="00EB0827"/>
    <w:rsid w:val="00F623B1"/>
    <w:rsid w:val="00F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B89"/>
  <w15:docId w15:val="{61B806CB-6D0B-4E1C-AB86-ACA6F8C3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741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4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7B3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D38B8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38B8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FBA0-094A-4384-AD3E-A24473FA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Guto Sims Franco</cp:lastModifiedBy>
  <cp:revision>2</cp:revision>
  <dcterms:created xsi:type="dcterms:W3CDTF">2020-10-02T02:45:00Z</dcterms:created>
  <dcterms:modified xsi:type="dcterms:W3CDTF">2020-10-02T02:45:00Z</dcterms:modified>
</cp:coreProperties>
</file>