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F2FEB" w:rsidRDefault="006E2E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ATUAÇÃO DE UMA EQUIPE DE PROFISSIONAIS BOLSISTAS FRENTE A PANDEMIA DO CORONAVÍRUS EM UMA REGIÃO DO NORTE DO PARANÁ</w:t>
      </w:r>
    </w:p>
    <w:p w14:paraId="00000002" w14:textId="77777777" w:rsidR="007F2FEB" w:rsidRDefault="007F2F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F2FEB" w:rsidRDefault="006E2E4A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Isabella Vicente da Silva; Enfermeira; Residente de Enfermagem Neonatal pela Universidade Estadual de Londrina</w:t>
      </w:r>
    </w:p>
    <w:p w14:paraId="00000004" w14:textId="7B515FE3" w:rsidR="007F2FEB" w:rsidRDefault="006E2E4A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Lucas Eduardo Carneiro; Enfermeiro;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Bolsi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sta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atuante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16ª Regional de Saúde de Apucarana-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proofErr w:type="spellEnd"/>
    </w:p>
    <w:p w14:paraId="00000005" w14:textId="77777777" w:rsidR="007F2FEB" w:rsidRDefault="006E2E4A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Edinalva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Moura Ferraz; Enfermeira; Servidora 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16ª Regional de Saúde de Apucarana-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proofErr w:type="spellEnd"/>
    </w:p>
    <w:p w14:paraId="00000006" w14:textId="77777777" w:rsidR="007F2FEB" w:rsidRDefault="006E2E4A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Edileuza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Fátima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Nardi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Enfermeira; Servidora da 16ª Regional de Saúde de Apucarana-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proofErr w:type="spellEnd"/>
    </w:p>
    <w:p w14:paraId="00000007" w14:textId="77777777" w:rsidR="007F2FEB" w:rsidRDefault="006E2E4A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Stela Maris Lopes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Santini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Administradora; Servidora da 16ª Regional de Saúde de Apucarana-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proofErr w:type="spellEnd"/>
    </w:p>
    <w:p w14:paraId="00000008" w14:textId="77777777" w:rsidR="007F2FEB" w:rsidRDefault="007F2FEB">
      <w:pPr>
        <w:widowControl w:val="0"/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A" w14:textId="70C02A8B" w:rsidR="007F2FEB" w:rsidRDefault="003A2F3E">
      <w:pPr>
        <w:widowControl w:val="0"/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Introdução: Mediante a pandemia instalada pelo novo </w:t>
      </w:r>
      <w:proofErr w:type="spellStart"/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coronavírus</w:t>
      </w:r>
      <w:proofErr w:type="spellEnd"/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o Estado do Paraná em parceria com a Secretaria de Ensino Tecnologia e Superintendência Geral de Ciência, Tecnologia e Ensino Superior (SETI), abriu um edital para que as universidades do Estado pudessem se inscrever a fim de garantir recursos para contratar profissionais para  atuar no combate à pandemia. </w:t>
      </w:r>
      <w:r w:rsidRPr="003A2F3E">
        <w:rPr>
          <w:rFonts w:ascii="Times New Roman" w:hAnsi="Times New Roman" w:cs="Times New Roman"/>
          <w:color w:val="00000A"/>
          <w:sz w:val="24"/>
          <w:szCs w:val="24"/>
        </w:rPr>
        <w:t xml:space="preserve">A Universidade Estadual de Londrina (UEL) aderiu a esse edital e apresentou proposta para atuar em várias frentes, sendo uma delas junto a 16ª Regional de Saúde de Apucarana. Desta forma publicou um edital para contratar profissionais de saúde, na condição de bolsistas. Inicialmente ofertaram-se vagas para as categorias de enfermeiros, médicos e técnicos de enfermagem, e posteriormente ampliou-se para a seleção de psicólogos para atender a necessidade do serviço de saúde, os critérios de seleção foram por ordem de inscrição online e envio da documentação exigida em edital. 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O presente relato tem objetivo de </w:t>
      </w:r>
      <w:r w:rsidRPr="003A2F3E">
        <w:rPr>
          <w:rFonts w:ascii="Times New Roman" w:hAnsi="Times New Roman" w:cs="Times New Roman"/>
          <w:color w:val="00000A"/>
          <w:sz w:val="24"/>
          <w:szCs w:val="24"/>
        </w:rPr>
        <w:t xml:space="preserve">descrever a atuação de uma equipe de profissionais, em parceria com a equipe de uma Regional de Saúde da região norte do Estado. 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Relato de Experiência: </w:t>
      </w:r>
      <w:r w:rsidRPr="003A2F3E">
        <w:rPr>
          <w:rFonts w:ascii="Times New Roman" w:hAnsi="Times New Roman" w:cs="Times New Roman"/>
          <w:color w:val="00000A"/>
          <w:sz w:val="24"/>
          <w:szCs w:val="24"/>
        </w:rPr>
        <w:t>Entre as atividades desenvolvidas está confecção de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boletins epidemiológicos, boletim de ocupação de leitos, avaliação dos planos de contingência municipal, auxílio no </w:t>
      </w:r>
      <w:r w:rsidRPr="003A2F3E">
        <w:rPr>
          <w:rFonts w:ascii="Times New Roman" w:hAnsi="Times New Roman" w:cs="Times New Roman"/>
          <w:color w:val="000000"/>
          <w:sz w:val="24"/>
          <w:szCs w:val="24"/>
        </w:rPr>
        <w:t>monitoramento da testagem em Instituições de Longa Permanência (ILPS)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e acolhimento psicológico dos profissionais que estão na linha de frente da pandemia. Destaca-se que a confecção e disseminação de informações contidas nos boletins epidemiológicos e  de ocupação de leitos,  tem sido  fundamentais para compreender o avanço da doença na região de saúde, os mesmos trazem informações como porcentagem de ocupação das enfermarias e </w:t>
      </w:r>
      <w:proofErr w:type="spellStart"/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UTI’s</w:t>
      </w:r>
      <w:proofErr w:type="spellEnd"/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contratualizados</w:t>
      </w:r>
      <w:proofErr w:type="spellEnd"/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exclusivamente para atendimento a usuários suspeitos ou confirmados de Covid-19, número de profissionais contaminados pelo Covid-19, proporção de casos suspeitos e confirmados por sexo, faixa etária acometida, frequência de casos recuperados por município, entre outros. Percebe-se que isso contribui e facilita direcionamentos 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para tomadas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de decisões estratégicas tanto para os gestores, como para os profissionais envolvidos na assistência nos serviços de saúde. Os bolsistas juntamente com os servidores da Regional de Saúde também realizaram a avaliação dos planos de contingência dos 17 municípios, sendo que a sua construção foi uma exigência da Secretaria de Saúde do Estado do Paraná. </w:t>
      </w:r>
      <w:r w:rsidRPr="003A2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Ressalta-se que a atuação dos bolsistas vem sendo acompanhada e qualificada por docentes da UEL. 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Conclusão:</w:t>
      </w:r>
      <w:r w:rsidRPr="003A2F3E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3A2F3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Com isso, pode-se compreender a relevância do trabalho desenvolvido e que tem como característica, </w:t>
      </w:r>
      <w:r w:rsidRPr="003A2F3E">
        <w:rPr>
          <w:rFonts w:ascii="Times New Roman" w:hAnsi="Times New Roman" w:cs="Times New Roman"/>
          <w:color w:val="00000A"/>
          <w:sz w:val="24"/>
          <w:szCs w:val="24"/>
        </w:rPr>
        <w:t>a integração ensino-serviço, uma estratégia importante para a formação e qualificação dos profissionais tanto dos serviços, como da academia, além de contribuir para o fortalecimento da saúde pública.</w:t>
      </w:r>
    </w:p>
    <w:p w14:paraId="7BB8C867" w14:textId="77777777" w:rsidR="003A2F3E" w:rsidRPr="003A2F3E" w:rsidRDefault="003A2F3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B" w14:textId="77777777" w:rsidR="007F2FEB" w:rsidRDefault="006E2E4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Palavras Chave: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Covid-19,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Pública, Equipe Multiprofissional, Pandemia</w:t>
      </w:r>
    </w:p>
    <w:sectPr w:rsidR="007F2F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EB"/>
    <w:rsid w:val="003A2F3E"/>
    <w:rsid w:val="006E2E4A"/>
    <w:rsid w:val="007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D20F"/>
  <w15:docId w15:val="{3525D5AD-9D75-4D56-B45C-4AD08E4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eduardo carneiro</dc:creator>
  <cp:lastModifiedBy>Lucas</cp:lastModifiedBy>
  <cp:revision>3</cp:revision>
  <dcterms:created xsi:type="dcterms:W3CDTF">2020-10-01T23:21:00Z</dcterms:created>
  <dcterms:modified xsi:type="dcterms:W3CDTF">2020-10-01T23:21:00Z</dcterms:modified>
</cp:coreProperties>
</file>