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0B" w:rsidRDefault="00157E94" w:rsidP="0089360B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A IMPORTÂNCIA D</w:t>
      </w:r>
      <w:r w:rsidR="00893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ACOMPANHA</w:t>
      </w:r>
      <w:r w:rsidR="00893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R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O PACIENTE PORTADOR DE PSORÍASE NA ATENÇÃO PRIMÁRIA EM SAÚDE</w:t>
      </w:r>
    </w:p>
    <w:p w:rsidR="002D0510" w:rsidRDefault="002D0510" w:rsidP="002D051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629E">
        <w:rPr>
          <w:rFonts w:ascii="Times New Roman" w:eastAsia="Times New Roman" w:hAnsi="Times New Roman" w:cs="Times New Roman"/>
          <w:bCs/>
          <w:sz w:val="20"/>
          <w:szCs w:val="20"/>
        </w:rPr>
        <w:t xml:space="preserve">Victor Santana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Correia Scalabrini¹, </w:t>
      </w:r>
      <w:r>
        <w:rPr>
          <w:rFonts w:ascii="Times New Roman" w:hAnsi="Times New Roman" w:cs="Times New Roman"/>
          <w:sz w:val="20"/>
          <w:szCs w:val="20"/>
        </w:rPr>
        <w:t>Gabriela Teixeira Lima², Bruna Campos Couto¹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AD4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Luiza Landim Alves²,</w:t>
      </w:r>
      <w:r w:rsidR="00E3458D" w:rsidRPr="00E3458D">
        <w:rPr>
          <w:rFonts w:ascii="Times New Roman" w:hAnsi="Times New Roman" w:cs="Times New Roman"/>
          <w:sz w:val="20"/>
          <w:szCs w:val="20"/>
        </w:rPr>
        <w:t xml:space="preserve"> </w:t>
      </w:r>
      <w:r w:rsidR="00E3458D">
        <w:rPr>
          <w:rFonts w:ascii="Times New Roman" w:hAnsi="Times New Roman" w:cs="Times New Roman"/>
          <w:sz w:val="20"/>
          <w:szCs w:val="20"/>
        </w:rPr>
        <w:t>Wilton Afonso da Silva Lôres Filho¹.</w:t>
      </w:r>
    </w:p>
    <w:p w:rsidR="002D0510" w:rsidRPr="00027602" w:rsidRDefault="002D0510" w:rsidP="002D051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r w:rsidRPr="0028331D">
        <w:rPr>
          <w:rFonts w:ascii="Times New Roman" w:hAnsi="Times New Roman" w:cs="Times New Roman"/>
          <w:sz w:val="20"/>
          <w:szCs w:val="20"/>
        </w:rPr>
        <w:t>Graduados</w:t>
      </w:r>
      <w:proofErr w:type="gramEnd"/>
      <w:r w:rsidRPr="0028331D">
        <w:rPr>
          <w:rFonts w:ascii="Times New Roman" w:hAnsi="Times New Roman" w:cs="Times New Roman"/>
          <w:sz w:val="20"/>
          <w:szCs w:val="20"/>
        </w:rPr>
        <w:t xml:space="preserve"> em Medicina pelo Centro Un</w:t>
      </w:r>
      <w:r>
        <w:rPr>
          <w:rFonts w:ascii="Times New Roman" w:hAnsi="Times New Roman" w:cs="Times New Roman"/>
          <w:sz w:val="20"/>
          <w:szCs w:val="20"/>
        </w:rPr>
        <w:t>iversitário Atenas (UniAtenas), Acadêmicas de Medicina no Centro Universitário Atenas (UniAtenas).</w:t>
      </w:r>
    </w:p>
    <w:p w:rsidR="0040531C" w:rsidRPr="005F0334" w:rsidRDefault="0040531C" w:rsidP="0016725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5F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INTRODUÇÃO: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 psoríase é uma doença inflamatória crônica sistêmica que acomete aproximadamente 2% da população mundial. Tem etiologia multifatorial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incluindo fatores genéticos, ambientais e imunológicos, atingindo igualmente homens e mulheres, sobretudo na segunda e quinta décadas de vida. Na pele, a psoríase se manifesta como placas </w:t>
      </w:r>
      <w:proofErr w:type="spellStart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eritemato</w:t>
      </w:r>
      <w:proofErr w:type="spellEnd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-descamativas difusas que aparecem em diversas regiões do corpo. Embora recorrentemente classificada como uma patologia dermatológica, a psoríase é associada a diversas doenças crônicas, o que torna necessário seu acompanhamento pela atenção primária. </w:t>
      </w:r>
      <w:r w:rsidRPr="005F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OBJETIVO:</w:t>
      </w:r>
      <w:r w:rsidR="0015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Revelar as principais comorbidades associadas à psoríase e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discutir sobre a importância do cuidado longitudinal da atenção básica no controle e n</w:t>
      </w:r>
      <w:r w:rsidR="0015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o manejo das 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doenças. </w:t>
      </w:r>
      <w:r w:rsidRPr="005F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REVISÃO: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 psoríase aumenta os riscos de doenças cardiovasculares, diabetes e também câncer. Prova disso é que aproximadamente 33,6% dos pacientes apresentam hipertensão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comparado a 10,4% da população em geral. Indivíduos com manifestações dermatológicas graves possuem risco 62% maior de desenvolver diabetes mellitus tipo II, potencializado pela presença de dislipidemia e obesidade, que podem estar duas vezes mais presentes e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ntre os portadores de doenças da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pele. Existe um aumento de 70% das manifestações de síndrome metabólica associada à </w:t>
      </w:r>
      <w:proofErr w:type="spellStart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esteatose</w:t>
      </w:r>
      <w:proofErr w:type="spellEnd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hepática não alcoólica entre os acometidos pela psoríase. Observa-se também a associação de câncer de pele não melanoma, linfoma e câncer de pulmão em pacientes com lesões </w:t>
      </w:r>
      <w:proofErr w:type="spellStart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psoriáticas</w:t>
      </w:r>
      <w:proofErr w:type="spellEnd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A artrite está presente em 40% dos portadores da doença em questão, que somado aos fatores citados e à discriminação, resultam em consequências físico-psíquicas, com alta prevalência de depressão. 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Diante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desse quadro, é impresc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indível que o di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agnóstico e acompanhament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o da psoríase </w:t>
      </w:r>
      <w:r w:rsidR="005F0334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ocorram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logo no início da manifesta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ção da doença no cenário da atenç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ão primária. Categorizar os pacientes portadores de comorbidades, além de evidenciar seus hábitos de vida que dificultem o tratamento da doença dermatológica, como tabagismo, etilismo sedentarismo e alimentação inadequada</w:t>
      </w:r>
      <w:r w:rsid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é uma forte ferramenta para o tratamento da psoríase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7F6BAE" w:rsidRPr="005F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CONCLUSÃO: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É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evidente a importância da atenção 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primária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no diagnóstico da psoríase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assim como no acompanhamento das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comorbidades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apresentadas pelos pacientes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A educação em saúde e a </w:t>
      </w:r>
      <w:proofErr w:type="spellStart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longitudinalidade</w:t>
      </w:r>
      <w:proofErr w:type="spellEnd"/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do cuidado 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proporcionados pelo 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manejo da atenção básica </w:t>
      </w:r>
      <w:r w:rsidR="005F0334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é essencial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para a melhora do estado de saúde e da 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qualidade de vida do paciente</w:t>
      </w:r>
      <w:r w:rsidR="007F6BAE"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portador de psoríase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40531C" w:rsidRPr="005F0334" w:rsidRDefault="0040531C" w:rsidP="0040531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5F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Palavras-Chave:</w:t>
      </w:r>
      <w:r w:rsidRPr="005F0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Psoríase; Atenção Primária à Saúde; Comorbidade.</w:t>
      </w:r>
    </w:p>
    <w:sectPr w:rsidR="0040531C" w:rsidRPr="005F0334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1C"/>
    <w:rsid w:val="00157E94"/>
    <w:rsid w:val="00167251"/>
    <w:rsid w:val="002D0510"/>
    <w:rsid w:val="0040531C"/>
    <w:rsid w:val="005F0334"/>
    <w:rsid w:val="006D1EBA"/>
    <w:rsid w:val="007346AA"/>
    <w:rsid w:val="007F6BAE"/>
    <w:rsid w:val="0089360B"/>
    <w:rsid w:val="009E2AD3"/>
    <w:rsid w:val="00C14395"/>
    <w:rsid w:val="00E3458D"/>
    <w:rsid w:val="00EB620E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1C"/>
    <w:pPr>
      <w:spacing w:after="160" w:line="256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1C"/>
    <w:pPr>
      <w:spacing w:after="160" w:line="256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11</cp:revision>
  <dcterms:created xsi:type="dcterms:W3CDTF">2020-09-16T00:25:00Z</dcterms:created>
  <dcterms:modified xsi:type="dcterms:W3CDTF">2020-10-01T21:08:00Z</dcterms:modified>
</cp:coreProperties>
</file>