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2D" w:rsidRPr="00F722FA" w:rsidRDefault="00D83783" w:rsidP="00F722FA">
      <w:pPr>
        <w:spacing w:line="240" w:lineRule="auto"/>
        <w:jc w:val="center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</w:rPr>
        <w:br/>
      </w:r>
      <w:bookmarkStart w:id="0" w:name="_GoBack"/>
      <w:r w:rsidR="00A87B91" w:rsidRPr="00A87B91">
        <w:rPr>
          <w:rFonts w:ascii="Arial" w:hAnsi="Arial" w:cs="Arial"/>
          <w:b/>
          <w:sz w:val="36"/>
          <w:szCs w:val="36"/>
        </w:rPr>
        <w:t>Biodegradação do Poli (β-hidroxibutirato)-PHB</w:t>
      </w:r>
      <w:bookmarkEnd w:id="0"/>
    </w:p>
    <w:p w:rsidR="00367D8F" w:rsidRPr="00A87B91" w:rsidRDefault="00367D8F" w:rsidP="00F722FA">
      <w:pPr>
        <w:pStyle w:val="00abstractreferences"/>
        <w:spacing w:before="0" w:line="240" w:lineRule="auto"/>
        <w:ind w:left="0" w:firstLine="0"/>
        <w:rPr>
          <w:rStyle w:val="Forte"/>
          <w:rFonts w:ascii="Arial" w:hAnsi="Arial" w:cs="Arial"/>
          <w:color w:val="000000"/>
          <w:sz w:val="36"/>
          <w:szCs w:val="36"/>
        </w:rPr>
      </w:pPr>
    </w:p>
    <w:p w:rsidR="00393B26" w:rsidRPr="0006527A" w:rsidRDefault="00A87B91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PEREIRA, Bárbara Rocha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 xml:space="preserve">, VILAÇA, Fabiana Aparecida 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2</w:t>
      </w:r>
    </w:p>
    <w:p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A87B91">
        <w:rPr>
          <w:rFonts w:ascii="Arial" w:hAnsi="Arial" w:cs="Arial"/>
          <w:b/>
          <w:lang w:val="pt-BR"/>
        </w:rPr>
        <w:t xml:space="preserve">Faculdade Oswaldo Cruz </w:t>
      </w:r>
    </w:p>
    <w:p w:rsidR="00367D8F" w:rsidRPr="0006527A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 w:rsidR="00A87B91">
        <w:rPr>
          <w:rFonts w:ascii="Arial" w:hAnsi="Arial" w:cs="Arial"/>
          <w:b/>
          <w:lang w:val="pt-BR"/>
        </w:rPr>
        <w:t xml:space="preserve">Universidade Cruzeiro do Sul </w:t>
      </w:r>
    </w:p>
    <w:p w:rsidR="00367D8F" w:rsidRPr="006B21F6" w:rsidRDefault="00A87B91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Barbara.alvesrocha@hotmail.com</w:t>
      </w:r>
    </w:p>
    <w:p w:rsidR="00367D8F" w:rsidRPr="00A0732D" w:rsidRDefault="00897F80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</w:p>
    <w:p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:rsidR="00393B26" w:rsidRDefault="00897F80" w:rsidP="00CF4ECE">
      <w:r>
        <w:t>R</w:t>
      </w:r>
      <w:r w:rsidR="006B21F6">
        <w:t>ESUMO</w:t>
      </w:r>
      <w:r>
        <w:t>:</w:t>
      </w:r>
    </w:p>
    <w:p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487C23" w:rsidRPr="00653D03" w:rsidRDefault="00487C23" w:rsidP="00487C23">
      <w:pPr>
        <w:spacing w:line="240" w:lineRule="auto"/>
        <w:rPr>
          <w:rFonts w:ascii="Arial" w:hAnsi="Arial" w:cs="Arial"/>
          <w:color w:val="000000"/>
          <w:szCs w:val="24"/>
        </w:rPr>
      </w:pPr>
      <w:r w:rsidRPr="006126A3">
        <w:rPr>
          <w:rFonts w:ascii="Arial" w:hAnsi="Arial" w:cs="Arial"/>
          <w:color w:val="000000"/>
          <w:szCs w:val="24"/>
          <w:shd w:val="clear" w:color="auto" w:fill="FFFFFF"/>
        </w:rPr>
        <w:t xml:space="preserve">Na atualidade é recorrente o uso de substâncias biodegradáveis em prol da manutenção de um meio ambiente saudável e como sinônimo de ação sustentável, porém a literatura especializada ainda não demonstra com clareza quais são os pontos negativos dos referidos produtos, ou ainda, se os produtos biodegradáveis são realmente incapazes de causar algum tipo de </w:t>
      </w:r>
      <w:r w:rsidR="0030669E">
        <w:rPr>
          <w:rFonts w:ascii="Arial" w:hAnsi="Arial" w:cs="Arial"/>
          <w:color w:val="000000"/>
          <w:szCs w:val="24"/>
          <w:shd w:val="clear" w:color="auto" w:fill="FFFFFF"/>
        </w:rPr>
        <w:t xml:space="preserve">impacto </w:t>
      </w:r>
      <w:r w:rsidRPr="006126A3">
        <w:rPr>
          <w:rFonts w:ascii="Arial" w:hAnsi="Arial" w:cs="Arial"/>
          <w:color w:val="000000"/>
          <w:szCs w:val="24"/>
          <w:shd w:val="clear" w:color="auto" w:fill="FFFFFF"/>
        </w:rPr>
        <w:t xml:space="preserve"> ambiental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. </w:t>
      </w:r>
      <w:r w:rsidRPr="006126A3">
        <w:rPr>
          <w:rFonts w:ascii="Arial" w:hAnsi="Arial" w:cs="Arial"/>
          <w:color w:val="000000"/>
          <w:szCs w:val="24"/>
          <w:shd w:val="clear" w:color="auto" w:fill="FFFFFF"/>
        </w:rPr>
        <w:t xml:space="preserve">Diante disso, esta pesquisa tem como objetivo demonstrar as alterações que material biodegradável </w:t>
      </w:r>
      <w:r w:rsidRPr="006126A3">
        <w:rPr>
          <w:rFonts w:ascii="Arial" w:hAnsi="Arial" w:cs="Arial"/>
          <w:b/>
          <w:szCs w:val="24"/>
        </w:rPr>
        <w:t>Poli (β-hidroxibutirato)-PHB</w:t>
      </w:r>
      <w:r w:rsidRPr="006126A3">
        <w:rPr>
          <w:rFonts w:ascii="Arial" w:hAnsi="Arial" w:cs="Arial"/>
          <w:color w:val="000000"/>
          <w:szCs w:val="24"/>
          <w:shd w:val="clear" w:color="auto" w:fill="FFFFFF"/>
        </w:rPr>
        <w:t xml:space="preserve"> sofre com a biodegradação. </w:t>
      </w:r>
      <w:r w:rsidRPr="006126A3">
        <w:rPr>
          <w:rFonts w:ascii="Arial" w:hAnsi="Arial" w:cs="Arial"/>
          <w:color w:val="000000"/>
          <w:szCs w:val="24"/>
        </w:rPr>
        <w:t xml:space="preserve">A </w:t>
      </w:r>
      <w:r w:rsidRPr="006126A3">
        <w:rPr>
          <w:rFonts w:ascii="Arial" w:hAnsi="Arial" w:cs="Arial"/>
          <w:szCs w:val="24"/>
        </w:rPr>
        <w:t>metodologia foi realizada</w:t>
      </w:r>
      <w:r w:rsidR="00AE4DFB">
        <w:rPr>
          <w:rFonts w:ascii="Arial" w:hAnsi="Arial" w:cs="Arial"/>
          <w:szCs w:val="24"/>
        </w:rPr>
        <w:t xml:space="preserve"> </w:t>
      </w:r>
      <w:r w:rsidRPr="006126A3">
        <w:rPr>
          <w:rFonts w:ascii="Arial" w:hAnsi="Arial" w:cs="Arial"/>
          <w:szCs w:val="24"/>
        </w:rPr>
        <w:t xml:space="preserve"> através </w:t>
      </w:r>
      <w:r w:rsidR="00AE4DFB">
        <w:rPr>
          <w:rFonts w:ascii="Arial" w:hAnsi="Arial" w:cs="Arial"/>
          <w:szCs w:val="24"/>
        </w:rPr>
        <w:t xml:space="preserve"> de corpos de prova que foram previamente injetados e avaliados por analises experimentais de res</w:t>
      </w:r>
      <w:r w:rsidR="00653D03">
        <w:rPr>
          <w:rFonts w:ascii="Arial" w:hAnsi="Arial" w:cs="Arial"/>
          <w:szCs w:val="24"/>
        </w:rPr>
        <w:t>istê</w:t>
      </w:r>
      <w:r w:rsidR="00AE4DFB">
        <w:rPr>
          <w:rFonts w:ascii="Arial" w:hAnsi="Arial" w:cs="Arial"/>
          <w:szCs w:val="24"/>
        </w:rPr>
        <w:t>ncia  á tração,impacto IZOD,Indice de fluidez</w:t>
      </w:r>
      <w:r w:rsidR="00AE4DFB">
        <w:rPr>
          <w:rFonts w:ascii="Arial" w:hAnsi="Arial" w:cs="Arial"/>
          <w:color w:val="000000"/>
          <w:szCs w:val="24"/>
        </w:rPr>
        <w:t>(MFI),</w:t>
      </w:r>
      <w:r w:rsidR="00AE4DFB" w:rsidRPr="00AE4DFB">
        <w:rPr>
          <w:rFonts w:ascii="Arial" w:hAnsi="Arial" w:cs="Arial"/>
          <w:color w:val="000000"/>
          <w:szCs w:val="24"/>
        </w:rPr>
        <w:t xml:space="preserve"> </w:t>
      </w:r>
      <w:r w:rsidR="00AE4DFB" w:rsidRPr="006126A3">
        <w:rPr>
          <w:rFonts w:ascii="Arial" w:hAnsi="Arial" w:cs="Arial"/>
          <w:color w:val="000000"/>
          <w:szCs w:val="24"/>
        </w:rPr>
        <w:t xml:space="preserve">Calorimetria </w:t>
      </w:r>
      <w:r w:rsidR="00AE4DFB" w:rsidRPr="006126A3">
        <w:rPr>
          <w:rFonts w:ascii="Arial" w:hAnsi="Arial" w:cs="Arial"/>
          <w:color w:val="000000"/>
          <w:szCs w:val="24"/>
          <w:shd w:val="clear" w:color="auto" w:fill="FFFFFF"/>
        </w:rPr>
        <w:t>exploratória diferencial DSC</w:t>
      </w:r>
      <w:r w:rsidR="00AE4DFB">
        <w:rPr>
          <w:rFonts w:ascii="Arial" w:hAnsi="Arial" w:cs="Arial"/>
          <w:color w:val="000000"/>
          <w:szCs w:val="24"/>
          <w:shd w:val="clear" w:color="auto" w:fill="FFFFFF"/>
        </w:rPr>
        <w:t xml:space="preserve"> e </w:t>
      </w:r>
      <w:r w:rsidR="00AE4DFB" w:rsidRPr="006126A3">
        <w:rPr>
          <w:rFonts w:ascii="Arial" w:hAnsi="Arial" w:cs="Arial"/>
          <w:color w:val="000000"/>
          <w:szCs w:val="24"/>
          <w:shd w:val="clear" w:color="auto" w:fill="FFFFFF"/>
        </w:rPr>
        <w:t xml:space="preserve">espectrometria vibracional no infravermelho.   </w:t>
      </w:r>
      <w:r w:rsidR="00AE4DFB">
        <w:rPr>
          <w:rFonts w:ascii="Arial" w:hAnsi="Arial" w:cs="Arial"/>
          <w:color w:val="000000"/>
          <w:szCs w:val="24"/>
          <w:shd w:val="clear" w:color="auto" w:fill="FFFFFF"/>
        </w:rPr>
        <w:t xml:space="preserve">Os corpos de prova foram colocados </w:t>
      </w:r>
      <w:r w:rsidR="00653D03">
        <w:rPr>
          <w:rFonts w:ascii="Arial" w:hAnsi="Arial" w:cs="Arial"/>
          <w:color w:val="000000"/>
          <w:szCs w:val="24"/>
          <w:shd w:val="clear" w:color="auto" w:fill="FFFFFF"/>
        </w:rPr>
        <w:t xml:space="preserve">em recipientes de vidro </w:t>
      </w:r>
      <w:r w:rsidR="00AE4DFB">
        <w:rPr>
          <w:rFonts w:ascii="Arial" w:hAnsi="Arial" w:cs="Arial"/>
          <w:color w:val="000000"/>
          <w:szCs w:val="24"/>
          <w:shd w:val="clear" w:color="auto" w:fill="FFFFFF"/>
        </w:rPr>
        <w:t xml:space="preserve"> imersos em terra,sem nenhum tipo de manipulação</w:t>
      </w:r>
      <w:r w:rsidR="00653D03">
        <w:rPr>
          <w:rFonts w:ascii="Arial" w:hAnsi="Arial" w:cs="Arial"/>
          <w:color w:val="000000"/>
          <w:szCs w:val="24"/>
          <w:shd w:val="clear" w:color="auto" w:fill="FFFFFF"/>
        </w:rPr>
        <w:t xml:space="preserve"> criando um ambiente</w:t>
      </w:r>
      <w:r w:rsidR="00AE4DFB">
        <w:rPr>
          <w:rFonts w:ascii="Arial" w:hAnsi="Arial" w:cs="Arial"/>
          <w:color w:val="000000"/>
          <w:szCs w:val="24"/>
          <w:shd w:val="clear" w:color="auto" w:fill="FFFFFF"/>
        </w:rPr>
        <w:t xml:space="preserve"> propicio para a biodegradação ,ápos 3 meses os corpos de prova foram analisados </w:t>
      </w:r>
      <w:r w:rsidR="00653D03">
        <w:rPr>
          <w:rFonts w:ascii="Arial" w:hAnsi="Arial" w:cs="Arial"/>
          <w:color w:val="000000"/>
          <w:szCs w:val="24"/>
          <w:shd w:val="clear" w:color="auto" w:fill="FFFFFF"/>
        </w:rPr>
        <w:t xml:space="preserve"> novamente por </w:t>
      </w:r>
      <w:r w:rsidR="00653D03" w:rsidRPr="006126A3">
        <w:rPr>
          <w:rFonts w:ascii="Arial" w:hAnsi="Arial" w:cs="Arial"/>
          <w:color w:val="000000"/>
          <w:szCs w:val="24"/>
        </w:rPr>
        <w:t xml:space="preserve">Calorimetria </w:t>
      </w:r>
      <w:r w:rsidR="00653D03" w:rsidRPr="006126A3">
        <w:rPr>
          <w:rFonts w:ascii="Arial" w:hAnsi="Arial" w:cs="Arial"/>
          <w:color w:val="000000"/>
          <w:szCs w:val="24"/>
          <w:shd w:val="clear" w:color="auto" w:fill="FFFFFF"/>
        </w:rPr>
        <w:t>exploratória diferencial DSC</w:t>
      </w:r>
      <w:r w:rsidR="00653D03">
        <w:rPr>
          <w:rFonts w:ascii="Arial" w:hAnsi="Arial" w:cs="Arial"/>
          <w:color w:val="000000"/>
          <w:szCs w:val="24"/>
          <w:shd w:val="clear" w:color="auto" w:fill="FFFFFF"/>
        </w:rPr>
        <w:t xml:space="preserve"> e </w:t>
      </w:r>
      <w:r w:rsidR="00653D03" w:rsidRPr="006126A3">
        <w:rPr>
          <w:rFonts w:ascii="Arial" w:hAnsi="Arial" w:cs="Arial"/>
          <w:color w:val="000000"/>
          <w:szCs w:val="24"/>
          <w:shd w:val="clear" w:color="auto" w:fill="FFFFFF"/>
        </w:rPr>
        <w:t>espectrometria vibracional no infravermelho</w:t>
      </w:r>
      <w:r w:rsidR="00653D03"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Os </w:t>
      </w:r>
      <w:r w:rsidRPr="006126A3">
        <w:rPr>
          <w:rFonts w:ascii="Arial" w:hAnsi="Arial" w:cs="Arial"/>
          <w:color w:val="000000"/>
          <w:szCs w:val="24"/>
          <w:shd w:val="clear" w:color="auto" w:fill="FFFFFF"/>
        </w:rPr>
        <w:t xml:space="preserve">Resultados mostraram que o PHB apresentou o ponto de fusão estável de 235°C, entretanto, apresenta uma área de processamento baixa, podendo facilmente degradar o material, nos índices de fluidez o resultado de 14,92g/10 min sendo indicado para a injeção, no ensaio de tração média foi encontrado o valor de 31,78 Mpa indicando que o material e mais fragilizado, pelo método IZOD o resultado foi de 4,317J/m, após o período de degradação foi observado que  </w:t>
      </w:r>
      <w:r w:rsidRPr="006126A3">
        <w:rPr>
          <w:rFonts w:ascii="Arial" w:hAnsi="Arial" w:cs="Arial"/>
          <w:szCs w:val="24"/>
        </w:rPr>
        <w:t>índice de carbonila diminuiu indicando o processo de degradação. Seria interessante realizar mais experimentos para testar novos meios de degradação para o PHB, isso serviria para ampliar a aplicabilidade do material na sociedade</w:t>
      </w:r>
      <w:r>
        <w:rPr>
          <w:rFonts w:ascii="Arial" w:hAnsi="Arial" w:cs="Arial"/>
          <w:szCs w:val="24"/>
        </w:rPr>
        <w:t>.</w:t>
      </w:r>
    </w:p>
    <w:p w:rsidR="009C7019" w:rsidRPr="00A87B91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487C23" w:rsidRPr="00F722FA">
        <w:rPr>
          <w:rFonts w:ascii="Arial" w:hAnsi="Arial" w:cs="Arial"/>
          <w:bCs/>
          <w:i/>
          <w:sz w:val="24"/>
          <w:szCs w:val="24"/>
          <w:shd w:val="clear" w:color="auto" w:fill="FFFFFF"/>
        </w:rPr>
        <w:t>Poli(</w:t>
      </w:r>
      <w:r w:rsidR="00487C23" w:rsidRPr="00F722FA">
        <w:rPr>
          <w:rFonts w:ascii="Arial" w:hAnsi="Arial" w:cs="Arial"/>
          <w:i/>
          <w:sz w:val="24"/>
          <w:szCs w:val="24"/>
        </w:rPr>
        <w:t>β-hidroxibutirato)</w:t>
      </w:r>
      <w:r w:rsidRPr="00F722FA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324D8F" w:rsidRPr="00F722FA">
        <w:rPr>
          <w:rFonts w:ascii="Arial" w:hAnsi="Arial" w:cs="Arial"/>
          <w:bCs/>
          <w:i/>
          <w:sz w:val="24"/>
          <w:szCs w:val="24"/>
          <w:shd w:val="clear" w:color="auto" w:fill="FFFFFF"/>
        </w:rPr>
        <w:t>Biodegradáve</w:t>
      </w:r>
      <w:r w:rsidR="00F722FA" w:rsidRPr="00F722FA">
        <w:rPr>
          <w:rFonts w:ascii="Arial" w:hAnsi="Arial" w:cs="Arial"/>
          <w:bCs/>
          <w:i/>
          <w:sz w:val="24"/>
          <w:szCs w:val="24"/>
          <w:shd w:val="clear" w:color="auto" w:fill="FFFFFF"/>
        </w:rPr>
        <w:t>l;impacto ambiental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9C7019" w:rsidRPr="00A87B91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A87B91">
        <w:rPr>
          <w:rFonts w:ascii="Arial" w:hAnsi="Arial" w:cs="Arial"/>
          <w:lang w:val="pt-BR"/>
        </w:rPr>
        <w:t>REFERÊNCIAS:</w:t>
      </w:r>
    </w:p>
    <w:p w:rsidR="00F722FA" w:rsidRDefault="00F722FA" w:rsidP="00F722FA">
      <w:pPr>
        <w:spacing w:before="360" w:after="360" w:line="240" w:lineRule="auto"/>
        <w:rPr>
          <w:rFonts w:ascii="Arial" w:hAnsi="Arial" w:cs="Arial"/>
          <w:szCs w:val="24"/>
        </w:rPr>
      </w:pPr>
      <w:r w:rsidRPr="00F722FA">
        <w:rPr>
          <w:rFonts w:ascii="Arial" w:hAnsi="Arial" w:cs="Arial"/>
          <w:szCs w:val="24"/>
        </w:rPr>
        <w:t xml:space="preserve">ENSAIOS  </w:t>
      </w:r>
      <w:r w:rsidRPr="00F722FA">
        <w:rPr>
          <w:rFonts w:ascii="Arial" w:hAnsi="Arial" w:cs="Arial"/>
          <w:b/>
          <w:szCs w:val="24"/>
        </w:rPr>
        <w:t>mecânicos:impacto,ensaios destrutivos,</w:t>
      </w:r>
      <w:r w:rsidRPr="00F722FA">
        <w:rPr>
          <w:rFonts w:ascii="Arial" w:hAnsi="Arial" w:cs="Arial"/>
          <w:szCs w:val="24"/>
        </w:rPr>
        <w:t>2014.s.p. Disponível:</w:t>
      </w:r>
      <w:r w:rsidRPr="00F722FA">
        <w:rPr>
          <w:rFonts w:ascii="Arial" w:hAnsi="Arial" w:cs="Arial"/>
        </w:rPr>
        <w:t xml:space="preserve"> </w:t>
      </w:r>
      <w:r w:rsidRPr="00F722FA">
        <w:rPr>
          <w:rFonts w:ascii="Arial" w:hAnsi="Arial" w:cs="Arial"/>
          <w:szCs w:val="24"/>
        </w:rPr>
        <w:t>http://www.infosolda.com.br/biblioteca-digital/livros-senai/ensaios-nao-destrutivos-e-mecanicos/210-ensaio-mecanico-impacto.html  htm Acessado 12/04/2016 ás 10:57</w:t>
      </w:r>
    </w:p>
    <w:p w:rsidR="00BC7BE5" w:rsidRPr="00F722FA" w:rsidRDefault="00F722FA" w:rsidP="00F722FA">
      <w:pPr>
        <w:pStyle w:val="SemEspaamento"/>
        <w:spacing w:line="240" w:lineRule="auto"/>
        <w:rPr>
          <w:rFonts w:cs="Arial"/>
          <w:szCs w:val="24"/>
        </w:rPr>
      </w:pPr>
      <w:r w:rsidRPr="000D10AC">
        <w:rPr>
          <w:rFonts w:cs="Arial"/>
          <w:szCs w:val="24"/>
        </w:rPr>
        <w:t xml:space="preserve">CANEVAROLO,JR,Sebastião. </w:t>
      </w:r>
      <w:r w:rsidRPr="000D10AC">
        <w:rPr>
          <w:rFonts w:cs="Arial"/>
          <w:b/>
          <w:szCs w:val="24"/>
        </w:rPr>
        <w:t xml:space="preserve">Técnicas de caracterização de polímeros. </w:t>
      </w:r>
      <w:r w:rsidRPr="000D10AC">
        <w:rPr>
          <w:rFonts w:cs="Arial"/>
          <w:szCs w:val="24"/>
        </w:rPr>
        <w:t>São Paulo:Editora:Artliber,2007</w:t>
      </w:r>
    </w:p>
    <w:sectPr w:rsidR="00BC7BE5" w:rsidRPr="00F722FA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05" w:rsidRDefault="00992C05" w:rsidP="002455D1">
      <w:pPr>
        <w:spacing w:line="240" w:lineRule="auto"/>
      </w:pPr>
      <w:r>
        <w:separator/>
      </w:r>
    </w:p>
  </w:endnote>
  <w:endnote w:type="continuationSeparator" w:id="0">
    <w:p w:rsidR="00992C05" w:rsidRDefault="00992C05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05" w:rsidRDefault="00992C05" w:rsidP="002455D1">
      <w:pPr>
        <w:spacing w:line="240" w:lineRule="auto"/>
      </w:pPr>
      <w:r>
        <w:separator/>
      </w:r>
    </w:p>
  </w:footnote>
  <w:footnote w:type="continuationSeparator" w:id="0">
    <w:p w:rsidR="00992C05" w:rsidRDefault="00992C05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0669E"/>
    <w:rsid w:val="00324D8F"/>
    <w:rsid w:val="00330320"/>
    <w:rsid w:val="003404D0"/>
    <w:rsid w:val="00367D8F"/>
    <w:rsid w:val="003722AB"/>
    <w:rsid w:val="00393B26"/>
    <w:rsid w:val="003B706E"/>
    <w:rsid w:val="003D1345"/>
    <w:rsid w:val="003E2AAE"/>
    <w:rsid w:val="003F2B77"/>
    <w:rsid w:val="004040D5"/>
    <w:rsid w:val="00421067"/>
    <w:rsid w:val="00442AAA"/>
    <w:rsid w:val="004555C8"/>
    <w:rsid w:val="00487C23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53D03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A515E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2C05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87B91"/>
    <w:rsid w:val="00AB4610"/>
    <w:rsid w:val="00AE4DFB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722FA"/>
    <w:rsid w:val="00FB336A"/>
    <w:rsid w:val="00FF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paragraph" w:styleId="Ttulo1">
    <w:name w:val="heading 1"/>
    <w:basedOn w:val="Normal"/>
    <w:next w:val="Normal"/>
    <w:link w:val="Ttulo1Char"/>
    <w:uiPriority w:val="9"/>
    <w:qFormat/>
    <w:rsid w:val="00F72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aliases w:val="PARAGRAFO"/>
    <w:next w:val="Ttulo1"/>
    <w:link w:val="SemEspaamentoChar"/>
    <w:uiPriority w:val="1"/>
    <w:qFormat/>
    <w:rsid w:val="00F722FA"/>
    <w:pPr>
      <w:spacing w:after="580" w:line="360" w:lineRule="auto"/>
      <w:jc w:val="both"/>
    </w:pPr>
    <w:rPr>
      <w:rFonts w:ascii="Arial" w:eastAsia="Times New Roman" w:hAnsi="Arial" w:cs="Times New Roman"/>
      <w:sz w:val="24"/>
      <w:lang w:eastAsia="pt-BR"/>
    </w:rPr>
  </w:style>
  <w:style w:type="character" w:customStyle="1" w:styleId="SemEspaamentoChar">
    <w:name w:val="Sem Espaçamento Char"/>
    <w:aliases w:val="PARAGRAFO Char"/>
    <w:basedOn w:val="Fontepargpadro"/>
    <w:link w:val="SemEspaamento"/>
    <w:uiPriority w:val="1"/>
    <w:rsid w:val="00F722FA"/>
    <w:rPr>
      <w:rFonts w:ascii="Arial" w:eastAsia="Times New Roman" w:hAnsi="Arial" w:cs="Times New Roman"/>
      <w:sz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722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A93F-46A6-4E39-83C2-283DB43C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Paula da Rocha</cp:lastModifiedBy>
  <cp:revision>2</cp:revision>
  <dcterms:created xsi:type="dcterms:W3CDTF">2020-09-12T01:35:00Z</dcterms:created>
  <dcterms:modified xsi:type="dcterms:W3CDTF">2020-09-12T01:35:00Z</dcterms:modified>
</cp:coreProperties>
</file>