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3995C"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1FF3592"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6B6CFAC"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1E49C4B8" w14:textId="170C1485" w:rsidR="004A513B" w:rsidRPr="00462915" w:rsidRDefault="004A513B" w:rsidP="004A513B">
      <w:pPr>
        <w:tabs>
          <w:tab w:val="left" w:pos="2505"/>
        </w:tabs>
        <w:ind w:firstLine="708"/>
        <w:jc w:val="center"/>
        <w:rPr>
          <w:rFonts w:ascii="Times New Roman" w:hAnsi="Times New Roman" w:cs="Times New Roman"/>
          <w:b/>
          <w:color w:val="000000" w:themeColor="text1"/>
          <w:sz w:val="28"/>
          <w:szCs w:val="28"/>
        </w:rPr>
      </w:pPr>
      <w:r w:rsidRPr="004A513B">
        <w:rPr>
          <w:rFonts w:ascii="Times New Roman" w:hAnsi="Times New Roman" w:cs="Times New Roman"/>
          <w:b/>
          <w:sz w:val="28"/>
          <w:szCs w:val="28"/>
        </w:rPr>
        <w:t xml:space="preserve">Abordagem da fisioterapia na síndrome de </w:t>
      </w:r>
      <w:r w:rsidR="008310B4">
        <w:rPr>
          <w:rFonts w:ascii="Times New Roman" w:hAnsi="Times New Roman" w:cs="Times New Roman"/>
          <w:b/>
          <w:sz w:val="28"/>
          <w:szCs w:val="28"/>
        </w:rPr>
        <w:t>B</w:t>
      </w:r>
      <w:r w:rsidRPr="004A513B">
        <w:rPr>
          <w:rFonts w:ascii="Times New Roman" w:hAnsi="Times New Roman" w:cs="Times New Roman"/>
          <w:b/>
          <w:sz w:val="28"/>
          <w:szCs w:val="28"/>
        </w:rPr>
        <w:t xml:space="preserve">urnout: revisão de </w:t>
      </w:r>
      <w:r w:rsidRPr="00462915">
        <w:rPr>
          <w:rFonts w:ascii="Times New Roman" w:hAnsi="Times New Roman" w:cs="Times New Roman"/>
          <w:b/>
          <w:color w:val="000000" w:themeColor="text1"/>
          <w:sz w:val="28"/>
          <w:szCs w:val="28"/>
        </w:rPr>
        <w:t>literatura</w:t>
      </w:r>
    </w:p>
    <w:p w14:paraId="674921FD" w14:textId="77777777" w:rsidR="004D7A73" w:rsidRPr="00BD6489" w:rsidRDefault="004D7A73" w:rsidP="004D7A73">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7BA9D880" w14:textId="77777777" w:rsidR="004D7A73" w:rsidRPr="004A513B" w:rsidRDefault="004D7A73" w:rsidP="004D7A73">
      <w:pPr>
        <w:spacing w:line="360" w:lineRule="auto"/>
        <w:ind w:left="1" w:hanging="3"/>
        <w:jc w:val="center"/>
        <w:rPr>
          <w:rFonts w:ascii="Times New Roman" w:hAnsi="Times New Roman" w:cs="Times New Roman"/>
        </w:rPr>
      </w:pPr>
      <w:r>
        <w:rPr>
          <w:rFonts w:ascii="Times New Roman" w:hAnsi="Times New Roman" w:cs="Times New Roman"/>
          <w:b/>
          <w:u w:val="single"/>
        </w:rPr>
        <w:t>Ana Letícia Soares dos Reis Santos</w:t>
      </w:r>
      <w:r w:rsidRPr="00BD6489">
        <w:rPr>
          <w:rFonts w:ascii="Times New Roman" w:hAnsi="Times New Roman" w:cs="Times New Roman"/>
          <w:b/>
        </w:rPr>
        <w:t xml:space="preserve"> </w:t>
      </w:r>
      <w:proofErr w:type="gramStart"/>
      <w:r w:rsidRPr="00BD6489">
        <w:rPr>
          <w:rFonts w:ascii="Times New Roman" w:hAnsi="Times New Roman" w:cs="Times New Roman"/>
          <w:b/>
          <w:vertAlign w:val="superscript"/>
        </w:rPr>
        <w:t>1</w:t>
      </w:r>
      <w:proofErr w:type="gramEnd"/>
      <w:r w:rsidRPr="00BD6489">
        <w:rPr>
          <w:rFonts w:ascii="Times New Roman" w:hAnsi="Times New Roman" w:cs="Times New Roman"/>
          <w:b/>
        </w:rPr>
        <w:t xml:space="preserve">, </w:t>
      </w:r>
      <w:r w:rsidRPr="004A513B">
        <w:rPr>
          <w:rFonts w:ascii="Times New Roman" w:hAnsi="Times New Roman" w:cs="Times New Roman"/>
          <w:b/>
        </w:rPr>
        <w:t>Erika Talita Damascena dos Santos</w:t>
      </w:r>
      <w:r w:rsidRPr="004A513B">
        <w:rPr>
          <w:rFonts w:ascii="Times New Roman" w:hAnsi="Times New Roman" w:cs="Times New Roman"/>
          <w:b/>
          <w:vertAlign w:val="superscript"/>
        </w:rPr>
        <w:t>2</w:t>
      </w:r>
      <w:r>
        <w:rPr>
          <w:rFonts w:ascii="Times New Roman" w:hAnsi="Times New Roman" w:cs="Times New Roman"/>
          <w:b/>
        </w:rPr>
        <w:t xml:space="preserve"> Maria </w:t>
      </w:r>
      <w:proofErr w:type="spellStart"/>
      <w:r>
        <w:rPr>
          <w:rFonts w:ascii="Times New Roman" w:hAnsi="Times New Roman" w:cs="Times New Roman"/>
          <w:b/>
        </w:rPr>
        <w:t>Goretti</w:t>
      </w:r>
      <w:proofErr w:type="spellEnd"/>
      <w:r>
        <w:rPr>
          <w:rFonts w:ascii="Times New Roman" w:hAnsi="Times New Roman" w:cs="Times New Roman"/>
          <w:b/>
        </w:rPr>
        <w:t xml:space="preserve"> Fernandes</w:t>
      </w:r>
      <w:r>
        <w:rPr>
          <w:rFonts w:ascii="Times New Roman" w:hAnsi="Times New Roman" w:cs="Times New Roman"/>
          <w:b/>
          <w:vertAlign w:val="superscript"/>
        </w:rPr>
        <w:t>3</w:t>
      </w:r>
      <w:r>
        <w:rPr>
          <w:rFonts w:ascii="Times New Roman" w:hAnsi="Times New Roman" w:cs="Times New Roman"/>
          <w:b/>
        </w:rPr>
        <w:t xml:space="preserve"> </w:t>
      </w:r>
    </w:p>
    <w:p w14:paraId="3DE38E6D" w14:textId="77777777" w:rsidR="004D7A73" w:rsidRPr="004A513B" w:rsidRDefault="004D7A73" w:rsidP="004D7A73">
      <w:pPr>
        <w:spacing w:line="360" w:lineRule="auto"/>
        <w:ind w:hanging="2"/>
        <w:jc w:val="center"/>
        <w:rPr>
          <w:rFonts w:ascii="Times New Roman" w:hAnsi="Times New Roman" w:cs="Times New Roman"/>
        </w:rPr>
      </w:pPr>
      <w:proofErr w:type="gramStart"/>
      <w:r w:rsidRPr="00BD6489">
        <w:rPr>
          <w:rFonts w:ascii="Times New Roman" w:hAnsi="Times New Roman" w:cs="Times New Roman"/>
          <w:vertAlign w:val="superscript"/>
        </w:rPr>
        <w:t>1</w:t>
      </w:r>
      <w:r>
        <w:rPr>
          <w:rFonts w:ascii="Times New Roman" w:hAnsi="Times New Roman" w:cs="Times New Roman"/>
        </w:rPr>
        <w:t>Universidade</w:t>
      </w:r>
      <w:proofErr w:type="gramEnd"/>
      <w:r>
        <w:rPr>
          <w:rFonts w:ascii="Times New Roman" w:hAnsi="Times New Roman" w:cs="Times New Roman"/>
        </w:rPr>
        <w:t xml:space="preserve"> Federal de Sergipe – UFS (</w:t>
      </w:r>
      <w:hyperlink r:id="rId9" w:history="1">
        <w:r w:rsidRPr="004A513B">
          <w:rPr>
            <w:rStyle w:val="Hyperlink"/>
            <w:rFonts w:ascii="Times New Roman" w:hAnsi="Times New Roman" w:cs="Times New Roman"/>
            <w:color w:val="auto"/>
            <w:u w:val="none"/>
          </w:rPr>
          <w:t>anareis.fs@gmail.com</w:t>
        </w:r>
      </w:hyperlink>
      <w:r w:rsidRPr="004A513B">
        <w:rPr>
          <w:rFonts w:ascii="Times New Roman" w:hAnsi="Times New Roman" w:cs="Times New Roman"/>
        </w:rPr>
        <w:t>)</w:t>
      </w:r>
    </w:p>
    <w:p w14:paraId="5DDBC30A" w14:textId="77777777" w:rsidR="004D7A73" w:rsidRDefault="004D7A73" w:rsidP="004D7A73">
      <w:pPr>
        <w:spacing w:line="360" w:lineRule="auto"/>
        <w:ind w:hanging="2"/>
        <w:jc w:val="center"/>
        <w:rPr>
          <w:rFonts w:ascii="Times New Roman" w:hAnsi="Times New Roman" w:cs="Times New Roman"/>
        </w:rPr>
      </w:pPr>
      <w:proofErr w:type="gramStart"/>
      <w:r w:rsidRPr="004A513B">
        <w:rPr>
          <w:rFonts w:ascii="Times New Roman" w:hAnsi="Times New Roman" w:cs="Times New Roman"/>
          <w:vertAlign w:val="superscript"/>
        </w:rPr>
        <w:t>2</w:t>
      </w:r>
      <w:r w:rsidRPr="004A513B">
        <w:rPr>
          <w:rFonts w:ascii="Times New Roman" w:hAnsi="Times New Roman" w:cs="Times New Roman"/>
        </w:rPr>
        <w:t>Universidade</w:t>
      </w:r>
      <w:proofErr w:type="gramEnd"/>
      <w:r w:rsidRPr="004A513B">
        <w:rPr>
          <w:rFonts w:ascii="Times New Roman" w:hAnsi="Times New Roman" w:cs="Times New Roman"/>
        </w:rPr>
        <w:t xml:space="preserve"> Federal de Sergipe – UFS (</w:t>
      </w:r>
      <w:hyperlink r:id="rId10" w:history="1">
        <w:r w:rsidRPr="004A513B">
          <w:rPr>
            <w:rStyle w:val="Hyperlink"/>
            <w:rFonts w:ascii="Times New Roman" w:hAnsi="Times New Roman" w:cs="Times New Roman"/>
            <w:color w:val="auto"/>
            <w:u w:val="none"/>
          </w:rPr>
          <w:t>talitadamascena19@gmail.com</w:t>
        </w:r>
      </w:hyperlink>
      <w:r>
        <w:rPr>
          <w:rFonts w:ascii="Times New Roman" w:hAnsi="Times New Roman" w:cs="Times New Roman"/>
        </w:rPr>
        <w:t>)</w:t>
      </w:r>
      <w:r w:rsidRPr="004A513B">
        <w:rPr>
          <w:rFonts w:ascii="Times New Roman" w:hAnsi="Times New Roman" w:cs="Times New Roman"/>
        </w:rPr>
        <w:t xml:space="preserve"> </w:t>
      </w:r>
    </w:p>
    <w:p w14:paraId="52D62F7F" w14:textId="77777777" w:rsidR="004D7A73" w:rsidRPr="004A513B" w:rsidRDefault="004D7A73" w:rsidP="004D7A73">
      <w:pPr>
        <w:spacing w:line="360" w:lineRule="auto"/>
        <w:ind w:hanging="2"/>
        <w:jc w:val="center"/>
        <w:rPr>
          <w:rFonts w:ascii="Times New Roman" w:hAnsi="Times New Roman" w:cs="Times New Roman"/>
        </w:rPr>
      </w:pPr>
      <w:proofErr w:type="gramStart"/>
      <w:r>
        <w:rPr>
          <w:rFonts w:ascii="Times New Roman" w:hAnsi="Times New Roman" w:cs="Times New Roman"/>
          <w:vertAlign w:val="superscript"/>
        </w:rPr>
        <w:t>3</w:t>
      </w:r>
      <w:r w:rsidRPr="004A513B">
        <w:rPr>
          <w:rFonts w:ascii="Times New Roman" w:hAnsi="Times New Roman" w:cs="Times New Roman"/>
        </w:rPr>
        <w:t>U</w:t>
      </w:r>
      <w:r>
        <w:rPr>
          <w:rFonts w:ascii="Times New Roman" w:hAnsi="Times New Roman" w:cs="Times New Roman"/>
        </w:rPr>
        <w:t>niversidade</w:t>
      </w:r>
      <w:proofErr w:type="gramEnd"/>
      <w:r>
        <w:rPr>
          <w:rFonts w:ascii="Times New Roman" w:hAnsi="Times New Roman" w:cs="Times New Roman"/>
        </w:rPr>
        <w:t xml:space="preserve"> Federal de Sergipe (profadragoretti@gmail.com)</w:t>
      </w:r>
    </w:p>
    <w:p w14:paraId="0F0C790D" w14:textId="77777777" w:rsidR="004A513B" w:rsidRPr="004A513B" w:rsidRDefault="004A513B" w:rsidP="004A513B">
      <w:pPr>
        <w:rPr>
          <w:rFonts w:ascii="Times New Roman" w:hAnsi="Times New Roman" w:cs="Times New Roman"/>
        </w:rPr>
      </w:pPr>
      <w:bookmarkStart w:id="0" w:name="_GoBack"/>
      <w:bookmarkEnd w:id="0"/>
    </w:p>
    <w:p w14:paraId="6C8C8FA8" w14:textId="77777777" w:rsidR="004A513B" w:rsidRPr="004A513B" w:rsidRDefault="004A513B" w:rsidP="004A513B">
      <w:pPr>
        <w:rPr>
          <w:rFonts w:ascii="Times New Roman" w:hAnsi="Times New Roman" w:cs="Times New Roman"/>
        </w:rPr>
      </w:pPr>
    </w:p>
    <w:p w14:paraId="6770191D" w14:textId="77777777" w:rsidR="004A513B" w:rsidRPr="004A513B" w:rsidRDefault="00A3246E" w:rsidP="004A513B">
      <w:pPr>
        <w:tabs>
          <w:tab w:val="left" w:pos="2505"/>
        </w:tabs>
        <w:jc w:val="both"/>
        <w:rPr>
          <w:rFonts w:ascii="Times New Roman" w:hAnsi="Times New Roman" w:cs="Times New Roman"/>
          <w:b/>
        </w:rPr>
      </w:pPr>
      <w:r>
        <w:rPr>
          <w:rFonts w:ascii="Times New Roman" w:hAnsi="Times New Roman" w:cs="Times New Roman"/>
          <w:b/>
        </w:rPr>
        <w:t>R</w:t>
      </w:r>
      <w:r w:rsidRPr="004A513B">
        <w:rPr>
          <w:rFonts w:ascii="Times New Roman" w:hAnsi="Times New Roman" w:cs="Times New Roman"/>
          <w:b/>
        </w:rPr>
        <w:t>ESUMO</w:t>
      </w:r>
    </w:p>
    <w:p w14:paraId="52805BC1" w14:textId="574BE3CA" w:rsidR="004A513B" w:rsidRPr="004A513B" w:rsidRDefault="004A513B" w:rsidP="00F52660">
      <w:pPr>
        <w:tabs>
          <w:tab w:val="left" w:pos="2505"/>
        </w:tabs>
        <w:spacing w:line="360" w:lineRule="auto"/>
        <w:jc w:val="both"/>
        <w:rPr>
          <w:rFonts w:ascii="Times New Roman" w:hAnsi="Times New Roman" w:cs="Times New Roman"/>
        </w:rPr>
      </w:pPr>
      <w:r w:rsidRPr="004A513B">
        <w:rPr>
          <w:rFonts w:ascii="Times New Roman" w:hAnsi="Times New Roman" w:cs="Times New Roman"/>
        </w:rPr>
        <w:t xml:space="preserve">A </w:t>
      </w:r>
      <w:r w:rsidR="005578ED">
        <w:rPr>
          <w:rFonts w:ascii="Times New Roman" w:hAnsi="Times New Roman" w:cs="Times New Roman"/>
        </w:rPr>
        <w:t xml:space="preserve">Síndrome de Burnout (SB) </w:t>
      </w:r>
      <w:r w:rsidRPr="004A513B">
        <w:rPr>
          <w:rFonts w:ascii="Times New Roman" w:hAnsi="Times New Roman" w:cs="Times New Roman"/>
        </w:rPr>
        <w:t xml:space="preserve">é conceituada como uma resposta ao estresse crônico em sua essência relacionado às atividades laborais, que tem como características exaustão emocional, despersonalização e baixa realização pessoal. Há na literatura poucos estudos sobre como a atuação fisioterapêutica, enquanto terapia física, pode auxiliar no tratamento e prevenção da </w:t>
      </w:r>
      <w:r w:rsidR="005578ED">
        <w:rPr>
          <w:rFonts w:ascii="Times New Roman" w:hAnsi="Times New Roman" w:cs="Times New Roman"/>
        </w:rPr>
        <w:t>SB</w:t>
      </w:r>
      <w:r w:rsidRPr="004A513B">
        <w:rPr>
          <w:rFonts w:ascii="Times New Roman" w:hAnsi="Times New Roman" w:cs="Times New Roman"/>
        </w:rPr>
        <w:t xml:space="preserve">. </w:t>
      </w:r>
      <w:r>
        <w:rPr>
          <w:rFonts w:ascii="Times New Roman" w:hAnsi="Times New Roman" w:cs="Times New Roman"/>
        </w:rPr>
        <w:t xml:space="preserve">O propósito do estudo é </w:t>
      </w:r>
      <w:r w:rsidRPr="004A513B">
        <w:rPr>
          <w:rFonts w:ascii="Times New Roman" w:hAnsi="Times New Roman" w:cs="Times New Roman"/>
        </w:rPr>
        <w:t xml:space="preserve">realizar uma revisão de literatura sobre abordagens fisioterapêuticas para tratamento </w:t>
      </w:r>
      <w:r>
        <w:rPr>
          <w:rFonts w:ascii="Times New Roman" w:hAnsi="Times New Roman" w:cs="Times New Roman"/>
        </w:rPr>
        <w:t>da síndrome de Burnout. O estudo é do tipo revisão de literatura realizado através de</w:t>
      </w:r>
      <w:r w:rsidRPr="004A513B">
        <w:rPr>
          <w:rFonts w:ascii="Times New Roman" w:hAnsi="Times New Roman" w:cs="Times New Roman"/>
        </w:rPr>
        <w:t xml:space="preserve"> uma busca em nove bases de dados (SCOPUS, SCIELO, LILACS, CINAHL, COCHRANE, </w:t>
      </w:r>
      <w:proofErr w:type="spellStart"/>
      <w:r w:rsidRPr="004A513B">
        <w:rPr>
          <w:rFonts w:ascii="Times New Roman" w:hAnsi="Times New Roman" w:cs="Times New Roman"/>
        </w:rPr>
        <w:t>PeDRO</w:t>
      </w:r>
      <w:proofErr w:type="spellEnd"/>
      <w:r w:rsidRPr="004A513B">
        <w:rPr>
          <w:rFonts w:ascii="Times New Roman" w:hAnsi="Times New Roman" w:cs="Times New Roman"/>
        </w:rPr>
        <w:t xml:space="preserve">, Web </w:t>
      </w:r>
      <w:proofErr w:type="spellStart"/>
      <w:r w:rsidRPr="004A513B">
        <w:rPr>
          <w:rFonts w:ascii="Times New Roman" w:hAnsi="Times New Roman" w:cs="Times New Roman"/>
        </w:rPr>
        <w:t>of</w:t>
      </w:r>
      <w:proofErr w:type="spellEnd"/>
      <w:r w:rsidRPr="004A513B">
        <w:rPr>
          <w:rFonts w:ascii="Times New Roman" w:hAnsi="Times New Roman" w:cs="Times New Roman"/>
        </w:rPr>
        <w:t xml:space="preserve"> Sci</w:t>
      </w:r>
      <w:r w:rsidR="00085127">
        <w:rPr>
          <w:rFonts w:ascii="Times New Roman" w:hAnsi="Times New Roman" w:cs="Times New Roman"/>
        </w:rPr>
        <w:t xml:space="preserve">ence, </w:t>
      </w:r>
      <w:r w:rsidRPr="004A513B">
        <w:rPr>
          <w:rFonts w:ascii="Times New Roman" w:hAnsi="Times New Roman" w:cs="Times New Roman"/>
        </w:rPr>
        <w:t xml:space="preserve">Science </w:t>
      </w:r>
      <w:proofErr w:type="spellStart"/>
      <w:r w:rsidRPr="004A513B">
        <w:rPr>
          <w:rFonts w:ascii="Times New Roman" w:hAnsi="Times New Roman" w:cs="Times New Roman"/>
        </w:rPr>
        <w:t>Direct</w:t>
      </w:r>
      <w:proofErr w:type="spellEnd"/>
      <w:r w:rsidR="00085127">
        <w:rPr>
          <w:rFonts w:ascii="Times New Roman" w:hAnsi="Times New Roman" w:cs="Times New Roman"/>
        </w:rPr>
        <w:t xml:space="preserve"> e </w:t>
      </w:r>
      <w:proofErr w:type="spellStart"/>
      <w:r w:rsidR="00085127" w:rsidRPr="004A513B">
        <w:rPr>
          <w:rFonts w:ascii="Times New Roman" w:hAnsi="Times New Roman" w:cs="Times New Roman"/>
        </w:rPr>
        <w:t>PubMed</w:t>
      </w:r>
      <w:proofErr w:type="spellEnd"/>
      <w:r w:rsidR="00085127">
        <w:rPr>
          <w:rFonts w:ascii="Times New Roman" w:hAnsi="Times New Roman" w:cs="Times New Roman"/>
        </w:rPr>
        <w:t xml:space="preserve"> </w:t>
      </w:r>
      <w:r w:rsidRPr="004A513B">
        <w:rPr>
          <w:rFonts w:ascii="Times New Roman" w:hAnsi="Times New Roman" w:cs="Times New Roman"/>
        </w:rPr>
        <w:t xml:space="preserve">) por ensaios clínicos randomizados publicados desde a data de início da base </w:t>
      </w:r>
      <w:r>
        <w:rPr>
          <w:rFonts w:ascii="Times New Roman" w:hAnsi="Times New Roman" w:cs="Times New Roman"/>
        </w:rPr>
        <w:t>até março de 2017. F</w:t>
      </w:r>
      <w:r w:rsidRPr="004A513B">
        <w:rPr>
          <w:rFonts w:ascii="Times New Roman" w:hAnsi="Times New Roman" w:cs="Times New Roman"/>
        </w:rPr>
        <w:t xml:space="preserve">oram incluídos três artigos nesta revisão, um comparando tratamento multimodal com </w:t>
      </w:r>
      <w:proofErr w:type="spellStart"/>
      <w:r w:rsidRPr="004A513B">
        <w:rPr>
          <w:rFonts w:ascii="Times New Roman" w:hAnsi="Times New Roman" w:cs="Times New Roman"/>
        </w:rPr>
        <w:t>Qigong</w:t>
      </w:r>
      <w:proofErr w:type="spellEnd"/>
      <w:r w:rsidRPr="004A513B">
        <w:rPr>
          <w:rFonts w:ascii="Times New Roman" w:hAnsi="Times New Roman" w:cs="Times New Roman"/>
        </w:rPr>
        <w:t xml:space="preserve">, outro comparando tratamento multimodal com reabilitação cognitivo- comportamental; ambos obtiveram redução dos níveis de Burnout, mas não mostraram diferenças significativas entre as intervenções. O terceiro estudo que utilizou exercícios de fortalecimento associado a exercício aeróbio, que mostrou ser eficaz na redução dos níveis de Burnout. </w:t>
      </w:r>
      <w:r>
        <w:rPr>
          <w:rFonts w:ascii="Times New Roman" w:hAnsi="Times New Roman" w:cs="Times New Roman"/>
        </w:rPr>
        <w:t xml:space="preserve">Desse modo, o </w:t>
      </w:r>
      <w:r w:rsidRPr="004A513B">
        <w:rPr>
          <w:rFonts w:ascii="Times New Roman" w:hAnsi="Times New Roman" w:cs="Times New Roman"/>
        </w:rPr>
        <w:t>tratamento com exercícios mostrou- se uma ferramenta potencialmente eficaz no tratamento da síndrome, no entanto, faz- se necessário estudos com maior número de sujeitos e com abordagem fisioterapêutica isolada para avaliação real da eficácia desses tratamentos utilizados na síndrome de Burnout.</w:t>
      </w:r>
    </w:p>
    <w:p w14:paraId="214CDC5F" w14:textId="77777777" w:rsidR="004A513B" w:rsidRPr="004A513B" w:rsidRDefault="004A513B" w:rsidP="00F52660">
      <w:pPr>
        <w:tabs>
          <w:tab w:val="left" w:pos="2505"/>
        </w:tabs>
        <w:spacing w:line="360" w:lineRule="auto"/>
        <w:ind w:firstLine="708"/>
        <w:jc w:val="both"/>
        <w:rPr>
          <w:rFonts w:ascii="Times New Roman" w:hAnsi="Times New Roman" w:cs="Times New Roman"/>
        </w:rPr>
      </w:pPr>
    </w:p>
    <w:p w14:paraId="1CAEF983" w14:textId="77777777" w:rsidR="004A513B" w:rsidRPr="004A513B" w:rsidRDefault="004A513B" w:rsidP="00F52660">
      <w:pPr>
        <w:tabs>
          <w:tab w:val="left" w:pos="2505"/>
        </w:tabs>
        <w:spacing w:line="360" w:lineRule="auto"/>
        <w:jc w:val="both"/>
        <w:rPr>
          <w:rFonts w:ascii="Times New Roman" w:hAnsi="Times New Roman" w:cs="Times New Roman"/>
        </w:rPr>
      </w:pPr>
      <w:r>
        <w:rPr>
          <w:rFonts w:ascii="Times New Roman" w:hAnsi="Times New Roman" w:cs="Times New Roman"/>
        </w:rPr>
        <w:t>Palavras Chaves</w:t>
      </w:r>
      <w:r w:rsidRPr="004A513B">
        <w:rPr>
          <w:rFonts w:ascii="Times New Roman" w:hAnsi="Times New Roman" w:cs="Times New Roman"/>
        </w:rPr>
        <w:t>: Síndrome de Burnout; Fisioterapia; Tratamento.</w:t>
      </w:r>
    </w:p>
    <w:p w14:paraId="7FA6D7A0" w14:textId="77777777" w:rsidR="004A513B" w:rsidRPr="004A513B" w:rsidRDefault="004A513B" w:rsidP="00A3246E">
      <w:pPr>
        <w:tabs>
          <w:tab w:val="left" w:pos="2505"/>
        </w:tabs>
        <w:ind w:firstLine="708"/>
        <w:jc w:val="both"/>
        <w:rPr>
          <w:rFonts w:ascii="Times New Roman" w:hAnsi="Times New Roman" w:cs="Times New Roman"/>
        </w:rPr>
      </w:pPr>
    </w:p>
    <w:p w14:paraId="3EAB0871" w14:textId="77777777" w:rsid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lastRenderedPageBreak/>
        <w:t xml:space="preserve"> </w:t>
      </w:r>
    </w:p>
    <w:p w14:paraId="1A3BC617" w14:textId="77777777" w:rsidR="00C4134F" w:rsidRDefault="00C4134F" w:rsidP="00F52660">
      <w:pPr>
        <w:tabs>
          <w:tab w:val="left" w:pos="2505"/>
        </w:tabs>
        <w:spacing w:line="360" w:lineRule="auto"/>
        <w:ind w:firstLine="708"/>
        <w:jc w:val="both"/>
        <w:rPr>
          <w:rFonts w:ascii="Times New Roman" w:hAnsi="Times New Roman" w:cs="Times New Roman"/>
        </w:rPr>
      </w:pPr>
    </w:p>
    <w:p w14:paraId="022B1855" w14:textId="77777777" w:rsidR="00C4134F" w:rsidRDefault="00C4134F" w:rsidP="00F52660">
      <w:pPr>
        <w:tabs>
          <w:tab w:val="left" w:pos="2505"/>
        </w:tabs>
        <w:spacing w:line="360" w:lineRule="auto"/>
        <w:ind w:firstLine="708"/>
        <w:jc w:val="both"/>
        <w:rPr>
          <w:rFonts w:ascii="Times New Roman" w:hAnsi="Times New Roman" w:cs="Times New Roman"/>
        </w:rPr>
      </w:pPr>
    </w:p>
    <w:p w14:paraId="4A5127CB" w14:textId="77777777" w:rsidR="00C4134F" w:rsidRDefault="00C4134F" w:rsidP="00F52660">
      <w:pPr>
        <w:tabs>
          <w:tab w:val="left" w:pos="2505"/>
        </w:tabs>
        <w:spacing w:line="360" w:lineRule="auto"/>
        <w:ind w:firstLine="708"/>
        <w:jc w:val="both"/>
        <w:rPr>
          <w:rFonts w:ascii="Times New Roman" w:hAnsi="Times New Roman" w:cs="Times New Roman"/>
        </w:rPr>
      </w:pPr>
    </w:p>
    <w:p w14:paraId="60DA3599" w14:textId="77777777" w:rsidR="00C4134F" w:rsidRDefault="00C4134F" w:rsidP="00F17FEF">
      <w:pPr>
        <w:tabs>
          <w:tab w:val="left" w:pos="2505"/>
        </w:tabs>
        <w:spacing w:line="360" w:lineRule="auto"/>
        <w:jc w:val="both"/>
        <w:rPr>
          <w:rFonts w:ascii="Times New Roman" w:hAnsi="Times New Roman" w:cs="Times New Roman"/>
        </w:rPr>
      </w:pPr>
    </w:p>
    <w:p w14:paraId="44BCD601" w14:textId="77777777" w:rsidR="00F17FEF" w:rsidRPr="004A513B" w:rsidRDefault="00F17FEF" w:rsidP="00F17FEF">
      <w:pPr>
        <w:tabs>
          <w:tab w:val="left" w:pos="2505"/>
        </w:tabs>
        <w:spacing w:line="360" w:lineRule="auto"/>
        <w:jc w:val="both"/>
        <w:rPr>
          <w:rFonts w:ascii="Times New Roman" w:hAnsi="Times New Roman" w:cs="Times New Roman"/>
        </w:rPr>
      </w:pPr>
    </w:p>
    <w:p w14:paraId="25B9E270" w14:textId="7AD443E8" w:rsidR="005578ED" w:rsidRPr="00D6007C" w:rsidRDefault="004A513B" w:rsidP="00D6007C">
      <w:pPr>
        <w:pStyle w:val="PargrafodaLista"/>
        <w:numPr>
          <w:ilvl w:val="0"/>
          <w:numId w:val="9"/>
        </w:numPr>
        <w:tabs>
          <w:tab w:val="left" w:pos="2505"/>
        </w:tabs>
        <w:spacing w:after="120" w:line="360" w:lineRule="auto"/>
        <w:ind w:left="714" w:hanging="357"/>
        <w:jc w:val="both"/>
        <w:rPr>
          <w:rFonts w:ascii="Times New Roman" w:hAnsi="Times New Roman" w:cs="Times New Roman"/>
          <w:b/>
        </w:rPr>
      </w:pPr>
      <w:r w:rsidRPr="005578ED">
        <w:rPr>
          <w:rFonts w:ascii="Times New Roman" w:hAnsi="Times New Roman" w:cs="Times New Roman"/>
          <w:b/>
        </w:rPr>
        <w:t>INTRODUÇÃO</w:t>
      </w:r>
    </w:p>
    <w:p w14:paraId="4F470A81" w14:textId="7D20F27E" w:rsidR="004A513B" w:rsidRPr="00DB724B" w:rsidRDefault="008B7C60" w:rsidP="00F52660">
      <w:pPr>
        <w:tabs>
          <w:tab w:val="left" w:pos="2505"/>
        </w:tabs>
        <w:spacing w:line="360" w:lineRule="auto"/>
        <w:ind w:firstLine="709"/>
        <w:jc w:val="both"/>
        <w:rPr>
          <w:rFonts w:ascii="Times New Roman" w:hAnsi="Times New Roman" w:cs="Times New Roman"/>
          <w:b/>
        </w:rPr>
      </w:pPr>
      <w:r>
        <w:rPr>
          <w:rFonts w:ascii="Times New Roman" w:hAnsi="Times New Roman" w:cs="Times New Roman"/>
        </w:rPr>
        <w:t xml:space="preserve">A </w:t>
      </w:r>
      <w:proofErr w:type="gramStart"/>
      <w:r w:rsidR="005578ED">
        <w:rPr>
          <w:rFonts w:ascii="Times New Roman" w:hAnsi="Times New Roman" w:cs="Times New Roman"/>
        </w:rPr>
        <w:t>SB(</w:t>
      </w:r>
      <w:proofErr w:type="gramEnd"/>
      <w:r w:rsidR="005578ED">
        <w:rPr>
          <w:rFonts w:ascii="Times New Roman" w:hAnsi="Times New Roman" w:cs="Times New Roman"/>
        </w:rPr>
        <w:t>SB)</w:t>
      </w:r>
      <w:r w:rsidR="004A513B" w:rsidRPr="004A513B">
        <w:rPr>
          <w:rFonts w:ascii="Times New Roman" w:hAnsi="Times New Roman" w:cs="Times New Roman"/>
        </w:rPr>
        <w:t xml:space="preserve"> foi descrita pela primeira vez em 1974 pelo psiquiatra </w:t>
      </w:r>
      <w:proofErr w:type="spellStart"/>
      <w:r w:rsidR="004A513B" w:rsidRPr="004A513B">
        <w:rPr>
          <w:rFonts w:ascii="Times New Roman" w:hAnsi="Times New Roman" w:cs="Times New Roman"/>
        </w:rPr>
        <w:t>Freudenberg</w:t>
      </w:r>
      <w:proofErr w:type="spellEnd"/>
      <w:r w:rsidR="004A513B" w:rsidRPr="004A513B">
        <w:rPr>
          <w:rFonts w:ascii="Times New Roman" w:hAnsi="Times New Roman" w:cs="Times New Roman"/>
        </w:rPr>
        <w:t xml:space="preserve"> que a considerou como um tipo de estresse ocupacional gerado especificamente em profissões que têm um relacionamento constante e direto com as pessoas, como profissionais de saúde, professores, policiais, entre outros (SANCHEZ, 2006).</w:t>
      </w:r>
    </w:p>
    <w:p w14:paraId="736ACD41" w14:textId="4BF5D72F" w:rsidR="004A513B" w:rsidRPr="004A513B" w:rsidRDefault="004A513B" w:rsidP="00F52660">
      <w:pPr>
        <w:tabs>
          <w:tab w:val="left" w:pos="2505"/>
        </w:tabs>
        <w:spacing w:line="360" w:lineRule="auto"/>
        <w:ind w:firstLine="709"/>
        <w:jc w:val="both"/>
        <w:rPr>
          <w:rFonts w:ascii="Times New Roman" w:hAnsi="Times New Roman" w:cs="Times New Roman"/>
        </w:rPr>
      </w:pPr>
      <w:r w:rsidRPr="004A513B">
        <w:rPr>
          <w:rFonts w:ascii="Times New Roman" w:hAnsi="Times New Roman" w:cs="Times New Roman"/>
        </w:rPr>
        <w:t xml:space="preserve">Muitos autores fizeram contribuições conceituais sobre esta síndrome, mas a definição da psicóloga Cristina </w:t>
      </w:r>
      <w:proofErr w:type="spellStart"/>
      <w:r w:rsidRPr="004A513B">
        <w:rPr>
          <w:rFonts w:ascii="Times New Roman" w:hAnsi="Times New Roman" w:cs="Times New Roman"/>
        </w:rPr>
        <w:t>Maslach</w:t>
      </w:r>
      <w:proofErr w:type="spellEnd"/>
      <w:r w:rsidRPr="004A513B">
        <w:rPr>
          <w:rFonts w:ascii="Times New Roman" w:hAnsi="Times New Roman" w:cs="Times New Roman"/>
        </w:rPr>
        <w:t xml:space="preserve"> tem sido a mais aceita, onde ela identifica a </w:t>
      </w:r>
      <w:r w:rsidR="005578ED">
        <w:rPr>
          <w:rFonts w:ascii="Times New Roman" w:hAnsi="Times New Roman" w:cs="Times New Roman"/>
        </w:rPr>
        <w:t xml:space="preserve">Síndrome </w:t>
      </w:r>
      <w:r w:rsidRPr="004A513B">
        <w:rPr>
          <w:rFonts w:ascii="Times New Roman" w:hAnsi="Times New Roman" w:cs="Times New Roman"/>
        </w:rPr>
        <w:t>a partir de três dimensões relacionadas entre si: exaustão emocional, que refere- se a sentimentos de esforço físico que ocorrem como um resultado do contato com as pessoas que têm de lidar; despersonalização, que reflete um comportamento de rejeição, falta de sensibilidade; e baixa realização pessoal, manifestada pela falta de interesse nas atividades laborais, baixa autoestima e perda do sentido de competição. É considerado como um problema de saúde pública e uma causa de preocupação para a política de cuidados de saúde (MASLACH, JACKSON, 1981).</w:t>
      </w:r>
    </w:p>
    <w:p w14:paraId="63512102" w14:textId="156E952D"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No Brasil, a primeira publicação sobre a síndrome foi em 1987, no </w:t>
      </w:r>
      <w:proofErr w:type="spellStart"/>
      <w:r w:rsidRPr="004A513B">
        <w:rPr>
          <w:rFonts w:ascii="Times New Roman" w:hAnsi="Times New Roman" w:cs="Times New Roman"/>
        </w:rPr>
        <w:t>Brazilian</w:t>
      </w:r>
      <w:proofErr w:type="spellEnd"/>
      <w:r w:rsidRPr="004A513B">
        <w:rPr>
          <w:rFonts w:ascii="Times New Roman" w:hAnsi="Times New Roman" w:cs="Times New Roman"/>
        </w:rPr>
        <w:t xml:space="preserve"> </w:t>
      </w:r>
      <w:proofErr w:type="spellStart"/>
      <w:r w:rsidRPr="004A513B">
        <w:rPr>
          <w:rFonts w:ascii="Times New Roman" w:hAnsi="Times New Roman" w:cs="Times New Roman"/>
        </w:rPr>
        <w:t>Journal</w:t>
      </w:r>
      <w:proofErr w:type="spellEnd"/>
      <w:r w:rsidRPr="004A513B">
        <w:rPr>
          <w:rFonts w:ascii="Times New Roman" w:hAnsi="Times New Roman" w:cs="Times New Roman"/>
        </w:rPr>
        <w:t xml:space="preserve"> </w:t>
      </w:r>
      <w:proofErr w:type="spellStart"/>
      <w:r w:rsidRPr="004A513B">
        <w:rPr>
          <w:rFonts w:ascii="Times New Roman" w:hAnsi="Times New Roman" w:cs="Times New Roman"/>
        </w:rPr>
        <w:t>of</w:t>
      </w:r>
      <w:proofErr w:type="spellEnd"/>
      <w:r w:rsidRPr="004A513B">
        <w:rPr>
          <w:rFonts w:ascii="Times New Roman" w:hAnsi="Times New Roman" w:cs="Times New Roman"/>
        </w:rPr>
        <w:t xml:space="preserve"> Medicine. Na década de 1990 as primeiras teses começaram a surgir, chamando a atenção de alguns profissionais para esta questão, e em Maio de 1996, no Regulamento da Segurança Social essa síndrome passou a ser incluída no Anexo II, de agentes patogênicos causadores de doenças ocupacionais. No ano de 2001 a </w:t>
      </w:r>
      <w:r w:rsidR="005578ED">
        <w:rPr>
          <w:rFonts w:ascii="Times New Roman" w:hAnsi="Times New Roman" w:cs="Times New Roman"/>
        </w:rPr>
        <w:t xml:space="preserve">SB </w:t>
      </w:r>
      <w:r w:rsidRPr="004A513B">
        <w:rPr>
          <w:rFonts w:ascii="Times New Roman" w:hAnsi="Times New Roman" w:cs="Times New Roman"/>
        </w:rPr>
        <w:t>foi incluída no Manual Intrínseco do trabalho na seção de Doenças Relacionadas ao Trabalho, publicado pelo Ministério da Saúde (BENEVIDES- PEREIRA, 2003; FRANÇA, 1987; SALANOVA, LLORENS, 2008; SCHAUFELI, LEITER, MASLACH, 2009; SILVA, ALCHIERI, 2014).</w:t>
      </w:r>
    </w:p>
    <w:p w14:paraId="4575FA40" w14:textId="77777777" w:rsidR="00681C8E"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Trabalhos relacionados com o estresse afetam mais de quarenta milhões de trabalhadores na União Europeia e é o segundo maior problema de saúde ocupacional após dor nas costas. Dentro de equipes de saúde é uma das principais causas de licença (LÓPEZ, 2000). Segundo o </w:t>
      </w:r>
      <w:proofErr w:type="spellStart"/>
      <w:r w:rsidRPr="004A513B">
        <w:rPr>
          <w:rFonts w:ascii="Times New Roman" w:hAnsi="Times New Roman" w:cs="Times New Roman"/>
        </w:rPr>
        <w:t>International</w:t>
      </w:r>
      <w:proofErr w:type="spellEnd"/>
      <w:r w:rsidRPr="004A513B">
        <w:rPr>
          <w:rFonts w:ascii="Times New Roman" w:hAnsi="Times New Roman" w:cs="Times New Roman"/>
        </w:rPr>
        <w:t xml:space="preserve"> Stress Management </w:t>
      </w:r>
      <w:proofErr w:type="spellStart"/>
      <w:r w:rsidRPr="004A513B">
        <w:rPr>
          <w:rFonts w:ascii="Times New Roman" w:hAnsi="Times New Roman" w:cs="Times New Roman"/>
        </w:rPr>
        <w:t>Association</w:t>
      </w:r>
      <w:proofErr w:type="spellEnd"/>
      <w:r w:rsidRPr="004A513B">
        <w:rPr>
          <w:rFonts w:ascii="Times New Roman" w:hAnsi="Times New Roman" w:cs="Times New Roman"/>
        </w:rPr>
        <w:t xml:space="preserve"> (ISMA- Brasil), os brasileiros ocupam o segundo lugar em relação às pessoas com alto nível de estresse. 70% dos brasileiros </w:t>
      </w:r>
      <w:r w:rsidRPr="004A513B">
        <w:rPr>
          <w:rFonts w:ascii="Times New Roman" w:hAnsi="Times New Roman" w:cs="Times New Roman"/>
        </w:rPr>
        <w:lastRenderedPageBreak/>
        <w:t xml:space="preserve">sofrem com estresse e a maior motivação para isso está no âmbito profissional: 69% está relacionado ao trabalho. </w:t>
      </w:r>
    </w:p>
    <w:p w14:paraId="3A6C473B" w14:textId="4167C825"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Como consequências mais comuns da exposição crônica ao estresse estão a depressão, a ansiedade e a </w:t>
      </w:r>
      <w:r w:rsidR="005578ED">
        <w:rPr>
          <w:rFonts w:ascii="Times New Roman" w:hAnsi="Times New Roman" w:cs="Times New Roman"/>
        </w:rPr>
        <w:t>SB</w:t>
      </w:r>
      <w:r w:rsidRPr="004A513B">
        <w:rPr>
          <w:rFonts w:ascii="Times New Roman" w:hAnsi="Times New Roman" w:cs="Times New Roman"/>
        </w:rPr>
        <w:t xml:space="preserve">(GLISE et. al., 2010). São necessárias mais estratégias para aumentar a conscientização entre os gestores e os profissionais de saúde sobre a importância da prevenção e gestão do estresse para diminuir a prevalência dessa patologia (MIKOLAJEWSKA, 2014). </w:t>
      </w:r>
    </w:p>
    <w:p w14:paraId="6E2E122D" w14:textId="77777777" w:rsidR="00681C8E"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As causas da </w:t>
      </w:r>
      <w:r w:rsidR="005578ED">
        <w:rPr>
          <w:rFonts w:ascii="Times New Roman" w:hAnsi="Times New Roman" w:cs="Times New Roman"/>
        </w:rPr>
        <w:t xml:space="preserve">SB </w:t>
      </w:r>
      <w:r w:rsidRPr="004A513B">
        <w:rPr>
          <w:rFonts w:ascii="Times New Roman" w:hAnsi="Times New Roman" w:cs="Times New Roman"/>
        </w:rPr>
        <w:t xml:space="preserve">não estão bem estabelecidas, não são universais e podem ser influenciadas por fatores intrapessoais e situacionais, tais como tempo de serviço ou satisfação com a vida de um modo geral (SLIWINSKI, STARCZYŃSKA, KOTELA, 2014). Dependendo das características do sujeito e das circunstâncias em que ele está inserido, o grau e as manifestações clínicas serão diferentes (BENEVIDES- PEREIRA, 2001). </w:t>
      </w:r>
    </w:p>
    <w:p w14:paraId="6EE283AC" w14:textId="77777777" w:rsidR="00681C8E" w:rsidRDefault="00681C8E" w:rsidP="00F52660">
      <w:pPr>
        <w:tabs>
          <w:tab w:val="left" w:pos="2505"/>
        </w:tabs>
        <w:spacing w:line="360" w:lineRule="auto"/>
        <w:ind w:firstLine="708"/>
        <w:jc w:val="both"/>
        <w:rPr>
          <w:rFonts w:ascii="Times New Roman" w:hAnsi="Times New Roman" w:cs="Times New Roman"/>
        </w:rPr>
      </w:pPr>
      <w:r>
        <w:rPr>
          <w:rFonts w:ascii="Times New Roman" w:hAnsi="Times New Roman" w:cs="Times New Roman"/>
        </w:rPr>
        <w:t>Por outro lado, f</w:t>
      </w:r>
      <w:r w:rsidR="004A513B" w:rsidRPr="004A513B">
        <w:rPr>
          <w:rFonts w:ascii="Times New Roman" w:hAnsi="Times New Roman" w:cs="Times New Roman"/>
        </w:rPr>
        <w:t xml:space="preserve">atores individuais, como falta de interesse, dificuldade em lidar com excesso de trabalho e falta de estimulação, relações problemáticas com colegas de trabalho, condições de trabalho difíceis, longas horas de jornada de trabalho, baixos salários, falta de reconhecimento profissional ou problemas com o sistema de administração podem influenciar a incidência (DOMAGALA et. al., 2015; SANCHEZ, 2006). </w:t>
      </w:r>
    </w:p>
    <w:p w14:paraId="66F585C9" w14:textId="711FE008"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Suas consequências podem incluir deterioração das funções psicológicas e fisiológicas, perturbações das funções cognitivas, excitação somática e fisiológica, imunidade celular reduzida, baixa produtividade, absenteísmo, abuso de álcool ou droga, depressão, insônia, perturbações gastrintestinais e outros efeitos. Assim, a </w:t>
      </w:r>
      <w:r w:rsidR="005578ED">
        <w:rPr>
          <w:rFonts w:ascii="Times New Roman" w:hAnsi="Times New Roman" w:cs="Times New Roman"/>
        </w:rPr>
        <w:t xml:space="preserve">SB </w:t>
      </w:r>
      <w:r w:rsidRPr="004A513B">
        <w:rPr>
          <w:rFonts w:ascii="Times New Roman" w:hAnsi="Times New Roman" w:cs="Times New Roman"/>
        </w:rPr>
        <w:t>é um problema importante com sequelas significativas de interesse considerável para empregadores e gestores de saúde, pois podem levar a o absenteísmo e a licença do trabalho por doença. Apesar de um aumento na ocorrência de Burnout, não há acordo sobre que tipo de reabilitação é a mais adequada para tratamento (AL- IMAM, SOBAVEL, 2014; BAHRER, 2013; SCHAUFELI, BAKKER, HOOGDUIN, 2001; TOPPINEN et. al., 2005).</w:t>
      </w:r>
    </w:p>
    <w:p w14:paraId="068BEF4B" w14:textId="4F999D40" w:rsidR="00681C8E" w:rsidRDefault="00681C8E" w:rsidP="00F52660">
      <w:pPr>
        <w:tabs>
          <w:tab w:val="left" w:pos="2505"/>
        </w:tabs>
        <w:spacing w:line="360" w:lineRule="auto"/>
        <w:ind w:firstLine="708"/>
        <w:jc w:val="both"/>
        <w:rPr>
          <w:rFonts w:ascii="Times New Roman" w:hAnsi="Times New Roman" w:cs="Times New Roman"/>
        </w:rPr>
      </w:pPr>
      <w:r>
        <w:rPr>
          <w:rFonts w:ascii="Times New Roman" w:hAnsi="Times New Roman" w:cs="Times New Roman"/>
        </w:rPr>
        <w:t>As v</w:t>
      </w:r>
      <w:r w:rsidR="004A513B" w:rsidRPr="004A513B">
        <w:rPr>
          <w:rFonts w:ascii="Times New Roman" w:hAnsi="Times New Roman" w:cs="Times New Roman"/>
        </w:rPr>
        <w:t xml:space="preserve">ariáveis situacionais que não se restringem a aspectos organizacionais, como atividade física regular, também parecem ter influência sobre o estresse ocupacional. Os trabalhadores que não praticam atividade física regularmente tendem a mostrar um nível mais alto de estresse (SILVA, ALCHIERI, 2014). </w:t>
      </w:r>
    </w:p>
    <w:p w14:paraId="741A6AAD" w14:textId="4CBCEAE3"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A prática regular de exercícios desenvolve o condicionamento físico, que por sua vez provoca no sangue uma redução de substâncias associadas ao estresse. Além da dimensão fisiológica, na dimensão psicossocial destacaram- se as interações sociais e interpessoais que </w:t>
      </w:r>
      <w:r w:rsidRPr="004A513B">
        <w:rPr>
          <w:rFonts w:ascii="Times New Roman" w:hAnsi="Times New Roman" w:cs="Times New Roman"/>
        </w:rPr>
        <w:lastRenderedPageBreak/>
        <w:t>podem servir como estratégias para lidar com situações de estresse, reduzindo os sintomas psicológicos e melhorando a qualidade de vida (KNOCHEL et. al., 2013; TAMAYO, 2001;).</w:t>
      </w:r>
    </w:p>
    <w:p w14:paraId="3D936454" w14:textId="77777777" w:rsidR="00681C8E"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Há evidências dos efeitos da atividade física em pacientes com problemas como ansiedade e depressão (JOSEFSSON, LINDWALL, ARCHER 2013; MAMMEN, FAULKNER, 2013; ROSENBAUM et. al., 2014). </w:t>
      </w:r>
    </w:p>
    <w:p w14:paraId="526E76EF" w14:textId="02E24590" w:rsidR="00681C8E"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Um estudo piloto com 12 pacientes de Burnout do sexo masculino mostrou que um programa de 12 semanas de exercícios aeróbicos tem o potencial de diminuir os níveis de estresse percebido e os sintomas de Burnout (GERBER et. al., 2013). </w:t>
      </w:r>
    </w:p>
    <w:p w14:paraId="347B55F3" w14:textId="036A64A2"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Outro estudo randomizado controlado realizado com 49 pacientes sedentários mostrou que 4 semanas de exercício cardiovascular ou de resistência resultam em diminuição da exaustão emocional e aumento da realização pessoal, que são sinais característicos da síndrome. (BRETLAND, THORSTEINSSON, 2015). </w:t>
      </w:r>
    </w:p>
    <w:p w14:paraId="7A9D22B7" w14:textId="75814FDF"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Estratégias para aumentar a conscientização entre os profissionais da equipe de gestão e de saúde sobre a importância da prevenção e tratamento da </w:t>
      </w:r>
      <w:r w:rsidR="005578ED">
        <w:rPr>
          <w:rFonts w:ascii="Times New Roman" w:hAnsi="Times New Roman" w:cs="Times New Roman"/>
        </w:rPr>
        <w:t xml:space="preserve">SB </w:t>
      </w:r>
      <w:r w:rsidRPr="004A513B">
        <w:rPr>
          <w:rFonts w:ascii="Times New Roman" w:hAnsi="Times New Roman" w:cs="Times New Roman"/>
        </w:rPr>
        <w:t xml:space="preserve">são necessárias, mas ainda há falta de evidências sobre quais métodos são mais eficazes para tratamento da síndrome (STENLUND et. al., 2012). </w:t>
      </w:r>
    </w:p>
    <w:p w14:paraId="1E329B14" w14:textId="0597F3D3" w:rsid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Até o momento, a maioria dos estudos ensaios controlados randomizados visaram reduzir o stress relacionado com o trabalho entre os trabalhadores que permanecem no trabalho. Apenas alguns estudos têm focado em intervenções para pacientes em licença por motivo de estresse ou Burnout (STENLUND et. al., 2009).</w:t>
      </w:r>
      <w:r w:rsidR="00681C8E">
        <w:rPr>
          <w:rFonts w:ascii="Times New Roman" w:hAnsi="Times New Roman" w:cs="Times New Roman"/>
        </w:rPr>
        <w:t xml:space="preserve"> </w:t>
      </w:r>
      <w:r w:rsidR="00681C8E" w:rsidRPr="004A513B">
        <w:rPr>
          <w:rFonts w:ascii="Times New Roman" w:hAnsi="Times New Roman" w:cs="Times New Roman"/>
        </w:rPr>
        <w:t>Entretanto, há na literatura poucos estudos sobre como a atuação fisioterapêutica, enquanto terapia física, pode auxiliar no tratamento da síndrome de Burnout.</w:t>
      </w:r>
      <w:r w:rsidR="00F52660">
        <w:rPr>
          <w:rFonts w:ascii="Times New Roman" w:hAnsi="Times New Roman" w:cs="Times New Roman"/>
        </w:rPr>
        <w:t xml:space="preserve"> </w:t>
      </w:r>
      <w:r w:rsidRPr="004A513B">
        <w:rPr>
          <w:rFonts w:ascii="Times New Roman" w:hAnsi="Times New Roman" w:cs="Times New Roman"/>
        </w:rPr>
        <w:t xml:space="preserve">Dessa forma, o objetivo deste estudo foi </w:t>
      </w:r>
      <w:r w:rsidR="00681C8E">
        <w:rPr>
          <w:rFonts w:ascii="Times New Roman" w:hAnsi="Times New Roman" w:cs="Times New Roman"/>
        </w:rPr>
        <w:t>realizar uma revisão bibliográfica sobre as</w:t>
      </w:r>
      <w:r w:rsidRPr="004A513B">
        <w:rPr>
          <w:rFonts w:ascii="Times New Roman" w:hAnsi="Times New Roman" w:cs="Times New Roman"/>
        </w:rPr>
        <w:t xml:space="preserve"> diferentes abordagens fisioterapêuticas no tratamento da </w:t>
      </w:r>
      <w:r w:rsidR="00681C8E">
        <w:rPr>
          <w:rFonts w:ascii="Times New Roman" w:hAnsi="Times New Roman" w:cs="Times New Roman"/>
        </w:rPr>
        <w:t>S</w:t>
      </w:r>
      <w:r w:rsidRPr="004A513B">
        <w:rPr>
          <w:rFonts w:ascii="Times New Roman" w:hAnsi="Times New Roman" w:cs="Times New Roman"/>
        </w:rPr>
        <w:t>índrome de Burnout.</w:t>
      </w:r>
    </w:p>
    <w:p w14:paraId="3171ABDD" w14:textId="77777777" w:rsidR="00F52660" w:rsidRPr="004A513B" w:rsidRDefault="00F52660" w:rsidP="00F52660">
      <w:pPr>
        <w:tabs>
          <w:tab w:val="left" w:pos="2505"/>
        </w:tabs>
        <w:spacing w:line="360" w:lineRule="auto"/>
        <w:ind w:firstLine="708"/>
        <w:jc w:val="both"/>
        <w:rPr>
          <w:rFonts w:ascii="Times New Roman" w:hAnsi="Times New Roman" w:cs="Times New Roman"/>
        </w:rPr>
      </w:pPr>
    </w:p>
    <w:p w14:paraId="2441C1B2" w14:textId="20A5E585" w:rsidR="005578ED" w:rsidRPr="00D6007C" w:rsidRDefault="004A513B" w:rsidP="00D6007C">
      <w:pPr>
        <w:pStyle w:val="PargrafodaLista"/>
        <w:numPr>
          <w:ilvl w:val="0"/>
          <w:numId w:val="9"/>
        </w:numPr>
        <w:tabs>
          <w:tab w:val="left" w:pos="2505"/>
        </w:tabs>
        <w:spacing w:after="120" w:line="360" w:lineRule="auto"/>
        <w:ind w:left="714" w:hanging="357"/>
        <w:jc w:val="both"/>
        <w:rPr>
          <w:rFonts w:ascii="Times New Roman" w:hAnsi="Times New Roman" w:cs="Times New Roman"/>
          <w:b/>
        </w:rPr>
      </w:pPr>
      <w:r w:rsidRPr="005578ED">
        <w:rPr>
          <w:rFonts w:ascii="Times New Roman" w:hAnsi="Times New Roman" w:cs="Times New Roman"/>
          <w:b/>
        </w:rPr>
        <w:t>MÉTODOS</w:t>
      </w:r>
    </w:p>
    <w:p w14:paraId="625041F1" w14:textId="47854437" w:rsidR="005578ED" w:rsidRDefault="005578ED" w:rsidP="00F52660">
      <w:pPr>
        <w:tabs>
          <w:tab w:val="left" w:pos="2505"/>
        </w:tabs>
        <w:spacing w:line="360" w:lineRule="auto"/>
        <w:jc w:val="both"/>
        <w:rPr>
          <w:rFonts w:ascii="Times New Roman" w:hAnsi="Times New Roman" w:cs="Times New Roman"/>
        </w:rPr>
      </w:pPr>
      <w:r>
        <w:rPr>
          <w:rFonts w:ascii="Times New Roman" w:hAnsi="Times New Roman" w:cs="Times New Roman"/>
        </w:rPr>
        <w:t xml:space="preserve">             </w:t>
      </w:r>
      <w:r w:rsidR="004A513B" w:rsidRPr="005578ED">
        <w:rPr>
          <w:rFonts w:ascii="Times New Roman" w:hAnsi="Times New Roman" w:cs="Times New Roman"/>
        </w:rPr>
        <w:t xml:space="preserve">A pesquisa bibliográfica foi realizada em nove bases de dados (LILACS, </w:t>
      </w:r>
      <w:proofErr w:type="spellStart"/>
      <w:proofErr w:type="gramStart"/>
      <w:r w:rsidR="004A513B" w:rsidRPr="005578ED">
        <w:rPr>
          <w:rFonts w:ascii="Times New Roman" w:hAnsi="Times New Roman" w:cs="Times New Roman"/>
        </w:rPr>
        <w:t>PeDRO</w:t>
      </w:r>
      <w:proofErr w:type="spellEnd"/>
      <w:proofErr w:type="gramEnd"/>
      <w:r w:rsidR="004A513B" w:rsidRPr="005578ED">
        <w:rPr>
          <w:rFonts w:ascii="Times New Roman" w:hAnsi="Times New Roman" w:cs="Times New Roman"/>
        </w:rPr>
        <w:t xml:space="preserve">, SCIELO, </w:t>
      </w:r>
      <w:proofErr w:type="spellStart"/>
      <w:r w:rsidR="004A513B" w:rsidRPr="005578ED">
        <w:rPr>
          <w:rFonts w:ascii="Times New Roman" w:hAnsi="Times New Roman" w:cs="Times New Roman"/>
        </w:rPr>
        <w:t>PubMed</w:t>
      </w:r>
      <w:proofErr w:type="spellEnd"/>
      <w:r w:rsidR="004A513B" w:rsidRPr="005578ED">
        <w:rPr>
          <w:rFonts w:ascii="Times New Roman" w:hAnsi="Times New Roman" w:cs="Times New Roman"/>
        </w:rPr>
        <w:t xml:space="preserve">, </w:t>
      </w:r>
      <w:proofErr w:type="spellStart"/>
      <w:r w:rsidR="004A513B" w:rsidRPr="005578ED">
        <w:rPr>
          <w:rFonts w:ascii="Times New Roman" w:hAnsi="Times New Roman" w:cs="Times New Roman"/>
        </w:rPr>
        <w:t>Scopus</w:t>
      </w:r>
      <w:proofErr w:type="spellEnd"/>
      <w:r w:rsidR="004A513B" w:rsidRPr="005578ED">
        <w:rPr>
          <w:rFonts w:ascii="Times New Roman" w:hAnsi="Times New Roman" w:cs="Times New Roman"/>
        </w:rPr>
        <w:t xml:space="preserve">, CINAHL, Science </w:t>
      </w:r>
      <w:proofErr w:type="spellStart"/>
      <w:r w:rsidR="004A513B" w:rsidRPr="005578ED">
        <w:rPr>
          <w:rFonts w:ascii="Times New Roman" w:hAnsi="Times New Roman" w:cs="Times New Roman"/>
        </w:rPr>
        <w:t>Direct</w:t>
      </w:r>
      <w:proofErr w:type="spellEnd"/>
      <w:r w:rsidR="004A513B" w:rsidRPr="005578ED">
        <w:rPr>
          <w:rFonts w:ascii="Times New Roman" w:hAnsi="Times New Roman" w:cs="Times New Roman"/>
        </w:rPr>
        <w:t xml:space="preserve">, Web </w:t>
      </w:r>
      <w:proofErr w:type="spellStart"/>
      <w:r w:rsidR="004A513B" w:rsidRPr="005578ED">
        <w:rPr>
          <w:rFonts w:ascii="Times New Roman" w:hAnsi="Times New Roman" w:cs="Times New Roman"/>
        </w:rPr>
        <w:t>Of</w:t>
      </w:r>
      <w:proofErr w:type="spellEnd"/>
      <w:r w:rsidR="004A513B" w:rsidRPr="005578ED">
        <w:rPr>
          <w:rFonts w:ascii="Times New Roman" w:hAnsi="Times New Roman" w:cs="Times New Roman"/>
        </w:rPr>
        <w:t xml:space="preserve"> Science e COCHRANE), usando os descritores </w:t>
      </w:r>
      <w:r w:rsidR="00681C8E">
        <w:rPr>
          <w:rFonts w:ascii="Times New Roman" w:hAnsi="Times New Roman" w:cs="Times New Roman"/>
        </w:rPr>
        <w:t>“</w:t>
      </w:r>
      <w:proofErr w:type="spellStart"/>
      <w:r w:rsidR="004A513B" w:rsidRPr="005578ED">
        <w:rPr>
          <w:rFonts w:ascii="Times New Roman" w:hAnsi="Times New Roman" w:cs="Times New Roman"/>
        </w:rPr>
        <w:t>Burnout</w:t>
      </w:r>
      <w:proofErr w:type="spellEnd"/>
      <w:r w:rsidR="00681C8E">
        <w:rPr>
          <w:rFonts w:ascii="Times New Roman" w:hAnsi="Times New Roman" w:cs="Times New Roman"/>
        </w:rPr>
        <w:t>”</w:t>
      </w:r>
      <w:r w:rsidR="004A513B" w:rsidRPr="005578ED">
        <w:rPr>
          <w:rFonts w:ascii="Times New Roman" w:hAnsi="Times New Roman" w:cs="Times New Roman"/>
        </w:rPr>
        <w:t xml:space="preserve"> </w:t>
      </w:r>
      <w:proofErr w:type="spellStart"/>
      <w:r w:rsidR="00681C8E">
        <w:rPr>
          <w:rFonts w:ascii="Times New Roman" w:hAnsi="Times New Roman" w:cs="Times New Roman"/>
        </w:rPr>
        <w:t>and</w:t>
      </w:r>
      <w:proofErr w:type="spellEnd"/>
      <w:r w:rsidR="004A513B" w:rsidRPr="005578ED">
        <w:rPr>
          <w:rFonts w:ascii="Times New Roman" w:hAnsi="Times New Roman" w:cs="Times New Roman"/>
        </w:rPr>
        <w:t xml:space="preserve"> </w:t>
      </w:r>
      <w:r w:rsidR="00681C8E">
        <w:rPr>
          <w:rFonts w:ascii="Times New Roman" w:hAnsi="Times New Roman" w:cs="Times New Roman"/>
        </w:rPr>
        <w:t>“</w:t>
      </w:r>
      <w:proofErr w:type="spellStart"/>
      <w:r w:rsidR="004A513B" w:rsidRPr="005578ED">
        <w:rPr>
          <w:rFonts w:ascii="Times New Roman" w:hAnsi="Times New Roman" w:cs="Times New Roman"/>
        </w:rPr>
        <w:t>Physiotherapy</w:t>
      </w:r>
      <w:proofErr w:type="spellEnd"/>
      <w:r w:rsidR="00681C8E">
        <w:rPr>
          <w:rFonts w:ascii="Times New Roman" w:hAnsi="Times New Roman" w:cs="Times New Roman"/>
        </w:rPr>
        <w:t>”</w:t>
      </w:r>
      <w:r w:rsidR="004A513B" w:rsidRPr="005578ED">
        <w:rPr>
          <w:rFonts w:ascii="Times New Roman" w:hAnsi="Times New Roman" w:cs="Times New Roman"/>
        </w:rPr>
        <w:t xml:space="preserve">. </w:t>
      </w:r>
    </w:p>
    <w:p w14:paraId="41752CE9" w14:textId="77777777" w:rsidR="005578ED" w:rsidRDefault="005578ED" w:rsidP="00F52660">
      <w:pPr>
        <w:tabs>
          <w:tab w:val="left" w:pos="2505"/>
        </w:tabs>
        <w:spacing w:line="360" w:lineRule="auto"/>
        <w:jc w:val="both"/>
        <w:rPr>
          <w:rFonts w:ascii="Times New Roman" w:hAnsi="Times New Roman" w:cs="Times New Roman"/>
        </w:rPr>
      </w:pPr>
      <w:r>
        <w:rPr>
          <w:rFonts w:ascii="Times New Roman" w:hAnsi="Times New Roman" w:cs="Times New Roman"/>
        </w:rPr>
        <w:t xml:space="preserve">            </w:t>
      </w:r>
      <w:r w:rsidR="004A513B" w:rsidRPr="005578ED">
        <w:rPr>
          <w:rFonts w:ascii="Times New Roman" w:hAnsi="Times New Roman" w:cs="Times New Roman"/>
        </w:rPr>
        <w:t xml:space="preserve">Foram incluídos ensaios clínicos publicados desde o ano de concepção da base de dados até março de 2017, sem restrição idiomática, abordando modalidades de tratamento fisioterapêuticos na Síndrome de Burnout, isoladamente ou em terapias combinadas. </w:t>
      </w:r>
    </w:p>
    <w:p w14:paraId="324AC334" w14:textId="6688CA2D" w:rsidR="005578ED" w:rsidRDefault="005578ED" w:rsidP="00F52660">
      <w:pPr>
        <w:tabs>
          <w:tab w:val="left" w:pos="2505"/>
        </w:tabs>
        <w:spacing w:line="360" w:lineRule="auto"/>
        <w:jc w:val="both"/>
        <w:rPr>
          <w:rFonts w:ascii="Times New Roman" w:hAnsi="Times New Roman" w:cs="Times New Roman"/>
        </w:rPr>
      </w:pPr>
      <w:r>
        <w:rPr>
          <w:rFonts w:ascii="Times New Roman" w:hAnsi="Times New Roman" w:cs="Times New Roman"/>
        </w:rPr>
        <w:lastRenderedPageBreak/>
        <w:t xml:space="preserve">             Os</w:t>
      </w:r>
      <w:r w:rsidR="004A513B" w:rsidRPr="005578ED">
        <w:rPr>
          <w:rFonts w:ascii="Times New Roman" w:hAnsi="Times New Roman" w:cs="Times New Roman"/>
        </w:rPr>
        <w:t xml:space="preserve"> artigos com animais, outros artigos de revisão, artigos com o objetivo de classificação ou avaliação da síndrome e artigos abordando outras modalidades terapêuticas</w:t>
      </w:r>
      <w:r>
        <w:rPr>
          <w:rFonts w:ascii="Times New Roman" w:hAnsi="Times New Roman" w:cs="Times New Roman"/>
        </w:rPr>
        <w:t xml:space="preserve"> foram excluídos</w:t>
      </w:r>
      <w:r w:rsidR="004A513B" w:rsidRPr="005578ED">
        <w:rPr>
          <w:rFonts w:ascii="Times New Roman" w:hAnsi="Times New Roman" w:cs="Times New Roman"/>
        </w:rPr>
        <w:t>.</w:t>
      </w:r>
      <w:r w:rsidR="00F17FEF">
        <w:rPr>
          <w:rFonts w:ascii="Times New Roman" w:hAnsi="Times New Roman" w:cs="Times New Roman"/>
        </w:rPr>
        <w:t xml:space="preserve"> </w:t>
      </w:r>
      <w:r w:rsidR="004A513B" w:rsidRPr="005578ED">
        <w:rPr>
          <w:rFonts w:ascii="Times New Roman" w:hAnsi="Times New Roman" w:cs="Times New Roman"/>
        </w:rPr>
        <w:t xml:space="preserve">Todos os títulos e resumos foram avaliados em função dos critérios de </w:t>
      </w:r>
      <w:r>
        <w:rPr>
          <w:rFonts w:ascii="Times New Roman" w:hAnsi="Times New Roman" w:cs="Times New Roman"/>
        </w:rPr>
        <w:t xml:space="preserve">inclusão e </w:t>
      </w:r>
      <w:r w:rsidR="004A513B" w:rsidRPr="005578ED">
        <w:rPr>
          <w:rFonts w:ascii="Times New Roman" w:hAnsi="Times New Roman" w:cs="Times New Roman"/>
        </w:rPr>
        <w:t xml:space="preserve">exclusão. </w:t>
      </w:r>
    </w:p>
    <w:p w14:paraId="08940712" w14:textId="3C9E2E35" w:rsidR="004A513B" w:rsidRPr="005578ED" w:rsidRDefault="005578ED" w:rsidP="00F52660">
      <w:pPr>
        <w:tabs>
          <w:tab w:val="left" w:pos="2505"/>
        </w:tabs>
        <w:spacing w:line="360" w:lineRule="auto"/>
        <w:jc w:val="both"/>
        <w:rPr>
          <w:rFonts w:ascii="Times New Roman" w:hAnsi="Times New Roman" w:cs="Times New Roman"/>
        </w:rPr>
      </w:pPr>
      <w:r>
        <w:rPr>
          <w:rFonts w:ascii="Times New Roman" w:hAnsi="Times New Roman" w:cs="Times New Roman"/>
        </w:rPr>
        <w:t xml:space="preserve">            </w:t>
      </w:r>
      <w:r w:rsidR="004A513B" w:rsidRPr="005578ED">
        <w:rPr>
          <w:rFonts w:ascii="Times New Roman" w:hAnsi="Times New Roman" w:cs="Times New Roman"/>
        </w:rPr>
        <w:t>Em casos onde os resumos não forneceram informações suficientes para aplicação dos critérios</w:t>
      </w:r>
      <w:r w:rsidR="00BB33C9" w:rsidRPr="005578ED">
        <w:rPr>
          <w:rFonts w:ascii="Times New Roman" w:hAnsi="Times New Roman" w:cs="Times New Roman"/>
        </w:rPr>
        <w:t xml:space="preserve"> de inclusão e exclusão</w:t>
      </w:r>
      <w:r w:rsidR="004A513B" w:rsidRPr="005578ED">
        <w:rPr>
          <w:rFonts w:ascii="Times New Roman" w:hAnsi="Times New Roman" w:cs="Times New Roman"/>
        </w:rPr>
        <w:t xml:space="preserve">, as versões em texto integral foram utilizadas. A pesquisa inicial foi complementada por pesquisa manual de referências dos artigos para identificar publicações relevantes adicionais. </w:t>
      </w:r>
    </w:p>
    <w:p w14:paraId="22618E83" w14:textId="0147665D" w:rsidR="005578ED"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A pesquisa bibliográfica resultou na identificação de 388 artigos. Após a leitura dos títulos e resumos foram excluídos 38, restando 50 artigos. Destes</w:t>
      </w:r>
      <w:r w:rsidR="00F52660">
        <w:rPr>
          <w:rFonts w:ascii="Times New Roman" w:hAnsi="Times New Roman" w:cs="Times New Roman"/>
        </w:rPr>
        <w:t xml:space="preserve"> 50 artigos</w:t>
      </w:r>
      <w:r w:rsidRPr="004A513B">
        <w:rPr>
          <w:rFonts w:ascii="Times New Roman" w:hAnsi="Times New Roman" w:cs="Times New Roman"/>
        </w:rPr>
        <w:t>,</w:t>
      </w:r>
      <w:r w:rsidR="00F52660">
        <w:rPr>
          <w:rFonts w:ascii="Times New Roman" w:hAnsi="Times New Roman" w:cs="Times New Roman"/>
        </w:rPr>
        <w:t xml:space="preserve"> cerca de</w:t>
      </w:r>
      <w:r w:rsidRPr="004A513B">
        <w:rPr>
          <w:rFonts w:ascii="Times New Roman" w:hAnsi="Times New Roman" w:cs="Times New Roman"/>
        </w:rPr>
        <w:t xml:space="preserve"> 42 </w:t>
      </w:r>
      <w:r w:rsidR="00681C8E">
        <w:rPr>
          <w:rFonts w:ascii="Times New Roman" w:hAnsi="Times New Roman" w:cs="Times New Roman"/>
        </w:rPr>
        <w:t xml:space="preserve">artigos </w:t>
      </w:r>
      <w:r w:rsidRPr="004A513B">
        <w:rPr>
          <w:rFonts w:ascii="Times New Roman" w:hAnsi="Times New Roman" w:cs="Times New Roman"/>
        </w:rPr>
        <w:t xml:space="preserve">foram excluídos por abordarem métodos de avaliação da </w:t>
      </w:r>
      <w:r w:rsidR="00681C8E">
        <w:rPr>
          <w:rFonts w:ascii="Times New Roman" w:hAnsi="Times New Roman" w:cs="Times New Roman"/>
        </w:rPr>
        <w:t>S</w:t>
      </w:r>
      <w:r w:rsidRPr="004A513B">
        <w:rPr>
          <w:rFonts w:ascii="Times New Roman" w:hAnsi="Times New Roman" w:cs="Times New Roman"/>
        </w:rPr>
        <w:t xml:space="preserve">índrome de Burnout. </w:t>
      </w:r>
    </w:p>
    <w:p w14:paraId="62B589C1" w14:textId="6A2F15A1" w:rsidR="00F52660" w:rsidRDefault="00F52660" w:rsidP="00F17FEF">
      <w:pPr>
        <w:tabs>
          <w:tab w:val="left" w:pos="2505"/>
        </w:tabs>
        <w:spacing w:line="360" w:lineRule="auto"/>
        <w:ind w:firstLine="708"/>
        <w:jc w:val="both"/>
        <w:rPr>
          <w:rFonts w:ascii="Times New Roman" w:hAnsi="Times New Roman" w:cs="Times New Roman"/>
        </w:rPr>
      </w:pPr>
      <w:r>
        <w:rPr>
          <w:rFonts w:ascii="Times New Roman" w:hAnsi="Times New Roman" w:cs="Times New Roman"/>
        </w:rPr>
        <w:t xml:space="preserve">Apenas cerca de </w:t>
      </w:r>
      <w:proofErr w:type="gramStart"/>
      <w:r w:rsidR="004A513B" w:rsidRPr="004A513B">
        <w:rPr>
          <w:rFonts w:ascii="Times New Roman" w:hAnsi="Times New Roman" w:cs="Times New Roman"/>
        </w:rPr>
        <w:t>8</w:t>
      </w:r>
      <w:proofErr w:type="gramEnd"/>
      <w:r w:rsidR="004A513B" w:rsidRPr="004A513B">
        <w:rPr>
          <w:rFonts w:ascii="Times New Roman" w:hAnsi="Times New Roman" w:cs="Times New Roman"/>
        </w:rPr>
        <w:t xml:space="preserve"> artigos</w:t>
      </w:r>
      <w:r>
        <w:rPr>
          <w:rFonts w:ascii="Times New Roman" w:hAnsi="Times New Roman" w:cs="Times New Roman"/>
        </w:rPr>
        <w:t xml:space="preserve"> foram</w:t>
      </w:r>
      <w:r w:rsidR="004A513B" w:rsidRPr="004A513B">
        <w:rPr>
          <w:rFonts w:ascii="Times New Roman" w:hAnsi="Times New Roman" w:cs="Times New Roman"/>
        </w:rPr>
        <w:t xml:space="preserve"> selecionados para leitura na íntegra, 5 </w:t>
      </w:r>
      <w:r w:rsidR="00681C8E">
        <w:rPr>
          <w:rFonts w:ascii="Times New Roman" w:hAnsi="Times New Roman" w:cs="Times New Roman"/>
        </w:rPr>
        <w:t xml:space="preserve">artigos </w:t>
      </w:r>
      <w:r w:rsidR="004A513B" w:rsidRPr="004A513B">
        <w:rPr>
          <w:rFonts w:ascii="Times New Roman" w:hAnsi="Times New Roman" w:cs="Times New Roman"/>
        </w:rPr>
        <w:t xml:space="preserve">foram excluídos por se tratarem de outras modalidades de tratamento da </w:t>
      </w:r>
      <w:r w:rsidR="005578ED">
        <w:rPr>
          <w:rFonts w:ascii="Times New Roman" w:hAnsi="Times New Roman" w:cs="Times New Roman"/>
        </w:rPr>
        <w:t>SB</w:t>
      </w:r>
      <w:r w:rsidR="004A513B" w:rsidRPr="004A513B">
        <w:rPr>
          <w:rFonts w:ascii="Times New Roman" w:hAnsi="Times New Roman" w:cs="Times New Roman"/>
        </w:rPr>
        <w:t xml:space="preserve">, ficando três artigos para análise </w:t>
      </w:r>
      <w:r>
        <w:rPr>
          <w:rFonts w:ascii="Times New Roman" w:hAnsi="Times New Roman" w:cs="Times New Roman"/>
        </w:rPr>
        <w:t>desta</w:t>
      </w:r>
      <w:r w:rsidR="004A513B" w:rsidRPr="004A513B">
        <w:rPr>
          <w:rFonts w:ascii="Times New Roman" w:hAnsi="Times New Roman" w:cs="Times New Roman"/>
        </w:rPr>
        <w:t xml:space="preserve"> revisão</w:t>
      </w:r>
      <w:r w:rsidR="00681C8E">
        <w:rPr>
          <w:rFonts w:ascii="Times New Roman" w:hAnsi="Times New Roman" w:cs="Times New Roman"/>
        </w:rPr>
        <w:t>.</w:t>
      </w:r>
      <w:r w:rsidR="00F17FEF">
        <w:rPr>
          <w:rFonts w:ascii="Times New Roman" w:hAnsi="Times New Roman" w:cs="Times New Roman"/>
        </w:rPr>
        <w:t xml:space="preserve"> </w:t>
      </w:r>
      <w:r w:rsidR="00681C8E">
        <w:rPr>
          <w:rFonts w:ascii="Times New Roman" w:hAnsi="Times New Roman" w:cs="Times New Roman"/>
        </w:rPr>
        <w:t>A</w:t>
      </w:r>
      <w:r w:rsidR="005578ED">
        <w:rPr>
          <w:rFonts w:ascii="Times New Roman" w:hAnsi="Times New Roman" w:cs="Times New Roman"/>
        </w:rPr>
        <w:t xml:space="preserve"> </w:t>
      </w:r>
      <w:r>
        <w:rPr>
          <w:rFonts w:ascii="Times New Roman" w:hAnsi="Times New Roman" w:cs="Times New Roman"/>
        </w:rPr>
        <w:t>f</w:t>
      </w:r>
      <w:r w:rsidR="004A513B" w:rsidRPr="004A513B">
        <w:rPr>
          <w:rFonts w:ascii="Times New Roman" w:hAnsi="Times New Roman" w:cs="Times New Roman"/>
        </w:rPr>
        <w:t>igura 1</w:t>
      </w:r>
      <w:r w:rsidR="00681C8E">
        <w:rPr>
          <w:rFonts w:ascii="Times New Roman" w:hAnsi="Times New Roman" w:cs="Times New Roman"/>
        </w:rPr>
        <w:t xml:space="preserve"> apresenta o fluxograma sobre o processo de seleção dos artigos para a realização da revisão bibliográfica</w:t>
      </w:r>
      <w:r>
        <w:rPr>
          <w:rFonts w:ascii="Times New Roman" w:hAnsi="Times New Roman" w:cs="Times New Roman"/>
        </w:rPr>
        <w:t xml:space="preserve"> para uma melhor compreensão da metodologia realizada no estudo</w:t>
      </w:r>
      <w:r w:rsidR="00681C8E">
        <w:rPr>
          <w:rFonts w:ascii="Times New Roman" w:hAnsi="Times New Roman" w:cs="Times New Roman"/>
        </w:rPr>
        <w:t>.</w:t>
      </w:r>
    </w:p>
    <w:p w14:paraId="4D8B8C14" w14:textId="098DA057" w:rsidR="004A513B" w:rsidRPr="00C4134F" w:rsidRDefault="001B17F0" w:rsidP="00C4134F">
      <w:pPr>
        <w:tabs>
          <w:tab w:val="left" w:pos="2505"/>
        </w:tabs>
        <w:spacing w:line="360" w:lineRule="auto"/>
        <w:jc w:val="both"/>
        <w:rPr>
          <w:rFonts w:ascii="Times New Roman" w:hAnsi="Times New Roman" w:cs="Times New Roman"/>
          <w:b/>
          <w:bCs/>
          <w:sz w:val="20"/>
          <w:szCs w:val="20"/>
        </w:rPr>
      </w:pPr>
      <w:r w:rsidRPr="00C4134F">
        <w:rPr>
          <w:rFonts w:ascii="Times New Roman" w:hAnsi="Times New Roman" w:cs="Times New Roman"/>
          <w:b/>
          <w:bCs/>
          <w:sz w:val="20"/>
          <w:szCs w:val="20"/>
        </w:rPr>
        <w:t>Figura 1- Processo de seleção dos artigos para revisão</w:t>
      </w:r>
      <w:r w:rsidR="00681C8E" w:rsidRPr="00C4134F">
        <w:rPr>
          <w:rFonts w:ascii="Times New Roman" w:hAnsi="Times New Roman" w:cs="Times New Roman"/>
          <w:b/>
          <w:bCs/>
          <w:sz w:val="20"/>
          <w:szCs w:val="20"/>
        </w:rPr>
        <w:t xml:space="preserve"> bibliográfica</w:t>
      </w:r>
    </w:p>
    <w:p w14:paraId="7D89C55C" w14:textId="77777777" w:rsidR="001B17F0" w:rsidRPr="00F52660" w:rsidRDefault="001B17F0" w:rsidP="00F52660">
      <w:pPr>
        <w:tabs>
          <w:tab w:val="left" w:pos="2505"/>
        </w:tabs>
        <w:spacing w:line="360" w:lineRule="auto"/>
        <w:rPr>
          <w:rFonts w:ascii="Times New Roman" w:hAnsi="Times New Roman" w:cs="Times New Roman"/>
          <w:b/>
          <w:bCs/>
          <w:sz w:val="20"/>
          <w:szCs w:val="20"/>
        </w:rPr>
      </w:pPr>
    </w:p>
    <w:p w14:paraId="1A7FD54A" w14:textId="14B4552F" w:rsidR="00C4134F" w:rsidRDefault="00A3246E" w:rsidP="00D6007C">
      <w:pPr>
        <w:tabs>
          <w:tab w:val="left" w:pos="2505"/>
        </w:tabs>
        <w:spacing w:line="360" w:lineRule="auto"/>
        <w:ind w:firstLine="708"/>
        <w:jc w:val="both"/>
        <w:rPr>
          <w:rFonts w:ascii="Times New Roman" w:hAnsi="Times New Roman" w:cs="Times New Roman"/>
          <w:b/>
          <w:bCs/>
          <w:sz w:val="20"/>
          <w:szCs w:val="20"/>
        </w:rPr>
      </w:pPr>
      <w:r>
        <w:rPr>
          <w:rFonts w:ascii="Times New Roman" w:hAnsi="Times New Roman"/>
          <w:noProof/>
          <w:sz w:val="20"/>
          <w:szCs w:val="20"/>
        </w:rPr>
        <w:lastRenderedPageBreak/>
        <w:drawing>
          <wp:inline distT="0" distB="0" distL="0" distR="0" wp14:anchorId="7D6056C5" wp14:editId="662E0B73">
            <wp:extent cx="5057775" cy="5286375"/>
            <wp:effectExtent l="0" t="0" r="9525" b="9525"/>
            <wp:docPr id="4" name="Imagem 4" descr="fluxograma t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uxograma tc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243" b="6875"/>
                    <a:stretch/>
                  </pic:blipFill>
                  <pic:spPr bwMode="auto">
                    <a:xfrm>
                      <a:off x="0" y="0"/>
                      <a:ext cx="5057775" cy="5286375"/>
                    </a:xfrm>
                    <a:prstGeom prst="rect">
                      <a:avLst/>
                    </a:prstGeom>
                    <a:noFill/>
                    <a:ln>
                      <a:noFill/>
                    </a:ln>
                    <a:extLst>
                      <a:ext uri="{53640926-AAD7-44D8-BBD7-CCE9431645EC}">
                        <a14:shadowObscured xmlns:a14="http://schemas.microsoft.com/office/drawing/2010/main"/>
                      </a:ext>
                    </a:extLst>
                  </pic:spPr>
                </pic:pic>
              </a:graphicData>
            </a:graphic>
          </wp:inline>
        </w:drawing>
      </w:r>
      <w:r w:rsidR="00F52660" w:rsidRPr="00D6007C">
        <w:rPr>
          <w:rFonts w:ascii="Times New Roman" w:hAnsi="Times New Roman" w:cs="Times New Roman"/>
          <w:b/>
          <w:bCs/>
          <w:sz w:val="20"/>
          <w:szCs w:val="20"/>
        </w:rPr>
        <w:t>Fonte: Próprias autoras, 2020.</w:t>
      </w:r>
    </w:p>
    <w:p w14:paraId="28C120DA" w14:textId="77777777" w:rsidR="00F17FEF" w:rsidRPr="00D6007C" w:rsidRDefault="00F17FEF" w:rsidP="00D6007C">
      <w:pPr>
        <w:tabs>
          <w:tab w:val="left" w:pos="2505"/>
        </w:tabs>
        <w:spacing w:line="360" w:lineRule="auto"/>
        <w:ind w:firstLine="708"/>
        <w:jc w:val="both"/>
        <w:rPr>
          <w:rFonts w:ascii="Times New Roman" w:hAnsi="Times New Roman" w:cs="Times New Roman"/>
        </w:rPr>
      </w:pPr>
    </w:p>
    <w:p w14:paraId="6B3D9D2F" w14:textId="4974A56D" w:rsidR="00F52660" w:rsidRPr="00D6007C" w:rsidRDefault="00F52660" w:rsidP="00D6007C">
      <w:pPr>
        <w:pStyle w:val="PargrafodaLista"/>
        <w:numPr>
          <w:ilvl w:val="0"/>
          <w:numId w:val="9"/>
        </w:numPr>
        <w:tabs>
          <w:tab w:val="left" w:pos="2505"/>
        </w:tabs>
        <w:spacing w:after="120" w:line="360" w:lineRule="auto"/>
        <w:ind w:left="714" w:hanging="357"/>
        <w:jc w:val="both"/>
        <w:rPr>
          <w:rFonts w:ascii="Times New Roman" w:hAnsi="Times New Roman" w:cs="Times New Roman"/>
          <w:b/>
          <w:bCs/>
        </w:rPr>
      </w:pPr>
      <w:r w:rsidRPr="00F52660">
        <w:rPr>
          <w:rFonts w:ascii="Times New Roman" w:hAnsi="Times New Roman" w:cs="Times New Roman"/>
          <w:b/>
          <w:bCs/>
        </w:rPr>
        <w:t>RESULTADOS E DISCUSSÃO</w:t>
      </w:r>
    </w:p>
    <w:p w14:paraId="1ADC2D82" w14:textId="446AA5DA" w:rsidR="003C5132" w:rsidRPr="004A513B" w:rsidRDefault="003C5132" w:rsidP="003C5132">
      <w:pPr>
        <w:tabs>
          <w:tab w:val="left" w:pos="2505"/>
        </w:tabs>
        <w:spacing w:line="360" w:lineRule="auto"/>
        <w:ind w:firstLine="709"/>
        <w:jc w:val="both"/>
        <w:rPr>
          <w:rFonts w:ascii="Times New Roman" w:hAnsi="Times New Roman" w:cs="Times New Roman"/>
        </w:rPr>
      </w:pPr>
      <w:r>
        <w:rPr>
          <w:rFonts w:ascii="Times New Roman" w:hAnsi="Times New Roman" w:cs="Times New Roman"/>
        </w:rPr>
        <w:t>Os resultados do presente estudo estão relatados na tabela 1, os artigos selecionados foram apresentados conforme a sua autoria, grupo amostral, intervenções, duração do estudo, instrumentos e resultados. Atualmente na</w:t>
      </w:r>
      <w:r w:rsidRPr="004A513B">
        <w:rPr>
          <w:rFonts w:ascii="Times New Roman" w:hAnsi="Times New Roman" w:cs="Times New Roman"/>
        </w:rPr>
        <w:t xml:space="preserve"> literatura </w:t>
      </w:r>
      <w:r>
        <w:rPr>
          <w:rFonts w:ascii="Times New Roman" w:hAnsi="Times New Roman" w:cs="Times New Roman"/>
        </w:rPr>
        <w:t xml:space="preserve">estão </w:t>
      </w:r>
      <w:r w:rsidRPr="004A513B">
        <w:rPr>
          <w:rFonts w:ascii="Times New Roman" w:hAnsi="Times New Roman" w:cs="Times New Roman"/>
        </w:rPr>
        <w:t>disponíve</w:t>
      </w:r>
      <w:r>
        <w:rPr>
          <w:rFonts w:ascii="Times New Roman" w:hAnsi="Times New Roman" w:cs="Times New Roman"/>
        </w:rPr>
        <w:t>is algumas</w:t>
      </w:r>
      <w:r w:rsidRPr="004A513B">
        <w:rPr>
          <w:rFonts w:ascii="Times New Roman" w:hAnsi="Times New Roman" w:cs="Times New Roman"/>
        </w:rPr>
        <w:t xml:space="preserve"> formas de abordagens fisioterapêuticas na </w:t>
      </w:r>
      <w:r>
        <w:rPr>
          <w:rFonts w:ascii="Times New Roman" w:hAnsi="Times New Roman" w:cs="Times New Roman"/>
        </w:rPr>
        <w:t>S</w:t>
      </w:r>
      <w:r w:rsidRPr="004A513B">
        <w:rPr>
          <w:rFonts w:ascii="Times New Roman" w:hAnsi="Times New Roman" w:cs="Times New Roman"/>
        </w:rPr>
        <w:t xml:space="preserve">índrome de Burnout. </w:t>
      </w:r>
      <w:r>
        <w:rPr>
          <w:rFonts w:ascii="Times New Roman" w:hAnsi="Times New Roman" w:cs="Times New Roman"/>
        </w:rPr>
        <w:t>Observa-se na tabela 1 a existência de tr</w:t>
      </w:r>
      <w:r w:rsidRPr="004A513B">
        <w:rPr>
          <w:rFonts w:ascii="Times New Roman" w:hAnsi="Times New Roman" w:cs="Times New Roman"/>
        </w:rPr>
        <w:t xml:space="preserve">ês </w:t>
      </w:r>
      <w:r>
        <w:rPr>
          <w:rFonts w:ascii="Times New Roman" w:hAnsi="Times New Roman" w:cs="Times New Roman"/>
        </w:rPr>
        <w:t>estudos</w:t>
      </w:r>
      <w:r w:rsidRPr="004A513B">
        <w:rPr>
          <w:rFonts w:ascii="Times New Roman" w:hAnsi="Times New Roman" w:cs="Times New Roman"/>
        </w:rPr>
        <w:t xml:space="preserve">, dois abordando tratamento multimodal (reabilitação cognitivo- comportamental associada a </w:t>
      </w:r>
      <w:proofErr w:type="spellStart"/>
      <w:r w:rsidRPr="004A513B">
        <w:rPr>
          <w:rFonts w:ascii="Times New Roman" w:hAnsi="Times New Roman" w:cs="Times New Roman"/>
        </w:rPr>
        <w:t>Qigong</w:t>
      </w:r>
      <w:proofErr w:type="spellEnd"/>
      <w:r w:rsidRPr="004A513B">
        <w:rPr>
          <w:rFonts w:ascii="Times New Roman" w:hAnsi="Times New Roman" w:cs="Times New Roman"/>
        </w:rPr>
        <w:t xml:space="preserve">) e um artigo que utilizou exercício aeróbio (caminhada) associado a exercício de fortalecimento. Todos os estudos mostraram efeitos positivos sobre a redução dos níveis de Burnout, sem diferenças significativas entre as terapias aplicadas. </w:t>
      </w:r>
    </w:p>
    <w:p w14:paraId="1586AA5A" w14:textId="0BCA9412" w:rsidR="003C5132" w:rsidRDefault="003C5132" w:rsidP="00F52660">
      <w:pPr>
        <w:tabs>
          <w:tab w:val="left" w:pos="2505"/>
        </w:tabs>
        <w:spacing w:line="360" w:lineRule="auto"/>
        <w:ind w:firstLine="708"/>
        <w:jc w:val="both"/>
        <w:rPr>
          <w:rFonts w:ascii="Times New Roman" w:hAnsi="Times New Roman" w:cs="Times New Roman"/>
        </w:rPr>
      </w:pPr>
    </w:p>
    <w:p w14:paraId="6E4F34D7" w14:textId="77777777" w:rsidR="004A513B" w:rsidRPr="003C5132" w:rsidRDefault="001B17F0" w:rsidP="003C5132">
      <w:pPr>
        <w:tabs>
          <w:tab w:val="left" w:pos="2505"/>
        </w:tabs>
        <w:spacing w:line="360" w:lineRule="auto"/>
        <w:jc w:val="center"/>
        <w:rPr>
          <w:rFonts w:ascii="Times New Roman" w:hAnsi="Times New Roman" w:cs="Times New Roman"/>
          <w:b/>
          <w:bCs/>
          <w:sz w:val="22"/>
          <w:szCs w:val="22"/>
        </w:rPr>
      </w:pPr>
      <w:r w:rsidRPr="003C5132">
        <w:rPr>
          <w:rFonts w:ascii="Times New Roman" w:hAnsi="Times New Roman" w:cs="Times New Roman"/>
          <w:b/>
          <w:bCs/>
          <w:sz w:val="22"/>
          <w:szCs w:val="22"/>
        </w:rPr>
        <w:t xml:space="preserve">Tabela 1- </w:t>
      </w:r>
      <w:r w:rsidR="004A513B" w:rsidRPr="003C5132">
        <w:rPr>
          <w:rFonts w:ascii="Times New Roman" w:hAnsi="Times New Roman" w:cs="Times New Roman"/>
          <w:b/>
          <w:bCs/>
          <w:sz w:val="22"/>
          <w:szCs w:val="22"/>
        </w:rPr>
        <w:t>Descrição dos estudos incluídos nesta revisão.</w:t>
      </w:r>
    </w:p>
    <w:tbl>
      <w:tblPr>
        <w:tblW w:w="9300" w:type="dxa"/>
        <w:tblBorders>
          <w:top w:val="single" w:sz="8" w:space="0" w:color="000000"/>
          <w:bottom w:val="single" w:sz="8" w:space="0" w:color="000000"/>
        </w:tblBorders>
        <w:tblLayout w:type="fixed"/>
        <w:tblLook w:val="04A0" w:firstRow="1" w:lastRow="0" w:firstColumn="1" w:lastColumn="0" w:noHBand="0" w:noVBand="1"/>
      </w:tblPr>
      <w:tblGrid>
        <w:gridCol w:w="1526"/>
        <w:gridCol w:w="1276"/>
        <w:gridCol w:w="1842"/>
        <w:gridCol w:w="1276"/>
        <w:gridCol w:w="1701"/>
        <w:gridCol w:w="1679"/>
      </w:tblGrid>
      <w:tr w:rsidR="00A3246E" w:rsidRPr="000A57B9" w14:paraId="26D9D666" w14:textId="77777777" w:rsidTr="00CC3769">
        <w:trPr>
          <w:trHeight w:val="685"/>
        </w:trPr>
        <w:tc>
          <w:tcPr>
            <w:tcW w:w="1526" w:type="dxa"/>
            <w:tcBorders>
              <w:top w:val="single" w:sz="8" w:space="0" w:color="000000"/>
              <w:bottom w:val="single" w:sz="8" w:space="0" w:color="000000"/>
            </w:tcBorders>
            <w:shd w:val="clear" w:color="auto" w:fill="auto"/>
          </w:tcPr>
          <w:p w14:paraId="0DACCB06"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lastRenderedPageBreak/>
              <w:t>Autor/ Ano</w:t>
            </w:r>
          </w:p>
        </w:tc>
        <w:tc>
          <w:tcPr>
            <w:tcW w:w="1276" w:type="dxa"/>
            <w:tcBorders>
              <w:top w:val="single" w:sz="8" w:space="0" w:color="000000"/>
              <w:bottom w:val="single" w:sz="8" w:space="0" w:color="000000"/>
            </w:tcBorders>
            <w:shd w:val="clear" w:color="auto" w:fill="auto"/>
          </w:tcPr>
          <w:p w14:paraId="38F56BFD"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t>Amostra</w:t>
            </w:r>
          </w:p>
        </w:tc>
        <w:tc>
          <w:tcPr>
            <w:tcW w:w="1842" w:type="dxa"/>
            <w:tcBorders>
              <w:top w:val="single" w:sz="8" w:space="0" w:color="000000"/>
              <w:bottom w:val="single" w:sz="8" w:space="0" w:color="000000"/>
            </w:tcBorders>
            <w:shd w:val="clear" w:color="auto" w:fill="auto"/>
          </w:tcPr>
          <w:p w14:paraId="3A3C9556"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t>Intervenção</w:t>
            </w:r>
          </w:p>
        </w:tc>
        <w:tc>
          <w:tcPr>
            <w:tcW w:w="1276" w:type="dxa"/>
            <w:tcBorders>
              <w:top w:val="single" w:sz="8" w:space="0" w:color="000000"/>
              <w:bottom w:val="single" w:sz="8" w:space="0" w:color="000000"/>
            </w:tcBorders>
            <w:shd w:val="clear" w:color="auto" w:fill="auto"/>
          </w:tcPr>
          <w:p w14:paraId="4139E892"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t>Duração</w:t>
            </w:r>
          </w:p>
        </w:tc>
        <w:tc>
          <w:tcPr>
            <w:tcW w:w="1701" w:type="dxa"/>
            <w:tcBorders>
              <w:top w:val="single" w:sz="8" w:space="0" w:color="000000"/>
              <w:bottom w:val="single" w:sz="8" w:space="0" w:color="000000"/>
            </w:tcBorders>
            <w:shd w:val="clear" w:color="auto" w:fill="auto"/>
          </w:tcPr>
          <w:p w14:paraId="659C0B31"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t>Instrumentos</w:t>
            </w:r>
          </w:p>
        </w:tc>
        <w:tc>
          <w:tcPr>
            <w:tcW w:w="1679" w:type="dxa"/>
            <w:tcBorders>
              <w:top w:val="single" w:sz="8" w:space="0" w:color="000000"/>
              <w:bottom w:val="single" w:sz="8" w:space="0" w:color="000000"/>
            </w:tcBorders>
            <w:shd w:val="clear" w:color="auto" w:fill="auto"/>
          </w:tcPr>
          <w:p w14:paraId="2E66550E" w14:textId="77777777" w:rsidR="00A3246E" w:rsidRPr="003C5132" w:rsidRDefault="00A3246E" w:rsidP="003C5132">
            <w:pPr>
              <w:autoSpaceDE w:val="0"/>
              <w:autoSpaceDN w:val="0"/>
              <w:adjustRightInd w:val="0"/>
              <w:jc w:val="center"/>
              <w:rPr>
                <w:rFonts w:ascii="Times New Roman" w:hAnsi="Times New Roman"/>
                <w:b/>
                <w:bCs/>
                <w:color w:val="000000"/>
                <w:sz w:val="22"/>
                <w:szCs w:val="22"/>
              </w:rPr>
            </w:pPr>
            <w:r w:rsidRPr="003C5132">
              <w:rPr>
                <w:rFonts w:ascii="Times New Roman" w:hAnsi="Times New Roman"/>
                <w:b/>
                <w:bCs/>
                <w:color w:val="000000"/>
                <w:sz w:val="22"/>
                <w:szCs w:val="22"/>
              </w:rPr>
              <w:t>Resultados</w:t>
            </w:r>
          </w:p>
        </w:tc>
      </w:tr>
      <w:tr w:rsidR="00A3246E" w:rsidRPr="000A57B9" w14:paraId="2C04DF86" w14:textId="77777777" w:rsidTr="00CC3769">
        <w:trPr>
          <w:trHeight w:val="714"/>
        </w:trPr>
        <w:tc>
          <w:tcPr>
            <w:tcW w:w="1526" w:type="dxa"/>
            <w:shd w:val="clear" w:color="auto" w:fill="C0C0C0"/>
          </w:tcPr>
          <w:p w14:paraId="0E02D881" w14:textId="77777777" w:rsidR="00A3246E" w:rsidRPr="000A57B9" w:rsidRDefault="00A3246E" w:rsidP="003C5132">
            <w:pPr>
              <w:autoSpaceDE w:val="0"/>
              <w:autoSpaceDN w:val="0"/>
              <w:adjustRightInd w:val="0"/>
              <w:jc w:val="both"/>
              <w:rPr>
                <w:rFonts w:ascii="Times New Roman" w:hAnsi="Times New Roman"/>
                <w:b/>
                <w:bCs/>
                <w:color w:val="000000"/>
                <w:sz w:val="20"/>
                <w:szCs w:val="20"/>
              </w:rPr>
            </w:pPr>
            <w:r w:rsidRPr="000A57B9">
              <w:rPr>
                <w:rFonts w:ascii="Times New Roman" w:hAnsi="Times New Roman"/>
                <w:b/>
                <w:bCs/>
                <w:color w:val="000000"/>
                <w:sz w:val="20"/>
                <w:szCs w:val="20"/>
              </w:rPr>
              <w:t xml:space="preserve">STENLUND T. </w:t>
            </w:r>
          </w:p>
          <w:p w14:paraId="1E38915A" w14:textId="77777777" w:rsidR="00A3246E" w:rsidRPr="000A57B9" w:rsidRDefault="00A3246E" w:rsidP="003C5132">
            <w:pPr>
              <w:autoSpaceDE w:val="0"/>
              <w:autoSpaceDN w:val="0"/>
              <w:adjustRightInd w:val="0"/>
              <w:jc w:val="both"/>
              <w:rPr>
                <w:rFonts w:ascii="Times New Roman" w:hAnsi="Times New Roman"/>
                <w:b/>
                <w:bCs/>
                <w:color w:val="000000"/>
                <w:sz w:val="20"/>
                <w:szCs w:val="20"/>
              </w:rPr>
            </w:pPr>
            <w:r w:rsidRPr="000A57B9">
              <w:rPr>
                <w:rFonts w:ascii="Times New Roman" w:hAnsi="Times New Roman"/>
                <w:b/>
                <w:bCs/>
                <w:color w:val="000000"/>
                <w:sz w:val="20"/>
                <w:szCs w:val="20"/>
              </w:rPr>
              <w:t>et. al., 2009.</w:t>
            </w:r>
          </w:p>
        </w:tc>
        <w:tc>
          <w:tcPr>
            <w:tcW w:w="1276" w:type="dxa"/>
            <w:tcBorders>
              <w:left w:val="nil"/>
              <w:right w:val="nil"/>
            </w:tcBorders>
            <w:shd w:val="clear" w:color="auto" w:fill="C0C0C0"/>
          </w:tcPr>
          <w:p w14:paraId="7B2CDDEB"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136 pacientes (96 mulheres, 40 homens) com diagnóstico de Burnout.</w:t>
            </w:r>
          </w:p>
        </w:tc>
        <w:tc>
          <w:tcPr>
            <w:tcW w:w="1842" w:type="dxa"/>
            <w:shd w:val="clear" w:color="auto" w:fill="C0C0C0"/>
          </w:tcPr>
          <w:p w14:paraId="034A715E"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Comparação entre tratamento multimodal (</w:t>
            </w:r>
            <w:proofErr w:type="spellStart"/>
            <w:r w:rsidRPr="000A57B9">
              <w:rPr>
                <w:rFonts w:ascii="Times New Roman" w:hAnsi="Times New Roman"/>
                <w:color w:val="000000"/>
                <w:sz w:val="20"/>
                <w:szCs w:val="20"/>
              </w:rPr>
              <w:t>Qigong</w:t>
            </w:r>
            <w:proofErr w:type="spellEnd"/>
            <w:r w:rsidRPr="000A57B9">
              <w:rPr>
                <w:rFonts w:ascii="Times New Roman" w:hAnsi="Times New Roman"/>
                <w:color w:val="000000"/>
                <w:sz w:val="20"/>
                <w:szCs w:val="20"/>
              </w:rPr>
              <w:t xml:space="preserve"> associado a reabilitação cognitivo- comportamental) e </w:t>
            </w:r>
            <w:proofErr w:type="spellStart"/>
            <w:r w:rsidRPr="000A57B9">
              <w:rPr>
                <w:rFonts w:ascii="Times New Roman" w:hAnsi="Times New Roman"/>
                <w:color w:val="000000"/>
                <w:sz w:val="20"/>
                <w:szCs w:val="20"/>
              </w:rPr>
              <w:t>Qigong</w:t>
            </w:r>
            <w:proofErr w:type="spellEnd"/>
            <w:r w:rsidRPr="000A57B9">
              <w:rPr>
                <w:rFonts w:ascii="Times New Roman" w:hAnsi="Times New Roman"/>
                <w:color w:val="000000"/>
                <w:sz w:val="20"/>
                <w:szCs w:val="20"/>
              </w:rPr>
              <w:t xml:space="preserve"> somente.</w:t>
            </w:r>
          </w:p>
        </w:tc>
        <w:tc>
          <w:tcPr>
            <w:tcW w:w="1276" w:type="dxa"/>
            <w:tcBorders>
              <w:left w:val="nil"/>
              <w:right w:val="nil"/>
            </w:tcBorders>
            <w:shd w:val="clear" w:color="auto" w:fill="C0C0C0"/>
          </w:tcPr>
          <w:p w14:paraId="59EBD353"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1 ano</w:t>
            </w:r>
          </w:p>
          <w:p w14:paraId="47170F7D" w14:textId="77777777" w:rsidR="00A3246E" w:rsidRPr="000A57B9" w:rsidRDefault="00A3246E" w:rsidP="003C5132">
            <w:pPr>
              <w:autoSpaceDE w:val="0"/>
              <w:autoSpaceDN w:val="0"/>
              <w:adjustRightInd w:val="0"/>
              <w:jc w:val="both"/>
              <w:rPr>
                <w:rFonts w:ascii="Times New Roman" w:hAnsi="Times New Roman"/>
                <w:color w:val="000000"/>
                <w:sz w:val="20"/>
                <w:szCs w:val="20"/>
              </w:rPr>
            </w:pPr>
            <w:proofErr w:type="spellStart"/>
            <w:r w:rsidRPr="000A57B9">
              <w:rPr>
                <w:rFonts w:ascii="Times New Roman" w:hAnsi="Times New Roman"/>
                <w:color w:val="000000"/>
                <w:sz w:val="20"/>
                <w:szCs w:val="20"/>
              </w:rPr>
              <w:t>Qigong</w:t>
            </w:r>
            <w:proofErr w:type="spellEnd"/>
            <w:r w:rsidRPr="000A57B9">
              <w:rPr>
                <w:rFonts w:ascii="Times New Roman" w:hAnsi="Times New Roman"/>
                <w:color w:val="000000"/>
                <w:sz w:val="20"/>
                <w:szCs w:val="20"/>
              </w:rPr>
              <w:t>: 1x semana durante 1 hora; RCC: 30 sessões com duração de 3 horas cada.</w:t>
            </w:r>
          </w:p>
        </w:tc>
        <w:tc>
          <w:tcPr>
            <w:tcW w:w="1701" w:type="dxa"/>
            <w:shd w:val="clear" w:color="auto" w:fill="C0C0C0"/>
          </w:tcPr>
          <w:p w14:paraId="5ABA1450" w14:textId="77777777" w:rsidR="00A3246E" w:rsidRPr="000A57B9" w:rsidRDefault="00A3246E" w:rsidP="00F52660">
            <w:pPr>
              <w:autoSpaceDE w:val="0"/>
              <w:autoSpaceDN w:val="0"/>
              <w:adjustRightInd w:val="0"/>
              <w:spacing w:line="360" w:lineRule="auto"/>
              <w:jc w:val="both"/>
              <w:rPr>
                <w:rFonts w:ascii="Times New Roman" w:hAnsi="Times New Roman"/>
                <w:color w:val="000000"/>
                <w:sz w:val="20"/>
                <w:szCs w:val="20"/>
              </w:rPr>
            </w:pPr>
            <w:r w:rsidRPr="000A57B9">
              <w:rPr>
                <w:rFonts w:ascii="Times New Roman" w:hAnsi="Times New Roman"/>
                <w:color w:val="000000"/>
                <w:sz w:val="20"/>
                <w:szCs w:val="20"/>
              </w:rPr>
              <w:t>SMBQ, ELSS, CIS e CPRS- S- A.</w:t>
            </w:r>
          </w:p>
        </w:tc>
        <w:tc>
          <w:tcPr>
            <w:tcW w:w="1679" w:type="dxa"/>
            <w:tcBorders>
              <w:left w:val="nil"/>
              <w:right w:val="nil"/>
            </w:tcBorders>
            <w:shd w:val="clear" w:color="auto" w:fill="C0C0C0"/>
          </w:tcPr>
          <w:p w14:paraId="2FAA1C1A" w14:textId="77777777" w:rsidR="00A3246E" w:rsidRPr="000A57B9" w:rsidRDefault="00A3246E" w:rsidP="00F52660">
            <w:pPr>
              <w:autoSpaceDE w:val="0"/>
              <w:autoSpaceDN w:val="0"/>
              <w:adjustRightInd w:val="0"/>
              <w:spacing w:line="360" w:lineRule="auto"/>
              <w:jc w:val="both"/>
              <w:rPr>
                <w:rFonts w:ascii="Times New Roman" w:hAnsi="Times New Roman"/>
                <w:color w:val="000000"/>
                <w:sz w:val="20"/>
                <w:szCs w:val="20"/>
              </w:rPr>
            </w:pPr>
            <w:r w:rsidRPr="000A57B9">
              <w:rPr>
                <w:rFonts w:ascii="Times New Roman" w:hAnsi="Times New Roman"/>
                <w:color w:val="000000"/>
                <w:sz w:val="20"/>
                <w:szCs w:val="20"/>
              </w:rPr>
              <w:t>Não houve diferença significativa entre os grupos, ambos obtiveram redução dos níveis de Burnout, durante e após o tratamento.</w:t>
            </w:r>
          </w:p>
        </w:tc>
      </w:tr>
      <w:tr w:rsidR="00A3246E" w:rsidRPr="000A57B9" w14:paraId="76106713" w14:textId="77777777" w:rsidTr="00CC3769">
        <w:trPr>
          <w:trHeight w:val="685"/>
        </w:trPr>
        <w:tc>
          <w:tcPr>
            <w:tcW w:w="1526" w:type="dxa"/>
            <w:shd w:val="clear" w:color="auto" w:fill="auto"/>
          </w:tcPr>
          <w:p w14:paraId="51FFD57F" w14:textId="77777777" w:rsidR="00A3246E" w:rsidRPr="00C70F71" w:rsidRDefault="00A3246E" w:rsidP="003C5132">
            <w:pPr>
              <w:autoSpaceDE w:val="0"/>
              <w:autoSpaceDN w:val="0"/>
              <w:adjustRightInd w:val="0"/>
              <w:jc w:val="both"/>
              <w:rPr>
                <w:rFonts w:ascii="Times New Roman" w:hAnsi="Times New Roman"/>
                <w:b/>
                <w:bCs/>
                <w:color w:val="000000"/>
                <w:sz w:val="20"/>
                <w:szCs w:val="20"/>
                <w:lang w:val="en-US"/>
              </w:rPr>
            </w:pPr>
            <w:r w:rsidRPr="00C70F71">
              <w:rPr>
                <w:rFonts w:ascii="Times New Roman" w:hAnsi="Times New Roman"/>
                <w:b/>
                <w:bCs/>
                <w:color w:val="000000"/>
                <w:sz w:val="20"/>
                <w:szCs w:val="20"/>
                <w:lang w:val="en-US"/>
              </w:rPr>
              <w:t>STENLUND T., NORDIN M., JARVHOLM L. S., 2012.</w:t>
            </w:r>
          </w:p>
        </w:tc>
        <w:tc>
          <w:tcPr>
            <w:tcW w:w="1276" w:type="dxa"/>
            <w:shd w:val="clear" w:color="auto" w:fill="auto"/>
          </w:tcPr>
          <w:p w14:paraId="5EAE3D5B"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107 pacientes (78 mulheres, 29 homens) com exaustão relacionada ao estresse.</w:t>
            </w:r>
          </w:p>
        </w:tc>
        <w:tc>
          <w:tcPr>
            <w:tcW w:w="1842" w:type="dxa"/>
            <w:shd w:val="clear" w:color="auto" w:fill="auto"/>
          </w:tcPr>
          <w:p w14:paraId="5D74AC31" w14:textId="77777777" w:rsidR="00A3246E" w:rsidRPr="000A57B9" w:rsidRDefault="00A3246E" w:rsidP="003C5132">
            <w:pPr>
              <w:autoSpaceDE w:val="0"/>
              <w:autoSpaceDN w:val="0"/>
              <w:adjustRightInd w:val="0"/>
              <w:jc w:val="both"/>
              <w:rPr>
                <w:rFonts w:ascii="Times New Roman" w:hAnsi="Times New Roman"/>
                <w:color w:val="000000"/>
              </w:rPr>
            </w:pPr>
            <w:r w:rsidRPr="000A57B9">
              <w:rPr>
                <w:rFonts w:ascii="Times New Roman" w:hAnsi="Times New Roman"/>
                <w:color w:val="000000"/>
                <w:sz w:val="20"/>
                <w:szCs w:val="20"/>
              </w:rPr>
              <w:t>Comparação entre tratamento multimodal (</w:t>
            </w:r>
            <w:proofErr w:type="spellStart"/>
            <w:r w:rsidRPr="000A57B9">
              <w:rPr>
                <w:rFonts w:ascii="Times New Roman" w:hAnsi="Times New Roman"/>
                <w:color w:val="000000"/>
                <w:sz w:val="20"/>
                <w:szCs w:val="20"/>
              </w:rPr>
              <w:t>Qigong</w:t>
            </w:r>
            <w:proofErr w:type="spellEnd"/>
            <w:r w:rsidRPr="000A57B9">
              <w:rPr>
                <w:rFonts w:ascii="Times New Roman" w:hAnsi="Times New Roman"/>
                <w:color w:val="000000"/>
                <w:sz w:val="20"/>
                <w:szCs w:val="20"/>
              </w:rPr>
              <w:t xml:space="preserve"> associado a reabilitação cognitivo- comportamental) e RCC somente.</w:t>
            </w:r>
          </w:p>
        </w:tc>
        <w:tc>
          <w:tcPr>
            <w:tcW w:w="1276" w:type="dxa"/>
            <w:shd w:val="clear" w:color="auto" w:fill="auto"/>
          </w:tcPr>
          <w:p w14:paraId="5FFEAF5D"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1 ano</w:t>
            </w:r>
          </w:p>
          <w:p w14:paraId="489A5B46" w14:textId="77777777" w:rsidR="00A3246E" w:rsidRPr="000A57B9" w:rsidRDefault="00A3246E" w:rsidP="003C5132">
            <w:pPr>
              <w:autoSpaceDE w:val="0"/>
              <w:autoSpaceDN w:val="0"/>
              <w:adjustRightInd w:val="0"/>
              <w:jc w:val="both"/>
              <w:rPr>
                <w:rFonts w:ascii="Times New Roman" w:hAnsi="Times New Roman"/>
                <w:color w:val="000000"/>
                <w:sz w:val="20"/>
                <w:szCs w:val="20"/>
              </w:rPr>
            </w:pPr>
            <w:proofErr w:type="spellStart"/>
            <w:r w:rsidRPr="000A57B9">
              <w:rPr>
                <w:rFonts w:ascii="Times New Roman" w:hAnsi="Times New Roman"/>
                <w:color w:val="000000"/>
                <w:sz w:val="20"/>
                <w:szCs w:val="20"/>
              </w:rPr>
              <w:t>Qigong</w:t>
            </w:r>
            <w:proofErr w:type="spellEnd"/>
            <w:r w:rsidRPr="000A57B9">
              <w:rPr>
                <w:rFonts w:ascii="Times New Roman" w:hAnsi="Times New Roman"/>
                <w:color w:val="000000"/>
                <w:sz w:val="20"/>
                <w:szCs w:val="20"/>
              </w:rPr>
              <w:t>: 1xsemana durante 1 hora; RCC: 30 sessões com duração de 3 horas cada.</w:t>
            </w:r>
          </w:p>
        </w:tc>
        <w:tc>
          <w:tcPr>
            <w:tcW w:w="1701" w:type="dxa"/>
            <w:shd w:val="clear" w:color="auto" w:fill="auto"/>
          </w:tcPr>
          <w:p w14:paraId="64AC7A1F" w14:textId="77777777" w:rsidR="00A3246E" w:rsidRPr="000A57B9" w:rsidRDefault="00A3246E" w:rsidP="00F52660">
            <w:pPr>
              <w:autoSpaceDE w:val="0"/>
              <w:autoSpaceDN w:val="0"/>
              <w:adjustRightInd w:val="0"/>
              <w:spacing w:line="360" w:lineRule="auto"/>
              <w:jc w:val="both"/>
              <w:rPr>
                <w:rFonts w:ascii="Times New Roman" w:hAnsi="Times New Roman"/>
                <w:color w:val="000000"/>
                <w:sz w:val="20"/>
                <w:szCs w:val="20"/>
              </w:rPr>
            </w:pPr>
            <w:r w:rsidRPr="000A57B9">
              <w:rPr>
                <w:rFonts w:ascii="Times New Roman" w:hAnsi="Times New Roman"/>
                <w:color w:val="000000"/>
                <w:sz w:val="20"/>
                <w:szCs w:val="20"/>
              </w:rPr>
              <w:t>SMBQ, ELSS e HAD.</w:t>
            </w:r>
          </w:p>
        </w:tc>
        <w:tc>
          <w:tcPr>
            <w:tcW w:w="1679" w:type="dxa"/>
            <w:shd w:val="clear" w:color="auto" w:fill="auto"/>
          </w:tcPr>
          <w:p w14:paraId="47D5F477" w14:textId="77777777" w:rsidR="00A3246E" w:rsidRPr="000A57B9" w:rsidRDefault="00A3246E" w:rsidP="00F52660">
            <w:pPr>
              <w:autoSpaceDE w:val="0"/>
              <w:autoSpaceDN w:val="0"/>
              <w:adjustRightInd w:val="0"/>
              <w:spacing w:line="360" w:lineRule="auto"/>
              <w:jc w:val="both"/>
              <w:rPr>
                <w:rFonts w:ascii="Times New Roman" w:hAnsi="Times New Roman"/>
                <w:color w:val="000000"/>
              </w:rPr>
            </w:pPr>
            <w:r w:rsidRPr="000A57B9">
              <w:rPr>
                <w:rFonts w:ascii="Times New Roman" w:hAnsi="Times New Roman"/>
                <w:color w:val="000000"/>
                <w:sz w:val="20"/>
                <w:szCs w:val="20"/>
              </w:rPr>
              <w:t>Ambos os grupos obtiveram redução dos níveis de Burnout e reação ao estresse, durante e após o tratamento. Houve maior redução na licença por doença no grupo A.</w:t>
            </w:r>
          </w:p>
        </w:tc>
      </w:tr>
      <w:tr w:rsidR="00A3246E" w:rsidRPr="000A57B9" w14:paraId="199650D5" w14:textId="77777777" w:rsidTr="00CC3769">
        <w:trPr>
          <w:trHeight w:val="714"/>
        </w:trPr>
        <w:tc>
          <w:tcPr>
            <w:tcW w:w="1526" w:type="dxa"/>
            <w:shd w:val="clear" w:color="auto" w:fill="C0C0C0"/>
          </w:tcPr>
          <w:p w14:paraId="6E4F28AE" w14:textId="77777777" w:rsidR="00A3246E" w:rsidRPr="000A57B9" w:rsidRDefault="00A3246E" w:rsidP="003C5132">
            <w:pPr>
              <w:autoSpaceDE w:val="0"/>
              <w:autoSpaceDN w:val="0"/>
              <w:adjustRightInd w:val="0"/>
              <w:jc w:val="both"/>
              <w:rPr>
                <w:rFonts w:ascii="Times New Roman" w:hAnsi="Times New Roman"/>
                <w:b/>
                <w:bCs/>
                <w:color w:val="000000"/>
                <w:sz w:val="20"/>
                <w:szCs w:val="20"/>
              </w:rPr>
            </w:pPr>
            <w:r w:rsidRPr="000A57B9">
              <w:rPr>
                <w:rFonts w:ascii="Times New Roman" w:hAnsi="Times New Roman"/>
                <w:b/>
                <w:bCs/>
                <w:color w:val="000000"/>
                <w:sz w:val="20"/>
                <w:szCs w:val="20"/>
              </w:rPr>
              <w:t xml:space="preserve">GERBER, et. al., </w:t>
            </w:r>
            <w:r>
              <w:rPr>
                <w:rFonts w:ascii="Times New Roman" w:hAnsi="Times New Roman"/>
                <w:b/>
                <w:bCs/>
                <w:color w:val="000000"/>
                <w:sz w:val="20"/>
                <w:szCs w:val="20"/>
              </w:rPr>
              <w:t>2</w:t>
            </w:r>
            <w:r w:rsidRPr="000A57B9">
              <w:rPr>
                <w:rFonts w:ascii="Times New Roman" w:hAnsi="Times New Roman"/>
                <w:b/>
                <w:bCs/>
                <w:color w:val="000000"/>
                <w:sz w:val="20"/>
                <w:szCs w:val="20"/>
              </w:rPr>
              <w:t>015</w:t>
            </w:r>
          </w:p>
        </w:tc>
        <w:tc>
          <w:tcPr>
            <w:tcW w:w="1276" w:type="dxa"/>
            <w:tcBorders>
              <w:left w:val="nil"/>
              <w:right w:val="nil"/>
            </w:tcBorders>
            <w:shd w:val="clear" w:color="auto" w:fill="C0C0C0"/>
          </w:tcPr>
          <w:p w14:paraId="6DD880E3"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69 pacientes</w:t>
            </w:r>
            <w:r>
              <w:rPr>
                <w:rFonts w:ascii="Times New Roman" w:hAnsi="Times New Roman"/>
                <w:color w:val="000000"/>
                <w:sz w:val="20"/>
                <w:szCs w:val="20"/>
              </w:rPr>
              <w:t xml:space="preserve"> com distúrbio de exaustão relacionada ao estresse e diagnóstico de Burnout.</w:t>
            </w:r>
          </w:p>
        </w:tc>
        <w:tc>
          <w:tcPr>
            <w:tcW w:w="1842" w:type="dxa"/>
            <w:shd w:val="clear" w:color="auto" w:fill="C0C0C0"/>
          </w:tcPr>
          <w:p w14:paraId="25D5710A"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Tratamento com palestras educativas e terapia física: caminhada e exercícios de fortalecimento. Outras terapias foram utilizadas quando necessário.</w:t>
            </w:r>
          </w:p>
        </w:tc>
        <w:tc>
          <w:tcPr>
            <w:tcW w:w="1276" w:type="dxa"/>
            <w:tcBorders>
              <w:left w:val="nil"/>
              <w:right w:val="nil"/>
            </w:tcBorders>
            <w:shd w:val="clear" w:color="auto" w:fill="C0C0C0"/>
          </w:tcPr>
          <w:p w14:paraId="085E47C1" w14:textId="77777777" w:rsidR="00A3246E" w:rsidRPr="000A57B9" w:rsidRDefault="00A3246E" w:rsidP="003C5132">
            <w:pPr>
              <w:autoSpaceDE w:val="0"/>
              <w:autoSpaceDN w:val="0"/>
              <w:adjustRightInd w:val="0"/>
              <w:jc w:val="both"/>
              <w:rPr>
                <w:rFonts w:ascii="Times New Roman" w:hAnsi="Times New Roman"/>
                <w:color w:val="000000"/>
                <w:sz w:val="20"/>
                <w:szCs w:val="20"/>
              </w:rPr>
            </w:pPr>
            <w:r w:rsidRPr="000A57B9">
              <w:rPr>
                <w:rFonts w:ascii="Times New Roman" w:hAnsi="Times New Roman"/>
                <w:color w:val="000000"/>
                <w:sz w:val="20"/>
                <w:szCs w:val="20"/>
              </w:rPr>
              <w:t>1x semana durante 12 meses.</w:t>
            </w:r>
          </w:p>
        </w:tc>
        <w:tc>
          <w:tcPr>
            <w:tcW w:w="1701" w:type="dxa"/>
            <w:shd w:val="clear" w:color="auto" w:fill="C0C0C0"/>
          </w:tcPr>
          <w:p w14:paraId="23F376A8" w14:textId="77777777" w:rsidR="00A3246E" w:rsidRPr="000A57B9" w:rsidRDefault="00A3246E" w:rsidP="00F52660">
            <w:pPr>
              <w:autoSpaceDE w:val="0"/>
              <w:autoSpaceDN w:val="0"/>
              <w:adjustRightInd w:val="0"/>
              <w:spacing w:line="360" w:lineRule="auto"/>
              <w:jc w:val="both"/>
              <w:rPr>
                <w:rFonts w:ascii="Times New Roman" w:hAnsi="Times New Roman"/>
                <w:color w:val="000000"/>
                <w:sz w:val="20"/>
                <w:szCs w:val="20"/>
              </w:rPr>
            </w:pPr>
            <w:r w:rsidRPr="000A57B9">
              <w:rPr>
                <w:rFonts w:ascii="Times New Roman" w:hAnsi="Times New Roman"/>
                <w:color w:val="000000"/>
                <w:sz w:val="20"/>
                <w:szCs w:val="20"/>
              </w:rPr>
              <w:t>SMBQ e HAD.</w:t>
            </w:r>
          </w:p>
        </w:tc>
        <w:tc>
          <w:tcPr>
            <w:tcW w:w="1679" w:type="dxa"/>
            <w:tcBorders>
              <w:left w:val="nil"/>
              <w:right w:val="nil"/>
            </w:tcBorders>
            <w:shd w:val="clear" w:color="auto" w:fill="C0C0C0"/>
          </w:tcPr>
          <w:p w14:paraId="4E1BBFB5" w14:textId="77777777" w:rsidR="00A3246E" w:rsidRPr="000A57B9" w:rsidRDefault="00A3246E" w:rsidP="00F52660">
            <w:pPr>
              <w:autoSpaceDE w:val="0"/>
              <w:autoSpaceDN w:val="0"/>
              <w:adjustRightInd w:val="0"/>
              <w:spacing w:line="360" w:lineRule="auto"/>
              <w:jc w:val="both"/>
              <w:rPr>
                <w:rFonts w:ascii="Times New Roman" w:hAnsi="Times New Roman"/>
                <w:color w:val="000000"/>
                <w:sz w:val="20"/>
                <w:szCs w:val="20"/>
              </w:rPr>
            </w:pPr>
            <w:r w:rsidRPr="000A57B9">
              <w:rPr>
                <w:rFonts w:ascii="Times New Roman" w:hAnsi="Times New Roman"/>
                <w:color w:val="000000"/>
                <w:sz w:val="20"/>
                <w:szCs w:val="20"/>
              </w:rPr>
              <w:t>Houve redução dos níveis de Burnout em ambos os grupos, desse o início até os 18 meses.</w:t>
            </w:r>
          </w:p>
        </w:tc>
      </w:tr>
    </w:tbl>
    <w:p w14:paraId="36A7B932" w14:textId="324E5FA0" w:rsidR="00A3246E" w:rsidRDefault="00A3246E" w:rsidP="003C5132">
      <w:pPr>
        <w:jc w:val="both"/>
        <w:rPr>
          <w:rFonts w:ascii="Times New Roman" w:hAnsi="Times New Roman"/>
          <w:color w:val="000000"/>
          <w:sz w:val="20"/>
          <w:szCs w:val="20"/>
        </w:rPr>
      </w:pPr>
      <w:r w:rsidRPr="0027216B">
        <w:rPr>
          <w:rFonts w:ascii="Times New Roman" w:hAnsi="Times New Roman"/>
          <w:sz w:val="20"/>
          <w:szCs w:val="20"/>
        </w:rPr>
        <w:t>SMBQ</w:t>
      </w:r>
      <w:r>
        <w:rPr>
          <w:rFonts w:ascii="Times New Roman" w:hAnsi="Times New Roman"/>
          <w:sz w:val="20"/>
          <w:szCs w:val="20"/>
        </w:rPr>
        <w:t xml:space="preserve">: </w:t>
      </w:r>
      <w:proofErr w:type="spellStart"/>
      <w:r w:rsidRPr="00F53CF8">
        <w:rPr>
          <w:rFonts w:ascii="Times New Roman" w:hAnsi="Times New Roman"/>
          <w:color w:val="000000"/>
          <w:sz w:val="20"/>
          <w:szCs w:val="20"/>
        </w:rPr>
        <w:t>Shirom</w:t>
      </w:r>
      <w:proofErr w:type="spellEnd"/>
      <w:r w:rsidRPr="00F53CF8">
        <w:rPr>
          <w:rFonts w:ascii="Times New Roman" w:hAnsi="Times New Roman"/>
          <w:color w:val="000000"/>
          <w:sz w:val="20"/>
          <w:szCs w:val="20"/>
        </w:rPr>
        <w:t xml:space="preserve">- </w:t>
      </w:r>
      <w:proofErr w:type="spellStart"/>
      <w:r w:rsidRPr="00F53CF8">
        <w:rPr>
          <w:rFonts w:ascii="Times New Roman" w:hAnsi="Times New Roman"/>
          <w:color w:val="000000"/>
          <w:sz w:val="20"/>
          <w:szCs w:val="20"/>
        </w:rPr>
        <w:t>Melamed</w:t>
      </w:r>
      <w:proofErr w:type="spellEnd"/>
      <w:r w:rsidRPr="00F53CF8">
        <w:rPr>
          <w:rFonts w:ascii="Times New Roman" w:hAnsi="Times New Roman"/>
          <w:color w:val="000000"/>
          <w:sz w:val="20"/>
          <w:szCs w:val="20"/>
        </w:rPr>
        <w:t xml:space="preserve"> </w:t>
      </w:r>
      <w:proofErr w:type="spellStart"/>
      <w:r w:rsidRPr="00F53CF8">
        <w:rPr>
          <w:rFonts w:ascii="Times New Roman" w:hAnsi="Times New Roman"/>
          <w:color w:val="000000"/>
          <w:sz w:val="20"/>
          <w:szCs w:val="20"/>
        </w:rPr>
        <w:t>Burnout</w:t>
      </w:r>
      <w:proofErr w:type="spellEnd"/>
      <w:r w:rsidRPr="00F53CF8">
        <w:rPr>
          <w:rFonts w:ascii="Times New Roman" w:hAnsi="Times New Roman"/>
          <w:color w:val="000000"/>
          <w:sz w:val="20"/>
          <w:szCs w:val="20"/>
        </w:rPr>
        <w:t xml:space="preserve"> </w:t>
      </w:r>
      <w:proofErr w:type="spellStart"/>
      <w:r w:rsidRPr="00F53CF8">
        <w:rPr>
          <w:rFonts w:ascii="Times New Roman" w:hAnsi="Times New Roman"/>
          <w:color w:val="000000"/>
          <w:sz w:val="20"/>
          <w:szCs w:val="20"/>
        </w:rPr>
        <w:t>Questionnaire</w:t>
      </w:r>
      <w:proofErr w:type="spellEnd"/>
      <w:r w:rsidRPr="00F53CF8">
        <w:rPr>
          <w:rFonts w:ascii="Times New Roman" w:hAnsi="Times New Roman"/>
          <w:color w:val="000000"/>
          <w:sz w:val="20"/>
          <w:szCs w:val="20"/>
        </w:rPr>
        <w:t xml:space="preserve">; </w:t>
      </w:r>
      <w:r>
        <w:rPr>
          <w:rFonts w:ascii="Times New Roman" w:hAnsi="Times New Roman"/>
          <w:color w:val="000000"/>
          <w:sz w:val="20"/>
          <w:szCs w:val="20"/>
        </w:rPr>
        <w:t xml:space="preserve">ELSS: </w:t>
      </w:r>
      <w:r w:rsidRPr="00F53CF8">
        <w:rPr>
          <w:rFonts w:ascii="Times New Roman" w:hAnsi="Times New Roman"/>
          <w:color w:val="000000"/>
          <w:sz w:val="20"/>
          <w:szCs w:val="20"/>
        </w:rPr>
        <w:t>Escala de Estresse de Vida Cotidiana;</w:t>
      </w:r>
      <w:r>
        <w:rPr>
          <w:rFonts w:ascii="Times New Roman" w:hAnsi="Times New Roman"/>
          <w:color w:val="000000"/>
        </w:rPr>
        <w:t xml:space="preserve"> </w:t>
      </w:r>
      <w:r w:rsidRPr="00F53CF8">
        <w:rPr>
          <w:rFonts w:ascii="Times New Roman" w:hAnsi="Times New Roman"/>
          <w:color w:val="000000"/>
          <w:sz w:val="20"/>
          <w:szCs w:val="20"/>
        </w:rPr>
        <w:t>CIS</w:t>
      </w:r>
      <w:r>
        <w:rPr>
          <w:rFonts w:ascii="Times New Roman" w:hAnsi="Times New Roman"/>
          <w:color w:val="000000"/>
        </w:rPr>
        <w:t xml:space="preserve">: </w:t>
      </w:r>
      <w:proofErr w:type="spellStart"/>
      <w:r w:rsidRPr="00F53CF8">
        <w:rPr>
          <w:rFonts w:ascii="Times New Roman" w:hAnsi="Times New Roman"/>
          <w:color w:val="000000"/>
          <w:sz w:val="20"/>
          <w:szCs w:val="20"/>
        </w:rPr>
        <w:t>Checklist</w:t>
      </w:r>
      <w:proofErr w:type="spellEnd"/>
      <w:r w:rsidRPr="00F53CF8">
        <w:rPr>
          <w:rFonts w:ascii="Times New Roman" w:hAnsi="Times New Roman"/>
          <w:color w:val="000000"/>
          <w:sz w:val="20"/>
          <w:szCs w:val="20"/>
        </w:rPr>
        <w:t xml:space="preserve"> Individual </w:t>
      </w:r>
      <w:proofErr w:type="spellStart"/>
      <w:r w:rsidRPr="00F53CF8">
        <w:rPr>
          <w:rFonts w:ascii="Times New Roman" w:hAnsi="Times New Roman"/>
          <w:color w:val="000000"/>
          <w:sz w:val="20"/>
          <w:szCs w:val="20"/>
        </w:rPr>
        <w:t>Strength</w:t>
      </w:r>
      <w:proofErr w:type="spellEnd"/>
      <w:r w:rsidRPr="00F53CF8">
        <w:rPr>
          <w:rFonts w:ascii="Times New Roman" w:hAnsi="Times New Roman"/>
          <w:color w:val="000000"/>
          <w:sz w:val="20"/>
          <w:szCs w:val="20"/>
        </w:rPr>
        <w:t xml:space="preserve"> </w:t>
      </w:r>
      <w:proofErr w:type="spellStart"/>
      <w:r w:rsidRPr="00F53CF8">
        <w:rPr>
          <w:rFonts w:ascii="Times New Roman" w:hAnsi="Times New Roman"/>
          <w:color w:val="000000"/>
          <w:sz w:val="20"/>
          <w:szCs w:val="20"/>
        </w:rPr>
        <w:t>Questionnaire</w:t>
      </w:r>
      <w:proofErr w:type="spellEnd"/>
      <w:r>
        <w:rPr>
          <w:rFonts w:ascii="Times New Roman" w:hAnsi="Times New Roman"/>
          <w:color w:val="000000"/>
          <w:sz w:val="20"/>
          <w:szCs w:val="20"/>
        </w:rPr>
        <w:t xml:space="preserve">; CPRS- S- A: </w:t>
      </w:r>
      <w:r w:rsidRPr="00F53CF8">
        <w:rPr>
          <w:rFonts w:ascii="Times New Roman" w:hAnsi="Times New Roman"/>
          <w:color w:val="000000"/>
          <w:sz w:val="20"/>
          <w:szCs w:val="20"/>
        </w:rPr>
        <w:t>Escala de auto- avaliação para síndromes afetivas</w:t>
      </w:r>
      <w:r>
        <w:rPr>
          <w:rFonts w:ascii="Times New Roman" w:hAnsi="Times New Roman"/>
          <w:color w:val="000000"/>
          <w:sz w:val="20"/>
          <w:szCs w:val="20"/>
        </w:rPr>
        <w:t xml:space="preserve">; HAD: </w:t>
      </w:r>
      <w:r w:rsidRPr="00F53CF8">
        <w:rPr>
          <w:rFonts w:ascii="Times New Roman" w:hAnsi="Times New Roman"/>
          <w:color w:val="000000"/>
          <w:sz w:val="20"/>
          <w:szCs w:val="20"/>
        </w:rPr>
        <w:t>Escala de Ansiedade e Depressão Hospitalar</w:t>
      </w:r>
      <w:r>
        <w:rPr>
          <w:rFonts w:ascii="Times New Roman" w:hAnsi="Times New Roman"/>
          <w:color w:val="000000"/>
          <w:sz w:val="20"/>
          <w:szCs w:val="20"/>
        </w:rPr>
        <w:t>.</w:t>
      </w:r>
    </w:p>
    <w:p w14:paraId="03B7510C" w14:textId="2AACFD9F" w:rsidR="003C5132" w:rsidRDefault="003C5132" w:rsidP="00F52660">
      <w:pPr>
        <w:spacing w:line="360" w:lineRule="auto"/>
        <w:jc w:val="both"/>
        <w:rPr>
          <w:rFonts w:ascii="Times New Roman" w:hAnsi="Times New Roman"/>
          <w:color w:val="000000"/>
          <w:sz w:val="20"/>
          <w:szCs w:val="20"/>
        </w:rPr>
      </w:pPr>
    </w:p>
    <w:p w14:paraId="61BB2667" w14:textId="22664367" w:rsidR="003C5132" w:rsidRPr="004A513B" w:rsidRDefault="003C5132" w:rsidP="003C5132">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STENLUND et. al. (2009) realizaram um estudo para avaliar os efeitos de dois programas de reabilitação sobre variáveis psicológicas e as taxas de licença por Burnout. Foram incluídos 136 sujeitos, com idade entre 25- 55 anos diagnosticados com a síndrome e licença do trabalho maior que 25% nos últimos dois anos, que alocados em dois grupos: grupo A, com reabilitação cognitivo- comportamental (RCC) associada a </w:t>
      </w:r>
      <w:proofErr w:type="spellStart"/>
      <w:r w:rsidRPr="004A513B">
        <w:rPr>
          <w:rFonts w:ascii="Times New Roman" w:hAnsi="Times New Roman" w:cs="Times New Roman"/>
        </w:rPr>
        <w:t>Qigong</w:t>
      </w:r>
      <w:proofErr w:type="spellEnd"/>
      <w:r w:rsidRPr="004A513B">
        <w:rPr>
          <w:rFonts w:ascii="Times New Roman" w:hAnsi="Times New Roman" w:cs="Times New Roman"/>
        </w:rPr>
        <w:t xml:space="preserve"> e grupo B, que </w:t>
      </w:r>
      <w:r w:rsidRPr="004A513B">
        <w:rPr>
          <w:rFonts w:ascii="Times New Roman" w:hAnsi="Times New Roman" w:cs="Times New Roman"/>
        </w:rPr>
        <w:lastRenderedPageBreak/>
        <w:t xml:space="preserve">realizou apenas o </w:t>
      </w:r>
      <w:proofErr w:type="spellStart"/>
      <w:r w:rsidRPr="004A513B">
        <w:rPr>
          <w:rFonts w:ascii="Times New Roman" w:hAnsi="Times New Roman" w:cs="Times New Roman"/>
        </w:rPr>
        <w:t>Qigong</w:t>
      </w:r>
      <w:proofErr w:type="spellEnd"/>
      <w:r w:rsidRPr="004A513B">
        <w:rPr>
          <w:rFonts w:ascii="Times New Roman" w:hAnsi="Times New Roman" w:cs="Times New Roman"/>
        </w:rPr>
        <w:t>, técnica chinesa de exercícios para o corpo- mente, visando melhoria da saúde. A aplicação desta técnica era feita por um fisioterapeuta, durava uma hora e consistia em três partes: aquecimento com movimentos suaves, movimentos para afetar consciência corporal, equilíbrio, respiração, alívio das tensões musculares e coordenação; e, relaxamento associado à meditação. Os pacientes for</w:t>
      </w:r>
      <w:r w:rsidR="00C4134F">
        <w:rPr>
          <w:rFonts w:ascii="Times New Roman" w:hAnsi="Times New Roman" w:cs="Times New Roman"/>
        </w:rPr>
        <w:t xml:space="preserve">am avaliados através do </w:t>
      </w:r>
      <w:proofErr w:type="spellStart"/>
      <w:r w:rsidR="00C4134F">
        <w:rPr>
          <w:rFonts w:ascii="Times New Roman" w:hAnsi="Times New Roman" w:cs="Times New Roman"/>
        </w:rPr>
        <w:t>Shirom-</w:t>
      </w:r>
      <w:r w:rsidRPr="004A513B">
        <w:rPr>
          <w:rFonts w:ascii="Times New Roman" w:hAnsi="Times New Roman" w:cs="Times New Roman"/>
        </w:rPr>
        <w:t>Melamed</w:t>
      </w:r>
      <w:proofErr w:type="spellEnd"/>
      <w:r w:rsidRPr="004A513B">
        <w:rPr>
          <w:rFonts w:ascii="Times New Roman" w:hAnsi="Times New Roman" w:cs="Times New Roman"/>
        </w:rPr>
        <w:t xml:space="preserve"> </w:t>
      </w:r>
      <w:proofErr w:type="spellStart"/>
      <w:r w:rsidRPr="004A513B">
        <w:rPr>
          <w:rFonts w:ascii="Times New Roman" w:hAnsi="Times New Roman" w:cs="Times New Roman"/>
        </w:rPr>
        <w:t>Burnout</w:t>
      </w:r>
      <w:proofErr w:type="spellEnd"/>
      <w:r w:rsidRPr="004A513B">
        <w:rPr>
          <w:rFonts w:ascii="Times New Roman" w:hAnsi="Times New Roman" w:cs="Times New Roman"/>
        </w:rPr>
        <w:t xml:space="preserve"> </w:t>
      </w:r>
      <w:proofErr w:type="spellStart"/>
      <w:r w:rsidRPr="004A513B">
        <w:rPr>
          <w:rFonts w:ascii="Times New Roman" w:hAnsi="Times New Roman" w:cs="Times New Roman"/>
        </w:rPr>
        <w:t>Questionnaire</w:t>
      </w:r>
      <w:proofErr w:type="spellEnd"/>
      <w:r w:rsidRPr="004A513B">
        <w:rPr>
          <w:rFonts w:ascii="Times New Roman" w:hAnsi="Times New Roman" w:cs="Times New Roman"/>
        </w:rPr>
        <w:t xml:space="preserve"> (SMBQ), as reações de estresse foram avaliadas através da Escala de Estresse de Vida Cotidiana (ELSS), o nível de fadiga foi avaliado por meio do </w:t>
      </w:r>
      <w:proofErr w:type="spellStart"/>
      <w:r w:rsidRPr="004A513B">
        <w:rPr>
          <w:rFonts w:ascii="Times New Roman" w:hAnsi="Times New Roman" w:cs="Times New Roman"/>
        </w:rPr>
        <w:t>Checklist</w:t>
      </w:r>
      <w:proofErr w:type="spellEnd"/>
      <w:r w:rsidRPr="004A513B">
        <w:rPr>
          <w:rFonts w:ascii="Times New Roman" w:hAnsi="Times New Roman" w:cs="Times New Roman"/>
        </w:rPr>
        <w:t xml:space="preserve"> Individual </w:t>
      </w:r>
      <w:proofErr w:type="spellStart"/>
      <w:r w:rsidRPr="004A513B">
        <w:rPr>
          <w:rFonts w:ascii="Times New Roman" w:hAnsi="Times New Roman" w:cs="Times New Roman"/>
        </w:rPr>
        <w:t>Strength</w:t>
      </w:r>
      <w:proofErr w:type="spellEnd"/>
      <w:r w:rsidRPr="004A513B">
        <w:rPr>
          <w:rFonts w:ascii="Times New Roman" w:hAnsi="Times New Roman" w:cs="Times New Roman"/>
        </w:rPr>
        <w:t xml:space="preserve"> </w:t>
      </w:r>
      <w:proofErr w:type="spellStart"/>
      <w:r w:rsidRPr="004A513B">
        <w:rPr>
          <w:rFonts w:ascii="Times New Roman" w:hAnsi="Times New Roman" w:cs="Times New Roman"/>
        </w:rPr>
        <w:t>Questionnaire</w:t>
      </w:r>
      <w:proofErr w:type="spellEnd"/>
      <w:r w:rsidRPr="004A513B">
        <w:rPr>
          <w:rFonts w:ascii="Times New Roman" w:hAnsi="Times New Roman" w:cs="Times New Roman"/>
        </w:rPr>
        <w:t xml:space="preserve"> (CIS) e os sintomas de ansiedade, depressão e obsessivo- compulsivo foram avaliados por meio da Escala de </w:t>
      </w:r>
      <w:proofErr w:type="gramStart"/>
      <w:r w:rsidRPr="004A513B">
        <w:rPr>
          <w:rFonts w:ascii="Times New Roman" w:hAnsi="Times New Roman" w:cs="Times New Roman"/>
        </w:rPr>
        <w:t>auto- avaliação</w:t>
      </w:r>
      <w:proofErr w:type="gramEnd"/>
      <w:r w:rsidRPr="004A513B">
        <w:rPr>
          <w:rFonts w:ascii="Times New Roman" w:hAnsi="Times New Roman" w:cs="Times New Roman"/>
        </w:rPr>
        <w:t xml:space="preserve"> para síndromes afetivas (CPRS- S- A). As avaliações ocorreram no início, após 6 meses, 1 ano (ao final da reabilitação); 6 meses e após 1 ano de finalização do tratamento. Os resultados não mostraram diferenças na eficácia dos tratamentos, ambos os grupos melhoraram significativamente ao longo do tempo com relação aos níveis de Burnout, depressão, estresse, fadiga e sintomas obsessivo- compulsivos. Ao longo dos doze meses pós- tratamento não houve significativa entre os grupos, houve melhora nos dois com relação à redução dos níveis de Burnout.</w:t>
      </w:r>
    </w:p>
    <w:p w14:paraId="63BD3933" w14:textId="15D2C928" w:rsidR="003C5132" w:rsidRPr="004A513B" w:rsidRDefault="003C5132" w:rsidP="003C5132">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STENLUND et. al. (2012) realizaram outro ensaio clínico randomizado para avaliar os efeitos prolongados de dois diferentes programas de reabilitação para pacientes com síndrome de Burnout. Foram incluídos 10</w:t>
      </w:r>
      <w:r w:rsidR="00C4134F">
        <w:rPr>
          <w:rFonts w:ascii="Times New Roman" w:hAnsi="Times New Roman" w:cs="Times New Roman"/>
        </w:rPr>
        <w:t>7 pacientes com idade entre 25-</w:t>
      </w:r>
      <w:r w:rsidRPr="004A513B">
        <w:rPr>
          <w:rFonts w:ascii="Times New Roman" w:hAnsi="Times New Roman" w:cs="Times New Roman"/>
        </w:rPr>
        <w:t xml:space="preserve">55 anos diagnosticados com a síndrome e licença do trabalho maior que 25% nos últimos dois anos. A intervenção no grupo A consistiu em: reabilitação cognitivo- comportamental orientada em grupo, durante trinta sessões com três horas de duração cada uma; e, associado a essa terapia, os participantes realizaram o </w:t>
      </w:r>
      <w:proofErr w:type="spellStart"/>
      <w:r w:rsidRPr="004A513B">
        <w:rPr>
          <w:rFonts w:ascii="Times New Roman" w:hAnsi="Times New Roman" w:cs="Times New Roman"/>
        </w:rPr>
        <w:t>Qigong</w:t>
      </w:r>
      <w:proofErr w:type="spellEnd"/>
      <w:r w:rsidRPr="004A513B">
        <w:rPr>
          <w:rFonts w:ascii="Times New Roman" w:hAnsi="Times New Roman" w:cs="Times New Roman"/>
        </w:rPr>
        <w:t xml:space="preserve"> aplicado por um fisioterapeuta. Já no grupo B foi aplicada somente </w:t>
      </w:r>
      <w:proofErr w:type="gramStart"/>
      <w:r w:rsidRPr="004A513B">
        <w:rPr>
          <w:rFonts w:ascii="Times New Roman" w:hAnsi="Times New Roman" w:cs="Times New Roman"/>
        </w:rPr>
        <w:t>a reabilitação cognitivo</w:t>
      </w:r>
      <w:proofErr w:type="gramEnd"/>
      <w:r w:rsidRPr="004A513B">
        <w:rPr>
          <w:rFonts w:ascii="Times New Roman" w:hAnsi="Times New Roman" w:cs="Times New Roman"/>
        </w:rPr>
        <w:t>- comportamental dentro do mesmo protocolo de aplicação utilizado no grupo A. Ao final dos doze meses de tratamento os pacientes de ambos os grupos foram encorajados a retornarem às suas atividades laborais. As avaliações ocorreram no início, após 6 meses, 1 ano, 2 e 3 anos. Para avaliação do nível de Burnout foi utilizado o SMBQ, as reações de estresse foram avaliadas através da Escala da ELSS e os sintomas de ansiedade e depressão foram medidos através da Escala de Ansiedade e Depressão Hospitalar (HAD). A ocorrência de licença por doença dos participantes e as medicações utilizadas também foram coletados durante a pesquisa. Como resultados foi verificado que houve diferença significativa no grupo A para redução do tempo de licença do trabalho, em relação ao grupo B. Ambos os grupos reduziram os níveis de Burnout e reação ao estresse. No seguimento de três anos houve diferença significativa no escore do SMBQ entre os grupos e na percepção de recuperação do Burnout (Tabela 1).</w:t>
      </w:r>
    </w:p>
    <w:p w14:paraId="6D483610" w14:textId="77777777" w:rsidR="003C5132" w:rsidRDefault="003C5132" w:rsidP="003C5132">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lastRenderedPageBreak/>
        <w:t>GERBER et. al. (2015) avaliaram se a inserção da prática de atividade física em pacientes com estresse relacionado ao Burnout tem influência sobre a exaustão ao longo do tempo. Foram selecionados 69 pacientes internados devido à exaustão relacionada ao estresse. Os critérios de inclusão foram estar afastados das atividades laborais por menos de seis meses e ter diagnóstico de síndrome de Burnout. Os pacientes foram avaliados quanto ao nível, frequência, intensidade e duração de atividade física nos últimos três meses segundo os critérios da Associação Americana de Medicina Esportiva (ACSM), e classificados em três grupos: fisicamente inativos(n=26), parcialmente ativos (n=22) e fisicamente ativos (n=21). Os questionários SMBQ e HAD também foram utilizados na avaliação. Os participantes foram submetidos a um tratamento multimodal que incluía palestras educativas sobre estresse e Burnout e um programa de 12 meses de caminhada com duração de uma hora e exercícios de fortalecimento, uma vez por semana, sob acompanhamento de um fisioterapeuta. Quando necessário, os pacientes faziam uso de terapias medicamentosas ou psicoterapias, de acordo com a necessidade de cada sujeito. Ao final, os resultados mostraram que houve redução dos níveis de Burnout em todos os grupos, desde o início até os 18 meses, sendo que nos grupos ativos os sintomas continuaram a reduzir após os 12 meses. Com os sintomas de depressão ocorreram resultados semelhantes (Tabela 1).</w:t>
      </w:r>
    </w:p>
    <w:p w14:paraId="1A28456A" w14:textId="77777777"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Dois estudos (STENLUND et. al., 2009; STENLUND et. al., 2012) aplicaram terapias combinadas e um estudo (GERBER et. al., 2015) incluiu outras terapias quando necessário, dificultando a comparação entre as intervenções devido a heterogeneidade dos tratamentos aplicados. Dessa forma faz- se necessário novos estudos que utilizem tratamentos mais homogêneos, permitindo, assim, conclusões firmes sobre a eficácia de cada tratamento.</w:t>
      </w:r>
    </w:p>
    <w:p w14:paraId="15FBBAD8" w14:textId="77777777"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Um estudo realizado por GERBER et. al. (2013) avaliou os efeitos do treinamento aeróbio de 12 semanas sobre os níveis de Burnout em sujeitos do sexo masculino e os resultados mostraram redução do nível de estresse percebido, dos sintomas de Burnout, de depressão e melhora do humor. </w:t>
      </w:r>
    </w:p>
    <w:p w14:paraId="753BA0F2" w14:textId="77777777"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BRETLAND e THORSTEINSSON (2015) compararam os efeitos do exercício de resistência e do exercício aeróbio sobre os níveis de Burnout, estresse percebido e o bem- estar.  Como resultado foi observado que o grupo que realizou treino aeróbio diminuiu o estresse percebido, psicológico e a exaustão emocional. Já no grupo do treinamento resistido houve melhora do bem- estar, realização pessoal e redução do estresse percebido.</w:t>
      </w:r>
    </w:p>
    <w:p w14:paraId="0B9A51C3" w14:textId="2209A2C9" w:rsidR="004A513B" w:rsidRPr="004A513B" w:rsidRDefault="004A513B" w:rsidP="00D6007C">
      <w:pPr>
        <w:tabs>
          <w:tab w:val="left" w:pos="2505"/>
        </w:tabs>
        <w:spacing w:line="360" w:lineRule="auto"/>
        <w:ind w:right="-2" w:firstLine="708"/>
        <w:jc w:val="both"/>
        <w:rPr>
          <w:rFonts w:ascii="Times New Roman" w:hAnsi="Times New Roman" w:cs="Times New Roman"/>
        </w:rPr>
      </w:pPr>
      <w:r w:rsidRPr="004A513B">
        <w:rPr>
          <w:rFonts w:ascii="Times New Roman" w:hAnsi="Times New Roman" w:cs="Times New Roman"/>
        </w:rPr>
        <w:t>No estudo de ST</w:t>
      </w:r>
      <w:r w:rsidR="00C4134F">
        <w:rPr>
          <w:rFonts w:ascii="Times New Roman" w:hAnsi="Times New Roman" w:cs="Times New Roman"/>
        </w:rPr>
        <w:t>ENLUND et. al. (2012) observou-</w:t>
      </w:r>
      <w:r w:rsidRPr="004A513B">
        <w:rPr>
          <w:rFonts w:ascii="Times New Roman" w:hAnsi="Times New Roman" w:cs="Times New Roman"/>
        </w:rPr>
        <w:t xml:space="preserve">se que 75% dos pacientes retornaram ao trabalho após o tratamento, no seguimento dos três anos de acompanhamento, o que mostra a importância de intervenções tanto na reabilitação quanto na prevenção do </w:t>
      </w:r>
      <w:r w:rsidRPr="004A513B">
        <w:rPr>
          <w:rFonts w:ascii="Times New Roman" w:hAnsi="Times New Roman" w:cs="Times New Roman"/>
        </w:rPr>
        <w:lastRenderedPageBreak/>
        <w:t>aparecimento da síndrome de Burnout.  Um estudo com abordagem fisioterapêutica preventiva realizado por HERTLEIN et. al. (2014) com professores de oito escolas da Áustria que não apresentavam sinais de Burnout mostrou que a qualidade vida manteve- se enquanto no grupo controle houve uma deterioração da qualidade de vida.</w:t>
      </w:r>
    </w:p>
    <w:p w14:paraId="3A3F6468" w14:textId="77777777"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Outro ensaio clínico randomizado controlado, realizado por ALEXANDER et. al. (2015), avaliou a eficácia da prática de 8 semanas de Yoga na melhora do auto- cuidado, prevenção e redução dos níveis de Burnout entre enfermeiros. Como resultados foram observadas melhoras significativas no auto- cuidado, concentração, redução da exaustão emocional e da despersonalização, mostrando que a prática pode ser uma técnica promissora especialmente por ser não- invasiva e não- farmacológica. </w:t>
      </w:r>
    </w:p>
    <w:p w14:paraId="2CFBB6F5" w14:textId="77777777" w:rsidR="004A513B" w:rsidRPr="004A513B" w:rsidRDefault="004A513B" w:rsidP="00F52660">
      <w:pPr>
        <w:tabs>
          <w:tab w:val="left" w:pos="2505"/>
        </w:tabs>
        <w:spacing w:line="360" w:lineRule="auto"/>
        <w:ind w:firstLine="708"/>
        <w:jc w:val="both"/>
        <w:rPr>
          <w:rFonts w:ascii="Times New Roman" w:hAnsi="Times New Roman" w:cs="Times New Roman"/>
        </w:rPr>
      </w:pPr>
      <w:r w:rsidRPr="004A513B">
        <w:rPr>
          <w:rFonts w:ascii="Times New Roman" w:hAnsi="Times New Roman" w:cs="Times New Roman"/>
        </w:rPr>
        <w:t xml:space="preserve">Esses trabalhos mostram que a prática de exercício pode ser um recurso de aplicabilidade simples, não- farmacológico e potencialmente eficaz na prevenção e tratamento da síndrome de Burnout, evitando assim licenças por doença, absenteísmo e problemas como ansiedade e depressão. </w:t>
      </w:r>
    </w:p>
    <w:p w14:paraId="4FA6B24A" w14:textId="77777777" w:rsidR="004A513B" w:rsidRPr="004A513B" w:rsidRDefault="004A513B" w:rsidP="00F52660">
      <w:pPr>
        <w:tabs>
          <w:tab w:val="left" w:pos="2505"/>
        </w:tabs>
        <w:spacing w:line="360" w:lineRule="auto"/>
        <w:ind w:firstLine="708"/>
        <w:jc w:val="both"/>
        <w:rPr>
          <w:rFonts w:ascii="Times New Roman" w:hAnsi="Times New Roman" w:cs="Times New Roman"/>
        </w:rPr>
      </w:pPr>
    </w:p>
    <w:p w14:paraId="62615FEA" w14:textId="739E577B" w:rsidR="00D6007C" w:rsidRPr="00D6007C" w:rsidRDefault="00A3246E" w:rsidP="00D6007C">
      <w:pPr>
        <w:pStyle w:val="PargrafodaLista"/>
        <w:numPr>
          <w:ilvl w:val="0"/>
          <w:numId w:val="9"/>
        </w:numPr>
        <w:autoSpaceDE w:val="0"/>
        <w:autoSpaceDN w:val="0"/>
        <w:adjustRightInd w:val="0"/>
        <w:spacing w:after="120" w:line="360" w:lineRule="auto"/>
        <w:ind w:left="714" w:hanging="357"/>
        <w:jc w:val="both"/>
        <w:rPr>
          <w:rFonts w:ascii="Times New Roman" w:hAnsi="Times New Roman"/>
          <w:b/>
        </w:rPr>
      </w:pPr>
      <w:r w:rsidRPr="003C5132">
        <w:rPr>
          <w:rFonts w:ascii="Times New Roman" w:hAnsi="Times New Roman"/>
          <w:b/>
        </w:rPr>
        <w:t>CONCLUSÃO</w:t>
      </w:r>
    </w:p>
    <w:p w14:paraId="6A985370" w14:textId="77777777" w:rsidR="00A3246E" w:rsidRPr="00A3246E" w:rsidRDefault="00A3246E" w:rsidP="00F52660">
      <w:pPr>
        <w:autoSpaceDE w:val="0"/>
        <w:autoSpaceDN w:val="0"/>
        <w:adjustRightInd w:val="0"/>
        <w:spacing w:line="360" w:lineRule="auto"/>
        <w:ind w:firstLine="709"/>
        <w:jc w:val="both"/>
        <w:rPr>
          <w:rFonts w:ascii="Times New Roman" w:hAnsi="Times New Roman"/>
        </w:rPr>
      </w:pPr>
      <w:r w:rsidRPr="00A3246E">
        <w:rPr>
          <w:rFonts w:ascii="Times New Roman" w:hAnsi="Times New Roman"/>
        </w:rPr>
        <w:t>Diante do exposto, conclui- se que a fisioterapia combinada com outras terapias tem efeito na redução dos níveis de Burnout, mas se fazem necessários outros estudos com participação de um maior número de sujeitos e com tratamentos mais homogêneos, para avaliar a real eficácia do tratamento fisioterapêutico na síndrome.</w:t>
      </w:r>
    </w:p>
    <w:p w14:paraId="70C5CF25" w14:textId="77777777" w:rsidR="00A3246E" w:rsidRPr="00A3246E" w:rsidRDefault="00A3246E" w:rsidP="00F52660">
      <w:pPr>
        <w:autoSpaceDE w:val="0"/>
        <w:autoSpaceDN w:val="0"/>
        <w:adjustRightInd w:val="0"/>
        <w:spacing w:line="360" w:lineRule="auto"/>
        <w:jc w:val="both"/>
        <w:rPr>
          <w:rFonts w:ascii="Times New Roman" w:hAnsi="Times New Roman"/>
          <w:sz w:val="20"/>
          <w:szCs w:val="20"/>
        </w:rPr>
      </w:pPr>
    </w:p>
    <w:p w14:paraId="344278BF" w14:textId="44275A51" w:rsidR="00A3246E" w:rsidRPr="00D6007C" w:rsidRDefault="004A72F0" w:rsidP="00D6007C">
      <w:pPr>
        <w:autoSpaceDE w:val="0"/>
        <w:autoSpaceDN w:val="0"/>
        <w:adjustRightInd w:val="0"/>
        <w:spacing w:after="120" w:line="360" w:lineRule="auto"/>
        <w:jc w:val="both"/>
        <w:rPr>
          <w:rFonts w:ascii="Times New Roman" w:eastAsia="Arial Unicode MS" w:hAnsi="Times New Roman"/>
          <w:b/>
          <w:lang w:val="en-US"/>
        </w:rPr>
      </w:pPr>
      <w:r>
        <w:rPr>
          <w:rFonts w:ascii="Times New Roman" w:eastAsia="Arial Unicode MS" w:hAnsi="Times New Roman"/>
          <w:b/>
          <w:lang w:val="en-US"/>
        </w:rPr>
        <w:t xml:space="preserve">5. </w:t>
      </w:r>
      <w:r w:rsidR="00A3246E" w:rsidRPr="00A3246E">
        <w:rPr>
          <w:rFonts w:ascii="Times New Roman" w:eastAsia="Arial Unicode MS" w:hAnsi="Times New Roman"/>
          <w:b/>
          <w:lang w:val="en-US"/>
        </w:rPr>
        <w:t xml:space="preserve">REFERÊNCIAS </w:t>
      </w:r>
    </w:p>
    <w:p w14:paraId="751F0263"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r w:rsidRPr="00A3246E">
        <w:rPr>
          <w:rFonts w:ascii="Times New Roman" w:hAnsi="Times New Roman"/>
          <w:lang w:val="en-US"/>
        </w:rPr>
        <w:t xml:space="preserve">AL- IMAM D. M., AL- SOBAVEL H. I. The Prevalence and Severity of Burnout among Physiotherapists in an Arabian Setting and the Influence of Organizational Factors: an </w:t>
      </w:r>
      <w:proofErr w:type="spellStart"/>
      <w:r w:rsidRPr="00A3246E">
        <w:rPr>
          <w:rFonts w:ascii="Times New Roman" w:hAnsi="Times New Roman"/>
          <w:lang w:val="en-US"/>
        </w:rPr>
        <w:t>observacional</w:t>
      </w:r>
      <w:proofErr w:type="spellEnd"/>
      <w:r w:rsidRPr="00A3246E">
        <w:rPr>
          <w:rFonts w:ascii="Times New Roman" w:hAnsi="Times New Roman"/>
          <w:lang w:val="en-US"/>
        </w:rPr>
        <w:t xml:space="preserve"> study. Journal of Physical Therapy Science, v. 26, p. 1193- 1198, 2014.</w:t>
      </w:r>
    </w:p>
    <w:p w14:paraId="41AB8959"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p>
    <w:p w14:paraId="6CC0FF0F" w14:textId="77777777" w:rsidR="00A3246E" w:rsidRPr="00A3246E" w:rsidRDefault="00A3246E" w:rsidP="00F52660">
      <w:pPr>
        <w:autoSpaceDE w:val="0"/>
        <w:autoSpaceDN w:val="0"/>
        <w:adjustRightInd w:val="0"/>
        <w:spacing w:line="360" w:lineRule="auto"/>
        <w:rPr>
          <w:rFonts w:ascii="Times New Roman" w:hAnsi="Times New Roman"/>
          <w:lang w:val="en-US"/>
        </w:rPr>
      </w:pPr>
      <w:r w:rsidRPr="00A3246E">
        <w:rPr>
          <w:rFonts w:ascii="Times New Roman" w:hAnsi="Times New Roman"/>
          <w:lang w:val="en-US"/>
        </w:rPr>
        <w:t xml:space="preserve">ALEXANDER G. K., ROLLINS K. D. O., WALKER D., WONG L. Yoga for Self-Care and Burnout Prevention Among Nurses, </w:t>
      </w:r>
      <w:r w:rsidRPr="001B17F0">
        <w:rPr>
          <w:rFonts w:ascii="Times New Roman" w:hAnsi="Times New Roman"/>
          <w:lang w:val="en-US"/>
        </w:rPr>
        <w:t>Workplace Health &amp; Safety. v. 63, 2015.</w:t>
      </w:r>
      <w:r w:rsidRPr="00A3246E">
        <w:rPr>
          <w:rFonts w:ascii="Times New Roman" w:hAnsi="Times New Roman"/>
          <w:lang w:val="en-US"/>
        </w:rPr>
        <w:t xml:space="preserve"> </w:t>
      </w:r>
    </w:p>
    <w:p w14:paraId="4305D996" w14:textId="77777777" w:rsidR="00A3246E" w:rsidRPr="00A3246E" w:rsidRDefault="00A3246E" w:rsidP="00F52660">
      <w:pPr>
        <w:autoSpaceDE w:val="0"/>
        <w:autoSpaceDN w:val="0"/>
        <w:adjustRightInd w:val="0"/>
        <w:spacing w:line="360" w:lineRule="auto"/>
        <w:rPr>
          <w:rFonts w:ascii="Times New Roman" w:hAnsi="Times New Roman"/>
          <w:lang w:val="en-US"/>
        </w:rPr>
      </w:pPr>
    </w:p>
    <w:p w14:paraId="52792223" w14:textId="77777777" w:rsidR="00A3246E" w:rsidRPr="00A3246E" w:rsidRDefault="00A3246E" w:rsidP="00F52660">
      <w:pPr>
        <w:autoSpaceDE w:val="0"/>
        <w:autoSpaceDN w:val="0"/>
        <w:adjustRightInd w:val="0"/>
        <w:spacing w:line="360" w:lineRule="auto"/>
        <w:jc w:val="both"/>
        <w:rPr>
          <w:rFonts w:ascii="Times New Roman" w:hAnsi="Times New Roman"/>
        </w:rPr>
      </w:pPr>
      <w:r w:rsidRPr="00A3246E">
        <w:rPr>
          <w:rFonts w:ascii="Times New Roman" w:hAnsi="Times New Roman"/>
        </w:rPr>
        <w:t>BÄHRER- KOHLER S. Burnout para especialistas em prevenção no contexto de Vida e de Trabalho, New York: Springer; 2013.</w:t>
      </w:r>
    </w:p>
    <w:p w14:paraId="0C1F7FF8" w14:textId="77777777" w:rsidR="00A3246E" w:rsidRPr="00A3246E" w:rsidRDefault="00A3246E" w:rsidP="00F52660">
      <w:pPr>
        <w:autoSpaceDE w:val="0"/>
        <w:autoSpaceDN w:val="0"/>
        <w:adjustRightInd w:val="0"/>
        <w:spacing w:line="360" w:lineRule="auto"/>
        <w:jc w:val="both"/>
        <w:rPr>
          <w:rFonts w:ascii="Times New Roman" w:hAnsi="Times New Roman"/>
        </w:rPr>
      </w:pPr>
    </w:p>
    <w:p w14:paraId="2F7D0C1C" w14:textId="77777777" w:rsidR="00A3246E" w:rsidRPr="001B17F0" w:rsidRDefault="00A3246E" w:rsidP="00F52660">
      <w:pPr>
        <w:autoSpaceDE w:val="0"/>
        <w:autoSpaceDN w:val="0"/>
        <w:adjustRightInd w:val="0"/>
        <w:spacing w:line="360" w:lineRule="auto"/>
        <w:jc w:val="both"/>
        <w:rPr>
          <w:rFonts w:ascii="Times New Roman" w:hAnsi="Times New Roman"/>
          <w:bCs/>
        </w:rPr>
      </w:pPr>
      <w:r w:rsidRPr="00A3246E">
        <w:rPr>
          <w:rFonts w:ascii="Times New Roman" w:hAnsi="Times New Roman"/>
          <w:bCs/>
        </w:rPr>
        <w:lastRenderedPageBreak/>
        <w:t xml:space="preserve">BENEVIDES-PEREIRA A. M. T. A saúde mental de profissionais de saúde mental, </w:t>
      </w:r>
      <w:r w:rsidRPr="001B17F0">
        <w:rPr>
          <w:rFonts w:ascii="Times New Roman" w:hAnsi="Times New Roman"/>
          <w:bCs/>
        </w:rPr>
        <w:t>Maringá: EDUEM, 2001.</w:t>
      </w:r>
    </w:p>
    <w:p w14:paraId="6B465ECB" w14:textId="77777777" w:rsidR="00A3246E" w:rsidRPr="001B17F0" w:rsidRDefault="00A3246E" w:rsidP="00F52660">
      <w:pPr>
        <w:autoSpaceDE w:val="0"/>
        <w:autoSpaceDN w:val="0"/>
        <w:adjustRightInd w:val="0"/>
        <w:spacing w:line="360" w:lineRule="auto"/>
        <w:jc w:val="both"/>
        <w:rPr>
          <w:rFonts w:ascii="Times New Roman" w:hAnsi="Times New Roman"/>
          <w:bCs/>
        </w:rPr>
      </w:pPr>
    </w:p>
    <w:p w14:paraId="05AF7CAC" w14:textId="77777777" w:rsidR="00A3246E" w:rsidRPr="00C4134F" w:rsidRDefault="00A3246E" w:rsidP="00F52660">
      <w:pPr>
        <w:autoSpaceDE w:val="0"/>
        <w:autoSpaceDN w:val="0"/>
        <w:adjustRightInd w:val="0"/>
        <w:spacing w:line="360" w:lineRule="auto"/>
        <w:jc w:val="both"/>
        <w:rPr>
          <w:rFonts w:ascii="Times New Roman" w:hAnsi="Times New Roman"/>
          <w:bCs/>
        </w:rPr>
      </w:pPr>
      <w:r w:rsidRPr="00A3246E">
        <w:rPr>
          <w:rFonts w:ascii="Times New Roman" w:hAnsi="Times New Roman"/>
          <w:bCs/>
          <w:lang w:val="en-US"/>
        </w:rPr>
        <w:t xml:space="preserve">BENEVIDES-PEREIRA A. M. T, Alves, R. N. A study on burnout syndrome in healthcare providers to people living with HIV. </w:t>
      </w:r>
      <w:r w:rsidRPr="00C4134F">
        <w:rPr>
          <w:rFonts w:ascii="Times New Roman" w:hAnsi="Times New Roman"/>
          <w:bCs/>
        </w:rPr>
        <w:t xml:space="preserve">AIDS </w:t>
      </w:r>
      <w:proofErr w:type="spellStart"/>
      <w:r w:rsidRPr="00C4134F">
        <w:rPr>
          <w:rFonts w:ascii="Times New Roman" w:hAnsi="Times New Roman"/>
          <w:bCs/>
        </w:rPr>
        <w:t>Care</w:t>
      </w:r>
      <w:proofErr w:type="spellEnd"/>
      <w:r w:rsidRPr="00C4134F">
        <w:rPr>
          <w:rFonts w:ascii="Times New Roman" w:hAnsi="Times New Roman"/>
          <w:bCs/>
        </w:rPr>
        <w:t>, v. 19, p. 565-571, 2003.</w:t>
      </w:r>
    </w:p>
    <w:p w14:paraId="12E36453" w14:textId="77777777" w:rsidR="00292F60" w:rsidRPr="00C4134F" w:rsidRDefault="00292F60" w:rsidP="00F52660">
      <w:pPr>
        <w:autoSpaceDE w:val="0"/>
        <w:autoSpaceDN w:val="0"/>
        <w:adjustRightInd w:val="0"/>
        <w:spacing w:line="360" w:lineRule="auto"/>
        <w:jc w:val="both"/>
        <w:rPr>
          <w:rFonts w:ascii="Times New Roman" w:hAnsi="Times New Roman"/>
          <w:bCs/>
        </w:rPr>
      </w:pPr>
    </w:p>
    <w:p w14:paraId="388C7F6C" w14:textId="232A5BEA" w:rsidR="00292F60" w:rsidRPr="00C4134F" w:rsidRDefault="00292F60" w:rsidP="00F52660">
      <w:pPr>
        <w:autoSpaceDE w:val="0"/>
        <w:autoSpaceDN w:val="0"/>
        <w:adjustRightInd w:val="0"/>
        <w:spacing w:line="360" w:lineRule="auto"/>
        <w:jc w:val="both"/>
        <w:rPr>
          <w:rFonts w:ascii="Times New Roman" w:hAnsi="Times New Roman"/>
          <w:lang w:val="en-US"/>
        </w:rPr>
      </w:pPr>
      <w:r>
        <w:rPr>
          <w:rFonts w:ascii="Times New Roman" w:hAnsi="Times New Roman"/>
        </w:rPr>
        <w:t xml:space="preserve">BRASILEIRO é o segundo mais estressado do mundo. </w:t>
      </w:r>
      <w:proofErr w:type="spellStart"/>
      <w:r>
        <w:rPr>
          <w:rFonts w:ascii="Times New Roman" w:hAnsi="Times New Roman"/>
        </w:rPr>
        <w:t>Atribuna</w:t>
      </w:r>
      <w:proofErr w:type="spellEnd"/>
      <w:r>
        <w:rPr>
          <w:rFonts w:ascii="Times New Roman" w:hAnsi="Times New Roman"/>
        </w:rPr>
        <w:t xml:space="preserve">, . Vitória, ES, 30 de abril de 2015. p. 6. </w:t>
      </w:r>
      <w:proofErr w:type="spellStart"/>
      <w:r>
        <w:rPr>
          <w:rFonts w:ascii="Times New Roman" w:hAnsi="Times New Roman"/>
        </w:rPr>
        <w:t>Dísponível</w:t>
      </w:r>
      <w:proofErr w:type="spellEnd"/>
      <w:r>
        <w:rPr>
          <w:rFonts w:ascii="Times New Roman" w:hAnsi="Times New Roman"/>
        </w:rPr>
        <w:t xml:space="preserve"> em: </w:t>
      </w:r>
      <w:hyperlink r:id="rId12" w:history="1">
        <w:r>
          <w:rPr>
            <w:rStyle w:val="Hyperlink"/>
          </w:rPr>
          <w:t>http://www.ismabrasil.com.br/img/estresse52.pdf</w:t>
        </w:r>
      </w:hyperlink>
      <w:r>
        <w:t xml:space="preserve"> Acesso em: março. </w:t>
      </w:r>
      <w:r w:rsidRPr="00C4134F">
        <w:rPr>
          <w:lang w:val="en-US"/>
        </w:rPr>
        <w:t>2017.</w:t>
      </w:r>
    </w:p>
    <w:p w14:paraId="384E8DC1" w14:textId="77777777" w:rsidR="00A3246E" w:rsidRPr="00A3246E" w:rsidRDefault="00A3246E" w:rsidP="00F52660">
      <w:pPr>
        <w:autoSpaceDE w:val="0"/>
        <w:autoSpaceDN w:val="0"/>
        <w:adjustRightInd w:val="0"/>
        <w:spacing w:line="360" w:lineRule="auto"/>
        <w:jc w:val="both"/>
        <w:rPr>
          <w:rFonts w:ascii="Times New Roman" w:hAnsi="Times New Roman"/>
          <w:bCs/>
          <w:lang w:val="en-US"/>
        </w:rPr>
      </w:pPr>
    </w:p>
    <w:p w14:paraId="38A0F297"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r w:rsidRPr="00A3246E">
        <w:rPr>
          <w:rFonts w:ascii="Times New Roman" w:hAnsi="Times New Roman"/>
          <w:iCs/>
          <w:lang w:val="en-US" w:bidi="he-IL"/>
        </w:rPr>
        <w:t>BRETLAND R. J., THORSTEINSSON, E. B. Reducing workplace burnout: The relative benefits of cardiovascular and resistance exercise, Peer J., v. 3, 2015.</w:t>
      </w:r>
    </w:p>
    <w:p w14:paraId="11875DA8"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p>
    <w:p w14:paraId="11209E7F" w14:textId="77777777" w:rsidR="00A3246E" w:rsidRPr="00A3246E" w:rsidRDefault="00A3246E" w:rsidP="00F52660">
      <w:pPr>
        <w:autoSpaceDE w:val="0"/>
        <w:autoSpaceDN w:val="0"/>
        <w:adjustRightInd w:val="0"/>
        <w:spacing w:line="360" w:lineRule="auto"/>
        <w:jc w:val="both"/>
        <w:rPr>
          <w:rFonts w:ascii="Times New Roman" w:hAnsi="Times New Roman"/>
        </w:rPr>
      </w:pPr>
      <w:r w:rsidRPr="00A3246E">
        <w:rPr>
          <w:rFonts w:ascii="Times New Roman" w:hAnsi="Times New Roman"/>
          <w:lang w:val="en-US"/>
        </w:rPr>
        <w:t xml:space="preserve">DOMAGALA K. N., GÓRECKA, K. J., JARMAKOWSKA, L. K., MORTON, M., STECZ, P. The Interrelationships of Coping Styles and Professional Burnout Among Physiotherapists: A Cross-Sectional Study. </w:t>
      </w:r>
      <w:r w:rsidRPr="00A3246E">
        <w:rPr>
          <w:rFonts w:ascii="Times New Roman" w:hAnsi="Times New Roman"/>
        </w:rPr>
        <w:t>Medicine, v. 94, p. 24- 32, 2015.</w:t>
      </w:r>
    </w:p>
    <w:p w14:paraId="2B6D24E9" w14:textId="77777777" w:rsidR="00A3246E" w:rsidRPr="00A3246E" w:rsidRDefault="00A3246E" w:rsidP="00F52660">
      <w:pPr>
        <w:autoSpaceDE w:val="0"/>
        <w:autoSpaceDN w:val="0"/>
        <w:adjustRightInd w:val="0"/>
        <w:spacing w:line="360" w:lineRule="auto"/>
        <w:jc w:val="both"/>
        <w:rPr>
          <w:rFonts w:ascii="Times New Roman" w:hAnsi="Times New Roman"/>
        </w:rPr>
      </w:pPr>
    </w:p>
    <w:p w14:paraId="152DD005" w14:textId="77777777" w:rsidR="00A3246E" w:rsidRPr="00A3246E" w:rsidRDefault="00A3246E" w:rsidP="00F52660">
      <w:pPr>
        <w:autoSpaceDE w:val="0"/>
        <w:autoSpaceDN w:val="0"/>
        <w:adjustRightInd w:val="0"/>
        <w:spacing w:line="360" w:lineRule="auto"/>
        <w:jc w:val="both"/>
        <w:rPr>
          <w:rFonts w:ascii="Times New Roman" w:hAnsi="Times New Roman"/>
          <w:bCs/>
        </w:rPr>
      </w:pPr>
      <w:r w:rsidRPr="00A3246E">
        <w:rPr>
          <w:rFonts w:ascii="Times New Roman" w:hAnsi="Times New Roman"/>
          <w:bCs/>
        </w:rPr>
        <w:t>FRANÇA H. H. A síndrome de “Burnout”. Rev. Brasileira Medicina, v. 44, p. 197-199, 1987.</w:t>
      </w:r>
    </w:p>
    <w:p w14:paraId="19920D56" w14:textId="77777777" w:rsidR="00A3246E" w:rsidRPr="00A3246E" w:rsidRDefault="00A3246E" w:rsidP="00F52660">
      <w:pPr>
        <w:autoSpaceDE w:val="0"/>
        <w:autoSpaceDN w:val="0"/>
        <w:adjustRightInd w:val="0"/>
        <w:spacing w:line="360" w:lineRule="auto"/>
        <w:jc w:val="both"/>
        <w:rPr>
          <w:rFonts w:ascii="Times New Roman" w:hAnsi="Times New Roman"/>
          <w:bCs/>
        </w:rPr>
      </w:pPr>
    </w:p>
    <w:p w14:paraId="13165497"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r w:rsidRPr="00A3246E">
        <w:rPr>
          <w:rFonts w:ascii="Times New Roman" w:hAnsi="Times New Roman"/>
          <w:iCs/>
          <w:lang w:val="en-US" w:bidi="he-IL"/>
        </w:rPr>
        <w:t>GERBER M., BRAND S., ELLIOT C., HOLSBOERTRACHSLER E., PÜHSE U., BECK J. Aerobic exercise training and burnout: A pilot study with male participants suffering from burnout. BMC Res Notes, v. 6, 2013.</w:t>
      </w:r>
    </w:p>
    <w:p w14:paraId="5AB7EF1C"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p>
    <w:p w14:paraId="5D5CDF3C"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r w:rsidRPr="00A3246E">
        <w:rPr>
          <w:rFonts w:ascii="Times New Roman" w:hAnsi="Times New Roman"/>
          <w:iCs/>
          <w:lang w:val="en-US" w:bidi="he-IL"/>
        </w:rPr>
        <w:t>GERBER M., LINDEGÅRD A., JONSDOTTIR I. H., MATS BÖRJESSON M., LINDWALL M. Changes in mental health in compliers and non- compliers with physical </w:t>
      </w:r>
      <w:proofErr w:type="gramStart"/>
      <w:r w:rsidRPr="00A3246E">
        <w:rPr>
          <w:rFonts w:ascii="Times New Roman" w:hAnsi="Times New Roman"/>
          <w:iCs/>
          <w:lang w:val="en-US" w:bidi="he-IL"/>
        </w:rPr>
        <w:t>activity  recommendations</w:t>
      </w:r>
      <w:proofErr w:type="gramEnd"/>
      <w:r w:rsidRPr="00A3246E">
        <w:rPr>
          <w:rFonts w:ascii="Times New Roman" w:hAnsi="Times New Roman"/>
          <w:iCs/>
          <w:lang w:val="en-US" w:bidi="he-IL"/>
        </w:rPr>
        <w:t xml:space="preserve"> in patients with stress­ related exhaustion, </w:t>
      </w:r>
      <w:r w:rsidRPr="001B17F0">
        <w:rPr>
          <w:rFonts w:ascii="Times New Roman" w:hAnsi="Times New Roman"/>
          <w:shd w:val="clear" w:color="auto" w:fill="FFFFFF"/>
          <w:lang w:val="en-US"/>
        </w:rPr>
        <w:t>v. 15, p. 272, 2015.</w:t>
      </w:r>
    </w:p>
    <w:p w14:paraId="4EECE760"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p>
    <w:p w14:paraId="71751AE6"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r w:rsidRPr="00A3246E">
        <w:rPr>
          <w:rFonts w:ascii="Times New Roman" w:hAnsi="Times New Roman"/>
          <w:iCs/>
          <w:lang w:val="en-US" w:bidi="he-IL"/>
        </w:rPr>
        <w:t>GLISE K., HADZIBAJRAMOVIC E., JONSDOTTIR I. H., AHLBORG J. R. G</w:t>
      </w:r>
      <w:r w:rsidRPr="00A3246E">
        <w:rPr>
          <w:rFonts w:ascii="Times New Roman" w:hAnsi="Times New Roman"/>
          <w:i/>
          <w:iCs/>
          <w:lang w:val="en-US" w:bidi="he-IL"/>
        </w:rPr>
        <w:t>.</w:t>
      </w:r>
      <w:r w:rsidRPr="00A3246E">
        <w:rPr>
          <w:rFonts w:ascii="Times New Roman" w:hAnsi="Times New Roman"/>
          <w:iCs/>
          <w:lang w:val="en-US" w:bidi="he-IL"/>
        </w:rPr>
        <w:t xml:space="preserve"> </w:t>
      </w:r>
      <w:proofErr w:type="spellStart"/>
      <w:r w:rsidRPr="00A3246E">
        <w:rPr>
          <w:rFonts w:ascii="Times New Roman" w:hAnsi="Times New Roman"/>
          <w:iCs/>
          <w:lang w:val="en-US" w:bidi="he-IL"/>
        </w:rPr>
        <w:t>Self reported</w:t>
      </w:r>
      <w:proofErr w:type="spellEnd"/>
      <w:r w:rsidRPr="00A3246E">
        <w:rPr>
          <w:rFonts w:ascii="Times New Roman" w:hAnsi="Times New Roman"/>
          <w:iCs/>
          <w:lang w:val="en-US" w:bidi="he-IL"/>
        </w:rPr>
        <w:t xml:space="preserve"> exhaustion: a possible indicator of reduced work ability and increased risk of sickness absence among human service workers. </w:t>
      </w:r>
      <w:proofErr w:type="spellStart"/>
      <w:r w:rsidRPr="00A3246E">
        <w:rPr>
          <w:rFonts w:ascii="Times New Roman" w:hAnsi="Times New Roman"/>
          <w:iCs/>
          <w:lang w:val="en-US" w:bidi="he-IL"/>
        </w:rPr>
        <w:t>Int</w:t>
      </w:r>
      <w:proofErr w:type="spellEnd"/>
      <w:r w:rsidRPr="00A3246E">
        <w:rPr>
          <w:rFonts w:ascii="Times New Roman" w:hAnsi="Times New Roman"/>
          <w:iCs/>
          <w:lang w:val="en-US" w:bidi="he-IL"/>
        </w:rPr>
        <w:t xml:space="preserve"> Arch </w:t>
      </w:r>
      <w:proofErr w:type="spellStart"/>
      <w:r w:rsidRPr="00A3246E">
        <w:rPr>
          <w:rFonts w:ascii="Times New Roman" w:hAnsi="Times New Roman"/>
          <w:iCs/>
          <w:lang w:val="en-US" w:bidi="he-IL"/>
        </w:rPr>
        <w:t>Occup</w:t>
      </w:r>
      <w:proofErr w:type="spellEnd"/>
      <w:r w:rsidRPr="00A3246E">
        <w:rPr>
          <w:rFonts w:ascii="Times New Roman" w:hAnsi="Times New Roman"/>
          <w:iCs/>
          <w:lang w:val="en-US" w:bidi="he-IL"/>
        </w:rPr>
        <w:t xml:space="preserve"> Environ Health, v. 83, p. 511–20, 2010.</w:t>
      </w:r>
    </w:p>
    <w:p w14:paraId="3495DF45"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p>
    <w:p w14:paraId="74A31B53" w14:textId="77777777" w:rsidR="00A3246E" w:rsidRPr="00C4134F" w:rsidRDefault="00A3246E" w:rsidP="00F52660">
      <w:pPr>
        <w:autoSpaceDE w:val="0"/>
        <w:autoSpaceDN w:val="0"/>
        <w:adjustRightInd w:val="0"/>
        <w:spacing w:line="360" w:lineRule="auto"/>
        <w:jc w:val="both"/>
        <w:rPr>
          <w:rFonts w:ascii="Times New Roman" w:hAnsi="Times New Roman"/>
          <w:lang w:val="en-US"/>
        </w:rPr>
      </w:pPr>
      <w:r w:rsidRPr="00A3246E">
        <w:rPr>
          <w:rFonts w:ascii="Times New Roman" w:hAnsi="Times New Roman"/>
          <w:lang w:val="en-US"/>
        </w:rPr>
        <w:lastRenderedPageBreak/>
        <w:t xml:space="preserve">HERTLEIN F., </w:t>
      </w:r>
      <w:r w:rsidRPr="00A3246E">
        <w:rPr>
          <w:rFonts w:ascii="Times New Roman" w:eastAsia="IIOHP E+ MTSY" w:hAnsi="Times New Roman"/>
          <w:lang w:val="en-US"/>
        </w:rPr>
        <w:t>B. HORSAK, DEAN E., SCHÖNY, W., STAMM T.</w:t>
      </w:r>
      <w:r w:rsidRPr="00A3246E">
        <w:rPr>
          <w:rFonts w:ascii="Times New Roman" w:hAnsi="Times New Roman"/>
          <w:lang w:val="en-US"/>
        </w:rPr>
        <w:t xml:space="preserve"> A Physiotherapy-directed occupational health </w:t>
      </w:r>
      <w:proofErr w:type="spellStart"/>
      <w:r w:rsidRPr="00A3246E">
        <w:rPr>
          <w:rFonts w:ascii="Times New Roman" w:hAnsi="Times New Roman"/>
          <w:lang w:val="en-US"/>
        </w:rPr>
        <w:t>programme</w:t>
      </w:r>
      <w:proofErr w:type="spellEnd"/>
      <w:r w:rsidRPr="00A3246E">
        <w:rPr>
          <w:rFonts w:ascii="Times New Roman" w:hAnsi="Times New Roman"/>
          <w:lang w:val="en-US"/>
        </w:rPr>
        <w:t xml:space="preserve"> for Austrian school teachers: a cluster </w:t>
      </w:r>
      <w:proofErr w:type="spellStart"/>
      <w:r w:rsidRPr="00A3246E">
        <w:rPr>
          <w:rFonts w:ascii="Times New Roman" w:hAnsi="Times New Roman"/>
          <w:lang w:val="en-US"/>
        </w:rPr>
        <w:t>randomised</w:t>
      </w:r>
      <w:proofErr w:type="spellEnd"/>
      <w:r w:rsidRPr="00A3246E">
        <w:rPr>
          <w:rFonts w:ascii="Times New Roman" w:hAnsi="Times New Roman"/>
          <w:lang w:val="en-US"/>
        </w:rPr>
        <w:t xml:space="preserve"> pilot study. </w:t>
      </w:r>
      <w:proofErr w:type="gramStart"/>
      <w:r w:rsidRPr="00C4134F">
        <w:rPr>
          <w:rFonts w:ascii="Times New Roman" w:hAnsi="Times New Roman"/>
          <w:lang w:val="en-US"/>
        </w:rPr>
        <w:t>Physiotherapy, v. 100, p. 20–26, 2014.</w:t>
      </w:r>
      <w:proofErr w:type="gramEnd"/>
    </w:p>
    <w:p w14:paraId="0C617C5E" w14:textId="77777777" w:rsidR="00A3246E" w:rsidRPr="001B17F0" w:rsidRDefault="004E1335" w:rsidP="00F52660">
      <w:pPr>
        <w:pStyle w:val="Ttulo1"/>
        <w:shd w:val="clear" w:color="auto" w:fill="FFFFFF"/>
        <w:spacing w:before="120" w:after="120" w:line="360" w:lineRule="auto"/>
        <w:jc w:val="both"/>
        <w:rPr>
          <w:b w:val="0"/>
          <w:sz w:val="24"/>
          <w:szCs w:val="24"/>
          <w:lang w:val="en-US"/>
        </w:rPr>
      </w:pPr>
      <w:hyperlink r:id="rId13" w:history="1">
        <w:proofErr w:type="gramStart"/>
        <w:r w:rsidR="00A3246E" w:rsidRPr="001B17F0">
          <w:rPr>
            <w:rStyle w:val="Hyperlink"/>
            <w:rFonts w:eastAsia="Cambria"/>
            <w:b w:val="0"/>
            <w:color w:val="auto"/>
            <w:sz w:val="24"/>
            <w:szCs w:val="24"/>
            <w:lang w:val="en-US"/>
          </w:rPr>
          <w:t>JOSEFSSON T</w:t>
        </w:r>
      </w:hyperlink>
      <w:r w:rsidR="00A3246E" w:rsidRPr="001B17F0">
        <w:rPr>
          <w:b w:val="0"/>
          <w:sz w:val="24"/>
          <w:szCs w:val="24"/>
          <w:lang w:val="en-US"/>
        </w:rPr>
        <w:t>.,</w:t>
      </w:r>
      <w:r w:rsidR="00A3246E" w:rsidRPr="001B17F0">
        <w:rPr>
          <w:rStyle w:val="apple-converted-space"/>
          <w:b w:val="0"/>
          <w:sz w:val="24"/>
          <w:szCs w:val="24"/>
          <w:lang w:val="en-US"/>
        </w:rPr>
        <w:t> </w:t>
      </w:r>
      <w:hyperlink r:id="rId14" w:history="1">
        <w:r w:rsidR="00A3246E" w:rsidRPr="001B17F0">
          <w:rPr>
            <w:rStyle w:val="Hyperlink"/>
            <w:rFonts w:eastAsia="Cambria"/>
            <w:b w:val="0"/>
            <w:color w:val="auto"/>
            <w:sz w:val="24"/>
            <w:szCs w:val="24"/>
            <w:lang w:val="en-US"/>
          </w:rPr>
          <w:t>LINDWALL M</w:t>
        </w:r>
      </w:hyperlink>
      <w:r w:rsidR="00A3246E" w:rsidRPr="001B17F0">
        <w:rPr>
          <w:b w:val="0"/>
          <w:sz w:val="24"/>
          <w:szCs w:val="24"/>
          <w:lang w:val="en-US"/>
        </w:rPr>
        <w:t>.,</w:t>
      </w:r>
      <w:r w:rsidR="00A3246E" w:rsidRPr="001B17F0">
        <w:rPr>
          <w:rStyle w:val="apple-converted-space"/>
          <w:b w:val="0"/>
          <w:sz w:val="24"/>
          <w:szCs w:val="24"/>
          <w:lang w:val="en-US"/>
        </w:rPr>
        <w:t> </w:t>
      </w:r>
      <w:hyperlink r:id="rId15" w:history="1">
        <w:r w:rsidR="00A3246E" w:rsidRPr="001B17F0">
          <w:rPr>
            <w:rStyle w:val="Hyperlink"/>
            <w:rFonts w:eastAsia="Cambria"/>
            <w:b w:val="0"/>
            <w:color w:val="auto"/>
            <w:sz w:val="24"/>
            <w:szCs w:val="24"/>
            <w:lang w:val="en-US"/>
          </w:rPr>
          <w:t>ARCHER T</w:t>
        </w:r>
      </w:hyperlink>
      <w:r w:rsidR="00A3246E" w:rsidRPr="001B17F0">
        <w:rPr>
          <w:b w:val="0"/>
          <w:sz w:val="24"/>
          <w:szCs w:val="24"/>
          <w:lang w:val="en-US"/>
        </w:rPr>
        <w:t>.</w:t>
      </w:r>
      <w:proofErr w:type="gramEnd"/>
      <w:r w:rsidR="00A3246E" w:rsidRPr="001B17F0">
        <w:rPr>
          <w:b w:val="0"/>
          <w:sz w:val="24"/>
          <w:szCs w:val="24"/>
          <w:lang w:val="en-US"/>
        </w:rPr>
        <w:t xml:space="preserve"> Physical exercise intervention in depressive disorders: meta-analysis and systematic review, </w:t>
      </w:r>
      <w:hyperlink r:id="rId16" w:tooltip="Scandinavian journal of medicine &amp; science in sports." w:history="1">
        <w:proofErr w:type="spellStart"/>
        <w:r w:rsidR="00A3246E" w:rsidRPr="001B17F0">
          <w:rPr>
            <w:rStyle w:val="Hyperlink"/>
            <w:rFonts w:eastAsia="Cambria"/>
            <w:b w:val="0"/>
            <w:color w:val="auto"/>
            <w:sz w:val="24"/>
            <w:szCs w:val="24"/>
            <w:shd w:val="clear" w:color="auto" w:fill="FFFFFF"/>
            <w:lang w:val="en-US"/>
          </w:rPr>
          <w:t>Scand</w:t>
        </w:r>
        <w:proofErr w:type="spellEnd"/>
        <w:r w:rsidR="00A3246E" w:rsidRPr="001B17F0">
          <w:rPr>
            <w:rStyle w:val="Hyperlink"/>
            <w:rFonts w:eastAsia="Cambria"/>
            <w:b w:val="0"/>
            <w:color w:val="auto"/>
            <w:sz w:val="24"/>
            <w:szCs w:val="24"/>
            <w:shd w:val="clear" w:color="auto" w:fill="FFFFFF"/>
            <w:lang w:val="en-US"/>
          </w:rPr>
          <w:t xml:space="preserve"> J. Med Sci Sports.</w:t>
        </w:r>
      </w:hyperlink>
      <w:r w:rsidR="00A3246E" w:rsidRPr="001B17F0">
        <w:rPr>
          <w:rStyle w:val="apple-converted-space"/>
          <w:b w:val="0"/>
          <w:sz w:val="24"/>
          <w:szCs w:val="24"/>
          <w:shd w:val="clear" w:color="auto" w:fill="FFFFFF"/>
          <w:lang w:val="en-US"/>
        </w:rPr>
        <w:t> v.</w:t>
      </w:r>
      <w:r w:rsidR="00A3246E" w:rsidRPr="001B17F0">
        <w:rPr>
          <w:b w:val="0"/>
          <w:sz w:val="24"/>
          <w:szCs w:val="24"/>
          <w:shd w:val="clear" w:color="auto" w:fill="FFFFFF"/>
          <w:lang w:val="en-US"/>
        </w:rPr>
        <w:t xml:space="preserve"> 24,  p. 259-72, 2014.</w:t>
      </w:r>
    </w:p>
    <w:p w14:paraId="12ECE9DC" w14:textId="77777777" w:rsidR="00A3246E" w:rsidRPr="00A3246E" w:rsidRDefault="00A3246E" w:rsidP="00F52660">
      <w:pPr>
        <w:autoSpaceDE w:val="0"/>
        <w:autoSpaceDN w:val="0"/>
        <w:adjustRightInd w:val="0"/>
        <w:spacing w:line="360" w:lineRule="auto"/>
        <w:jc w:val="both"/>
        <w:rPr>
          <w:rFonts w:ascii="Times New Roman" w:hAnsi="Times New Roman"/>
          <w:iCs/>
          <w:lang w:bidi="he-IL"/>
        </w:rPr>
      </w:pPr>
      <w:r w:rsidRPr="00A3246E">
        <w:rPr>
          <w:rFonts w:ascii="Times New Roman" w:hAnsi="Times New Roman"/>
          <w:iCs/>
          <w:lang w:val="en-US" w:bidi="he-IL"/>
        </w:rPr>
        <w:t xml:space="preserve">KNÖCHEL C., OERTELKNÖCHEL V., O’DWYER L., PRVULOVIC D., ALVES G., KOLLMANN B. Cognitive and </w:t>
      </w:r>
      <w:proofErr w:type="spellStart"/>
      <w:r w:rsidRPr="00A3246E">
        <w:rPr>
          <w:rFonts w:ascii="Times New Roman" w:hAnsi="Times New Roman"/>
          <w:iCs/>
          <w:lang w:val="en-US" w:bidi="he-IL"/>
        </w:rPr>
        <w:t>behavioural</w:t>
      </w:r>
      <w:proofErr w:type="spellEnd"/>
      <w:r w:rsidRPr="00A3246E">
        <w:rPr>
          <w:rFonts w:ascii="Times New Roman" w:hAnsi="Times New Roman"/>
          <w:iCs/>
          <w:lang w:val="en-US" w:bidi="he-IL"/>
        </w:rPr>
        <w:t xml:space="preserve"> effects of physical exercise in psychiatric patients. </w:t>
      </w:r>
      <w:proofErr w:type="spellStart"/>
      <w:r w:rsidRPr="00A3246E">
        <w:rPr>
          <w:rFonts w:ascii="Times New Roman" w:hAnsi="Times New Roman"/>
          <w:iCs/>
          <w:lang w:bidi="he-IL"/>
        </w:rPr>
        <w:t>Prog</w:t>
      </w:r>
      <w:proofErr w:type="spellEnd"/>
      <w:r w:rsidRPr="00A3246E">
        <w:rPr>
          <w:rFonts w:ascii="Times New Roman" w:hAnsi="Times New Roman"/>
          <w:iCs/>
          <w:lang w:bidi="he-IL"/>
        </w:rPr>
        <w:t xml:space="preserve"> </w:t>
      </w:r>
      <w:proofErr w:type="spellStart"/>
      <w:r w:rsidRPr="00A3246E">
        <w:rPr>
          <w:rFonts w:ascii="Times New Roman" w:hAnsi="Times New Roman"/>
          <w:iCs/>
          <w:lang w:bidi="he-IL"/>
        </w:rPr>
        <w:t>Neurobiol</w:t>
      </w:r>
      <w:proofErr w:type="spellEnd"/>
      <w:r w:rsidRPr="00A3246E">
        <w:rPr>
          <w:rFonts w:ascii="Times New Roman" w:hAnsi="Times New Roman"/>
          <w:iCs/>
          <w:lang w:bidi="he-IL"/>
        </w:rPr>
        <w:t>, v. 96, p. 46–68, 2012.</w:t>
      </w:r>
    </w:p>
    <w:p w14:paraId="25D449E1" w14:textId="77777777" w:rsidR="00A3246E" w:rsidRPr="00A3246E" w:rsidRDefault="00A3246E" w:rsidP="00F52660">
      <w:pPr>
        <w:autoSpaceDE w:val="0"/>
        <w:autoSpaceDN w:val="0"/>
        <w:adjustRightInd w:val="0"/>
        <w:spacing w:line="360" w:lineRule="auto"/>
        <w:jc w:val="both"/>
        <w:rPr>
          <w:rFonts w:ascii="Times New Roman" w:hAnsi="Times New Roman"/>
          <w:iCs/>
          <w:lang w:bidi="he-IL"/>
        </w:rPr>
      </w:pPr>
    </w:p>
    <w:p w14:paraId="5C2315FA" w14:textId="77777777" w:rsidR="00A3246E" w:rsidRPr="00A3246E" w:rsidRDefault="00A3246E" w:rsidP="00F52660">
      <w:pPr>
        <w:autoSpaceDE w:val="0"/>
        <w:autoSpaceDN w:val="0"/>
        <w:adjustRightInd w:val="0"/>
        <w:spacing w:line="360" w:lineRule="auto"/>
        <w:jc w:val="both"/>
        <w:rPr>
          <w:rFonts w:ascii="Times New Roman" w:hAnsi="Times New Roman"/>
          <w:iCs/>
          <w:lang w:bidi="he-IL"/>
        </w:rPr>
      </w:pPr>
      <w:r w:rsidRPr="00A3246E">
        <w:rPr>
          <w:rFonts w:ascii="Times New Roman" w:hAnsi="Times New Roman"/>
          <w:iCs/>
          <w:lang w:bidi="he-IL"/>
        </w:rPr>
        <w:t xml:space="preserve">LÓPEZ R. M. El síndrome de </w:t>
      </w:r>
      <w:proofErr w:type="spellStart"/>
      <w:r w:rsidRPr="00A3246E">
        <w:rPr>
          <w:rFonts w:ascii="Times New Roman" w:hAnsi="Times New Roman"/>
          <w:iCs/>
          <w:lang w:bidi="he-IL"/>
        </w:rPr>
        <w:t>Bunout</w:t>
      </w:r>
      <w:proofErr w:type="spellEnd"/>
      <w:r w:rsidRPr="00A3246E">
        <w:rPr>
          <w:rFonts w:ascii="Times New Roman" w:hAnsi="Times New Roman"/>
          <w:iCs/>
          <w:lang w:bidi="he-IL"/>
        </w:rPr>
        <w:t xml:space="preserve"> </w:t>
      </w:r>
      <w:proofErr w:type="spellStart"/>
      <w:r w:rsidRPr="00A3246E">
        <w:rPr>
          <w:rFonts w:ascii="Times New Roman" w:hAnsi="Times New Roman"/>
          <w:iCs/>
          <w:lang w:bidi="he-IL"/>
        </w:rPr>
        <w:t>en</w:t>
      </w:r>
      <w:proofErr w:type="spellEnd"/>
      <w:r w:rsidRPr="00A3246E">
        <w:rPr>
          <w:rFonts w:ascii="Times New Roman" w:hAnsi="Times New Roman"/>
          <w:iCs/>
          <w:lang w:bidi="he-IL"/>
        </w:rPr>
        <w:t xml:space="preserve"> </w:t>
      </w:r>
      <w:proofErr w:type="spellStart"/>
      <w:r w:rsidRPr="00A3246E">
        <w:rPr>
          <w:rFonts w:ascii="Times New Roman" w:hAnsi="Times New Roman"/>
          <w:iCs/>
          <w:lang w:bidi="he-IL"/>
        </w:rPr>
        <w:t>el</w:t>
      </w:r>
      <w:proofErr w:type="spellEnd"/>
      <w:r w:rsidRPr="00A3246E">
        <w:rPr>
          <w:rFonts w:ascii="Times New Roman" w:hAnsi="Times New Roman"/>
          <w:iCs/>
          <w:lang w:bidi="he-IL"/>
        </w:rPr>
        <w:t xml:space="preserve"> </w:t>
      </w:r>
      <w:proofErr w:type="spellStart"/>
      <w:r w:rsidRPr="00A3246E">
        <w:rPr>
          <w:rFonts w:ascii="Times New Roman" w:hAnsi="Times New Roman"/>
          <w:iCs/>
          <w:lang w:bidi="he-IL"/>
        </w:rPr>
        <w:t>personal</w:t>
      </w:r>
      <w:proofErr w:type="spellEnd"/>
      <w:r w:rsidRPr="00A3246E">
        <w:rPr>
          <w:rFonts w:ascii="Times New Roman" w:hAnsi="Times New Roman"/>
          <w:iCs/>
          <w:lang w:bidi="he-IL"/>
        </w:rPr>
        <w:t xml:space="preserve"> </w:t>
      </w:r>
      <w:proofErr w:type="spellStart"/>
      <w:r w:rsidRPr="00A3246E">
        <w:rPr>
          <w:rFonts w:ascii="Times New Roman" w:hAnsi="Times New Roman"/>
          <w:iCs/>
          <w:lang w:bidi="he-IL"/>
        </w:rPr>
        <w:t>sanitario</w:t>
      </w:r>
      <w:proofErr w:type="spellEnd"/>
      <w:r w:rsidRPr="00A3246E">
        <w:rPr>
          <w:rFonts w:ascii="Times New Roman" w:hAnsi="Times New Roman"/>
          <w:iCs/>
          <w:lang w:bidi="he-IL"/>
        </w:rPr>
        <w:t>. Instrumentos de medida. Medicina Paliativa, v. 7, p. 94- 100, 2000.</w:t>
      </w:r>
    </w:p>
    <w:p w14:paraId="490EFE79" w14:textId="77777777" w:rsidR="00A3246E" w:rsidRPr="00A3246E" w:rsidRDefault="00A3246E" w:rsidP="00F52660">
      <w:pPr>
        <w:autoSpaceDE w:val="0"/>
        <w:autoSpaceDN w:val="0"/>
        <w:adjustRightInd w:val="0"/>
        <w:spacing w:line="360" w:lineRule="auto"/>
        <w:jc w:val="both"/>
        <w:rPr>
          <w:rFonts w:ascii="Times New Roman" w:hAnsi="Times New Roman"/>
        </w:rPr>
      </w:pPr>
    </w:p>
    <w:p w14:paraId="5F453BF3" w14:textId="77777777" w:rsidR="00A3246E" w:rsidRPr="00A3246E" w:rsidRDefault="004E1335" w:rsidP="00F52660">
      <w:pPr>
        <w:shd w:val="clear" w:color="auto" w:fill="FFFFFF"/>
        <w:spacing w:line="360" w:lineRule="auto"/>
        <w:jc w:val="both"/>
        <w:rPr>
          <w:rFonts w:ascii="Times New Roman" w:hAnsi="Times New Roman"/>
        </w:rPr>
      </w:pPr>
      <w:hyperlink r:id="rId17" w:history="1">
        <w:proofErr w:type="gramStart"/>
        <w:r w:rsidR="00A3246E" w:rsidRPr="001B17F0">
          <w:rPr>
            <w:rStyle w:val="Hyperlink"/>
            <w:rFonts w:ascii="Times New Roman" w:hAnsi="Times New Roman"/>
            <w:color w:val="auto"/>
            <w:lang w:val="en-US"/>
          </w:rPr>
          <w:t>MAMMEN G</w:t>
        </w:r>
      </w:hyperlink>
      <w:r w:rsidR="00A3246E" w:rsidRPr="001B17F0">
        <w:rPr>
          <w:rFonts w:ascii="Times New Roman" w:hAnsi="Times New Roman"/>
          <w:lang w:val="en-US"/>
        </w:rPr>
        <w:t>.,</w:t>
      </w:r>
      <w:r w:rsidR="00A3246E" w:rsidRPr="001B17F0">
        <w:rPr>
          <w:rStyle w:val="apple-converted-space"/>
          <w:rFonts w:ascii="Times New Roman" w:hAnsi="Times New Roman"/>
          <w:lang w:val="en-US"/>
        </w:rPr>
        <w:t> </w:t>
      </w:r>
      <w:hyperlink r:id="rId18" w:history="1">
        <w:r w:rsidR="00A3246E" w:rsidRPr="001B17F0">
          <w:rPr>
            <w:rStyle w:val="Hyperlink"/>
            <w:rFonts w:ascii="Times New Roman" w:hAnsi="Times New Roman"/>
            <w:color w:val="auto"/>
            <w:lang w:val="en-US"/>
          </w:rPr>
          <w:t>FAULKNER G</w:t>
        </w:r>
      </w:hyperlink>
      <w:r w:rsidR="00A3246E" w:rsidRPr="001B17F0">
        <w:rPr>
          <w:rFonts w:ascii="Times New Roman" w:hAnsi="Times New Roman"/>
          <w:lang w:val="en-US"/>
        </w:rPr>
        <w:t>.</w:t>
      </w:r>
      <w:proofErr w:type="gramEnd"/>
      <w:r w:rsidR="00A3246E" w:rsidRPr="001B17F0">
        <w:rPr>
          <w:rFonts w:ascii="Times New Roman" w:hAnsi="Times New Roman"/>
          <w:lang w:val="en-US"/>
        </w:rPr>
        <w:t xml:space="preserve"> Physical activity and the prevention of depression: a systematic review of prospective studies, </w:t>
      </w:r>
      <w:hyperlink r:id="rId19" w:tooltip="American journal of preventive medicine." w:history="1">
        <w:r w:rsidR="00A3246E" w:rsidRPr="001B17F0">
          <w:rPr>
            <w:rStyle w:val="Hyperlink"/>
            <w:rFonts w:ascii="Times New Roman" w:hAnsi="Times New Roman"/>
            <w:color w:val="auto"/>
            <w:lang w:val="en-US"/>
          </w:rPr>
          <w:t xml:space="preserve">Am J. </w:t>
        </w:r>
        <w:proofErr w:type="spellStart"/>
        <w:r w:rsidR="00A3246E" w:rsidRPr="001B17F0">
          <w:rPr>
            <w:rStyle w:val="Hyperlink"/>
            <w:rFonts w:ascii="Times New Roman" w:hAnsi="Times New Roman"/>
            <w:color w:val="auto"/>
            <w:lang w:val="en-US"/>
          </w:rPr>
          <w:t>Prev</w:t>
        </w:r>
        <w:proofErr w:type="spellEnd"/>
        <w:r w:rsidR="00A3246E" w:rsidRPr="001B17F0">
          <w:rPr>
            <w:rStyle w:val="Hyperlink"/>
            <w:rFonts w:ascii="Times New Roman" w:hAnsi="Times New Roman"/>
            <w:color w:val="auto"/>
            <w:lang w:val="en-US"/>
          </w:rPr>
          <w:t xml:space="preserve"> Med.</w:t>
        </w:r>
      </w:hyperlink>
      <w:r w:rsidR="00A3246E" w:rsidRPr="001B17F0">
        <w:rPr>
          <w:rStyle w:val="apple-converted-space"/>
          <w:rFonts w:ascii="Times New Roman" w:hAnsi="Times New Roman"/>
          <w:lang w:val="en-US"/>
        </w:rPr>
        <w:t> </w:t>
      </w:r>
      <w:r w:rsidR="00A3246E" w:rsidRPr="00A3246E">
        <w:rPr>
          <w:rFonts w:ascii="Times New Roman" w:hAnsi="Times New Roman"/>
        </w:rPr>
        <w:t xml:space="preserve">v. 45, p. 649-57, 2013. </w:t>
      </w:r>
    </w:p>
    <w:p w14:paraId="7E19CADD" w14:textId="77777777" w:rsidR="00A3246E" w:rsidRPr="00A3246E" w:rsidRDefault="00A3246E" w:rsidP="00F52660">
      <w:pPr>
        <w:autoSpaceDE w:val="0"/>
        <w:autoSpaceDN w:val="0"/>
        <w:adjustRightInd w:val="0"/>
        <w:spacing w:line="360" w:lineRule="auto"/>
        <w:jc w:val="both"/>
        <w:rPr>
          <w:rFonts w:ascii="Times New Roman" w:hAnsi="Times New Roman"/>
        </w:rPr>
      </w:pPr>
    </w:p>
    <w:p w14:paraId="3E888E93"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r w:rsidRPr="00A3246E">
        <w:rPr>
          <w:rFonts w:ascii="Times New Roman" w:hAnsi="Times New Roman"/>
          <w:lang w:val="en-US"/>
        </w:rPr>
        <w:t xml:space="preserve">MASLACH C., JACKSON S. The Measurement of Experienced </w:t>
      </w:r>
      <w:proofErr w:type="gramStart"/>
      <w:r w:rsidRPr="00A3246E">
        <w:rPr>
          <w:rFonts w:ascii="Times New Roman" w:hAnsi="Times New Roman"/>
          <w:lang w:val="en-US"/>
        </w:rPr>
        <w:t>Burnout .</w:t>
      </w:r>
      <w:proofErr w:type="gramEnd"/>
      <w:r w:rsidRPr="00A3246E">
        <w:rPr>
          <w:rFonts w:ascii="Times New Roman" w:hAnsi="Times New Roman"/>
          <w:lang w:val="en-US"/>
        </w:rPr>
        <w:t xml:space="preserve"> J Organ </w:t>
      </w:r>
      <w:proofErr w:type="spellStart"/>
      <w:r w:rsidRPr="00A3246E">
        <w:rPr>
          <w:rFonts w:ascii="Times New Roman" w:hAnsi="Times New Roman"/>
          <w:lang w:val="en-US"/>
        </w:rPr>
        <w:t>Behav</w:t>
      </w:r>
      <w:proofErr w:type="spellEnd"/>
      <w:r w:rsidRPr="00A3246E">
        <w:rPr>
          <w:rFonts w:ascii="Times New Roman" w:hAnsi="Times New Roman"/>
          <w:lang w:val="en-US"/>
        </w:rPr>
        <w:t>, v. 2, p. 99- 113, 1981.</w:t>
      </w:r>
    </w:p>
    <w:p w14:paraId="17D274D9"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p>
    <w:p w14:paraId="7FD95B55" w14:textId="77777777" w:rsidR="00A3246E" w:rsidRPr="001B17F0" w:rsidRDefault="00A3246E" w:rsidP="00F52660">
      <w:pPr>
        <w:autoSpaceDE w:val="0"/>
        <w:autoSpaceDN w:val="0"/>
        <w:adjustRightInd w:val="0"/>
        <w:spacing w:line="360" w:lineRule="auto"/>
        <w:jc w:val="both"/>
        <w:rPr>
          <w:rFonts w:ascii="Times New Roman" w:eastAsia="Times New Roman" w:hAnsi="Times New Roman"/>
          <w:bCs/>
          <w:lang w:val="en-US"/>
        </w:rPr>
      </w:pPr>
      <w:proofErr w:type="gramStart"/>
      <w:r w:rsidRPr="00A3246E">
        <w:rPr>
          <w:rFonts w:ascii="Times New Roman" w:hAnsi="Times New Roman"/>
          <w:lang w:val="en-US"/>
        </w:rPr>
        <w:t xml:space="preserve">MIKOLAJEWSKA E. </w:t>
      </w:r>
      <w:hyperlink r:id="rId20" w:history="1">
        <w:r w:rsidRPr="00A3246E">
          <w:rPr>
            <w:rFonts w:ascii="Times New Roman" w:eastAsia="Times New Roman" w:hAnsi="Times New Roman"/>
            <w:bCs/>
            <w:lang w:val="en-US"/>
          </w:rPr>
          <w:t>Work-related stress and burnout in physiotherapists - a literature review</w:t>
        </w:r>
      </w:hyperlink>
      <w:r w:rsidRPr="00A3246E">
        <w:rPr>
          <w:rFonts w:ascii="Times New Roman" w:eastAsia="Times New Roman" w:hAnsi="Times New Roman"/>
          <w:bCs/>
          <w:lang w:val="en-US"/>
        </w:rPr>
        <w:t>.</w:t>
      </w:r>
      <w:proofErr w:type="gramEnd"/>
      <w:r w:rsidRPr="00A3246E">
        <w:rPr>
          <w:rFonts w:ascii="Times New Roman" w:eastAsia="Times New Roman" w:hAnsi="Times New Roman"/>
          <w:bCs/>
          <w:lang w:val="en-US"/>
        </w:rPr>
        <w:t xml:space="preserve"> </w:t>
      </w:r>
      <w:r w:rsidRPr="001B17F0">
        <w:rPr>
          <w:rFonts w:ascii="Times New Roman" w:eastAsia="Times New Roman" w:hAnsi="Times New Roman"/>
          <w:bCs/>
          <w:lang w:val="en-US"/>
        </w:rPr>
        <w:t>MEDYCYNA PRACY, v. 65, p. 693- 701, 2014.</w:t>
      </w:r>
    </w:p>
    <w:p w14:paraId="5091B60D" w14:textId="77777777" w:rsidR="00A3246E" w:rsidRPr="001B17F0" w:rsidRDefault="00A3246E" w:rsidP="00F52660">
      <w:pPr>
        <w:autoSpaceDE w:val="0"/>
        <w:autoSpaceDN w:val="0"/>
        <w:adjustRightInd w:val="0"/>
        <w:spacing w:line="360" w:lineRule="auto"/>
        <w:jc w:val="both"/>
        <w:rPr>
          <w:rFonts w:ascii="Times New Roman" w:eastAsia="Times New Roman" w:hAnsi="Times New Roman"/>
          <w:bCs/>
          <w:lang w:val="en-US"/>
        </w:rPr>
      </w:pPr>
    </w:p>
    <w:p w14:paraId="0101F967" w14:textId="77777777" w:rsidR="00A3246E" w:rsidRPr="00A3246E" w:rsidRDefault="004E1335" w:rsidP="00F52660">
      <w:pPr>
        <w:shd w:val="clear" w:color="auto" w:fill="FFFFFF"/>
        <w:spacing w:line="360" w:lineRule="auto"/>
        <w:jc w:val="both"/>
        <w:rPr>
          <w:rFonts w:ascii="Times New Roman" w:hAnsi="Times New Roman"/>
        </w:rPr>
      </w:pPr>
      <w:hyperlink r:id="rId21" w:history="1">
        <w:r w:rsidR="00A3246E" w:rsidRPr="001B17F0">
          <w:rPr>
            <w:rStyle w:val="Hyperlink"/>
            <w:rFonts w:ascii="Times New Roman" w:hAnsi="Times New Roman"/>
            <w:color w:val="auto"/>
            <w:lang w:val="en-US"/>
          </w:rPr>
          <w:t>ROSENBAUM S</w:t>
        </w:r>
      </w:hyperlink>
      <w:r w:rsidR="00A3246E" w:rsidRPr="001B17F0">
        <w:rPr>
          <w:rFonts w:ascii="Times New Roman" w:hAnsi="Times New Roman"/>
          <w:lang w:val="en-US"/>
        </w:rPr>
        <w:t>.,</w:t>
      </w:r>
      <w:r w:rsidR="00A3246E" w:rsidRPr="001B17F0">
        <w:rPr>
          <w:rStyle w:val="apple-converted-space"/>
          <w:rFonts w:ascii="Times New Roman" w:hAnsi="Times New Roman"/>
          <w:lang w:val="en-US"/>
        </w:rPr>
        <w:t> </w:t>
      </w:r>
      <w:hyperlink r:id="rId22" w:history="1">
        <w:r w:rsidR="00A3246E" w:rsidRPr="001B17F0">
          <w:rPr>
            <w:rStyle w:val="Hyperlink"/>
            <w:rFonts w:ascii="Times New Roman" w:hAnsi="Times New Roman"/>
            <w:color w:val="auto"/>
            <w:lang w:val="en-US"/>
          </w:rPr>
          <w:t>TIEDEMANN A</w:t>
        </w:r>
      </w:hyperlink>
      <w:r w:rsidR="00A3246E" w:rsidRPr="001B17F0">
        <w:rPr>
          <w:rFonts w:ascii="Times New Roman" w:hAnsi="Times New Roman"/>
          <w:lang w:val="en-US"/>
        </w:rPr>
        <w:t>.,</w:t>
      </w:r>
      <w:r w:rsidR="00A3246E" w:rsidRPr="001B17F0">
        <w:rPr>
          <w:rStyle w:val="apple-converted-space"/>
          <w:rFonts w:ascii="Times New Roman" w:hAnsi="Times New Roman"/>
          <w:lang w:val="en-US"/>
        </w:rPr>
        <w:t> </w:t>
      </w:r>
      <w:hyperlink r:id="rId23" w:history="1">
        <w:r w:rsidR="00A3246E" w:rsidRPr="001B17F0">
          <w:rPr>
            <w:rStyle w:val="Hyperlink"/>
            <w:rFonts w:ascii="Times New Roman" w:hAnsi="Times New Roman"/>
            <w:color w:val="auto"/>
            <w:lang w:val="en-US"/>
          </w:rPr>
          <w:t>SHERRINGTON C</w:t>
        </w:r>
      </w:hyperlink>
      <w:r w:rsidR="00A3246E" w:rsidRPr="001B17F0">
        <w:rPr>
          <w:rFonts w:ascii="Times New Roman" w:hAnsi="Times New Roman"/>
          <w:lang w:val="en-US"/>
        </w:rPr>
        <w:t>.,</w:t>
      </w:r>
      <w:r w:rsidR="00A3246E" w:rsidRPr="001B17F0">
        <w:rPr>
          <w:rStyle w:val="apple-converted-space"/>
          <w:rFonts w:ascii="Times New Roman" w:hAnsi="Times New Roman"/>
          <w:lang w:val="en-US"/>
        </w:rPr>
        <w:t> </w:t>
      </w:r>
      <w:hyperlink r:id="rId24" w:history="1">
        <w:r w:rsidR="00A3246E" w:rsidRPr="001B17F0">
          <w:rPr>
            <w:rStyle w:val="Hyperlink"/>
            <w:rFonts w:ascii="Times New Roman" w:hAnsi="Times New Roman"/>
            <w:color w:val="auto"/>
            <w:lang w:val="en-US"/>
          </w:rPr>
          <w:t>CURTIS J</w:t>
        </w:r>
      </w:hyperlink>
      <w:r w:rsidR="00A3246E" w:rsidRPr="001B17F0">
        <w:rPr>
          <w:rFonts w:ascii="Times New Roman" w:hAnsi="Times New Roman"/>
          <w:lang w:val="en-US"/>
        </w:rPr>
        <w:t>.,</w:t>
      </w:r>
      <w:r w:rsidR="00A3246E" w:rsidRPr="001B17F0">
        <w:rPr>
          <w:rStyle w:val="apple-converted-space"/>
          <w:rFonts w:ascii="Times New Roman" w:hAnsi="Times New Roman"/>
          <w:lang w:val="en-US"/>
        </w:rPr>
        <w:t> </w:t>
      </w:r>
      <w:hyperlink r:id="rId25" w:history="1">
        <w:r w:rsidR="00A3246E" w:rsidRPr="001B17F0">
          <w:rPr>
            <w:rStyle w:val="Hyperlink"/>
            <w:rFonts w:ascii="Times New Roman" w:hAnsi="Times New Roman"/>
            <w:color w:val="auto"/>
            <w:lang w:val="en-US"/>
          </w:rPr>
          <w:t>WARD P. B</w:t>
        </w:r>
      </w:hyperlink>
      <w:r w:rsidR="00A3246E" w:rsidRPr="001B17F0">
        <w:rPr>
          <w:rFonts w:ascii="Times New Roman" w:hAnsi="Times New Roman"/>
          <w:lang w:val="en-US"/>
        </w:rPr>
        <w:t>. Physical activity interventions for people with mental illness: a systematic review and meta-analysis.</w:t>
      </w:r>
      <w:r w:rsidR="00A3246E" w:rsidRPr="001B17F0">
        <w:rPr>
          <w:rFonts w:ascii="Times New Roman" w:hAnsi="Times New Roman"/>
          <w:b/>
          <w:lang w:val="en-US"/>
        </w:rPr>
        <w:t xml:space="preserve"> </w:t>
      </w:r>
      <w:hyperlink r:id="rId26" w:tooltip="The Journal of clinical psychiatry." w:history="1">
        <w:r w:rsidR="00A3246E" w:rsidRPr="00A3246E">
          <w:rPr>
            <w:rStyle w:val="Hyperlink"/>
            <w:rFonts w:ascii="Times New Roman" w:hAnsi="Times New Roman"/>
            <w:color w:val="auto"/>
          </w:rPr>
          <w:t xml:space="preserve">J </w:t>
        </w:r>
        <w:proofErr w:type="spellStart"/>
        <w:r w:rsidR="00A3246E" w:rsidRPr="00A3246E">
          <w:rPr>
            <w:rStyle w:val="Hyperlink"/>
            <w:rFonts w:ascii="Times New Roman" w:hAnsi="Times New Roman"/>
            <w:color w:val="auto"/>
          </w:rPr>
          <w:t>Clin</w:t>
        </w:r>
        <w:proofErr w:type="spellEnd"/>
        <w:r w:rsidR="00A3246E" w:rsidRPr="00A3246E">
          <w:rPr>
            <w:rStyle w:val="Hyperlink"/>
            <w:rFonts w:ascii="Times New Roman" w:hAnsi="Times New Roman"/>
            <w:color w:val="auto"/>
          </w:rPr>
          <w:t xml:space="preserve"> </w:t>
        </w:r>
        <w:proofErr w:type="spellStart"/>
        <w:proofErr w:type="gramStart"/>
        <w:r w:rsidR="00A3246E" w:rsidRPr="00A3246E">
          <w:rPr>
            <w:rStyle w:val="Hyperlink"/>
            <w:rFonts w:ascii="Times New Roman" w:hAnsi="Times New Roman"/>
            <w:color w:val="auto"/>
          </w:rPr>
          <w:t>Psychiatry</w:t>
        </w:r>
        <w:proofErr w:type="spellEnd"/>
        <w:r w:rsidR="00A3246E" w:rsidRPr="00A3246E">
          <w:rPr>
            <w:rStyle w:val="Hyperlink"/>
            <w:rFonts w:ascii="Times New Roman" w:hAnsi="Times New Roman"/>
            <w:color w:val="auto"/>
          </w:rPr>
          <w:t>,</w:t>
        </w:r>
        <w:proofErr w:type="gramEnd"/>
      </w:hyperlink>
      <w:r w:rsidR="00A3246E" w:rsidRPr="00A3246E">
        <w:rPr>
          <w:rFonts w:ascii="Times New Roman" w:hAnsi="Times New Roman"/>
        </w:rPr>
        <w:t xml:space="preserve"> v. 75, p. 964-74, 2014. </w:t>
      </w:r>
    </w:p>
    <w:p w14:paraId="43C98E61" w14:textId="77777777" w:rsidR="00A3246E" w:rsidRPr="00A3246E" w:rsidRDefault="00A3246E" w:rsidP="00F52660">
      <w:pPr>
        <w:autoSpaceDE w:val="0"/>
        <w:autoSpaceDN w:val="0"/>
        <w:adjustRightInd w:val="0"/>
        <w:spacing w:line="360" w:lineRule="auto"/>
        <w:jc w:val="both"/>
        <w:rPr>
          <w:rFonts w:ascii="Times New Roman" w:eastAsia="Times New Roman" w:hAnsi="Times New Roman"/>
          <w:bCs/>
        </w:rPr>
      </w:pPr>
    </w:p>
    <w:p w14:paraId="2667EE4A" w14:textId="77777777" w:rsidR="00A3246E" w:rsidRPr="00A3246E" w:rsidRDefault="00A3246E" w:rsidP="00F52660">
      <w:pPr>
        <w:autoSpaceDE w:val="0"/>
        <w:autoSpaceDN w:val="0"/>
        <w:adjustRightInd w:val="0"/>
        <w:spacing w:line="360" w:lineRule="auto"/>
        <w:jc w:val="both"/>
        <w:rPr>
          <w:rFonts w:ascii="Times New Roman" w:hAnsi="Times New Roman"/>
          <w:bCs/>
        </w:rPr>
      </w:pPr>
      <w:r w:rsidRPr="00A3246E">
        <w:rPr>
          <w:rFonts w:ascii="Times New Roman" w:hAnsi="Times New Roman"/>
          <w:bCs/>
        </w:rPr>
        <w:t xml:space="preserve">SALANOVA M., LLORENS S. Estado </w:t>
      </w:r>
      <w:proofErr w:type="spellStart"/>
      <w:r w:rsidRPr="00A3246E">
        <w:rPr>
          <w:rFonts w:ascii="Times New Roman" w:hAnsi="Times New Roman"/>
          <w:bCs/>
        </w:rPr>
        <w:t>actual</w:t>
      </w:r>
      <w:proofErr w:type="spellEnd"/>
      <w:r w:rsidRPr="00A3246E">
        <w:rPr>
          <w:rFonts w:ascii="Times New Roman" w:hAnsi="Times New Roman"/>
          <w:bCs/>
        </w:rPr>
        <w:t xml:space="preserve"> y retos futuros </w:t>
      </w:r>
      <w:proofErr w:type="spellStart"/>
      <w:r w:rsidRPr="00A3246E">
        <w:rPr>
          <w:rFonts w:ascii="Times New Roman" w:hAnsi="Times New Roman"/>
          <w:bCs/>
        </w:rPr>
        <w:t>en</w:t>
      </w:r>
      <w:proofErr w:type="spellEnd"/>
      <w:r w:rsidRPr="00A3246E">
        <w:rPr>
          <w:rFonts w:ascii="Times New Roman" w:hAnsi="Times New Roman"/>
          <w:bCs/>
        </w:rPr>
        <w:t xml:space="preserve"> </w:t>
      </w:r>
      <w:proofErr w:type="spellStart"/>
      <w:r w:rsidRPr="00A3246E">
        <w:rPr>
          <w:rFonts w:ascii="Times New Roman" w:hAnsi="Times New Roman"/>
          <w:bCs/>
        </w:rPr>
        <w:t>el</w:t>
      </w:r>
      <w:proofErr w:type="spellEnd"/>
      <w:r w:rsidRPr="00A3246E">
        <w:rPr>
          <w:rFonts w:ascii="Times New Roman" w:hAnsi="Times New Roman"/>
          <w:bCs/>
        </w:rPr>
        <w:t xml:space="preserve"> </w:t>
      </w:r>
      <w:proofErr w:type="spellStart"/>
      <w:r w:rsidRPr="00A3246E">
        <w:rPr>
          <w:rFonts w:ascii="Times New Roman" w:hAnsi="Times New Roman"/>
          <w:bCs/>
        </w:rPr>
        <w:t>estudio</w:t>
      </w:r>
      <w:proofErr w:type="spellEnd"/>
      <w:r w:rsidRPr="00A3246E">
        <w:rPr>
          <w:rFonts w:ascii="Times New Roman" w:hAnsi="Times New Roman"/>
          <w:bCs/>
        </w:rPr>
        <w:t xml:space="preserve"> Del </w:t>
      </w:r>
      <w:proofErr w:type="spellStart"/>
      <w:r w:rsidRPr="00A3246E">
        <w:rPr>
          <w:rFonts w:ascii="Times New Roman" w:hAnsi="Times New Roman"/>
          <w:bCs/>
        </w:rPr>
        <w:t>burnout</w:t>
      </w:r>
      <w:proofErr w:type="spellEnd"/>
      <w:r w:rsidRPr="00A3246E">
        <w:rPr>
          <w:rFonts w:ascii="Times New Roman" w:hAnsi="Times New Roman"/>
          <w:bCs/>
        </w:rPr>
        <w:t xml:space="preserve">. </w:t>
      </w:r>
      <w:proofErr w:type="spellStart"/>
      <w:r w:rsidRPr="00A3246E">
        <w:rPr>
          <w:rFonts w:ascii="Times New Roman" w:hAnsi="Times New Roman"/>
          <w:bCs/>
        </w:rPr>
        <w:t>Papeles</w:t>
      </w:r>
      <w:proofErr w:type="spellEnd"/>
      <w:r w:rsidRPr="00A3246E">
        <w:rPr>
          <w:rFonts w:ascii="Times New Roman" w:hAnsi="Times New Roman"/>
          <w:bCs/>
        </w:rPr>
        <w:t xml:space="preserve"> Psicólogo, v. 29, p. 59-67, 2008.</w:t>
      </w:r>
    </w:p>
    <w:p w14:paraId="7C2D6405" w14:textId="77777777" w:rsidR="00A3246E" w:rsidRPr="00A3246E" w:rsidRDefault="00A3246E" w:rsidP="00F52660">
      <w:pPr>
        <w:autoSpaceDE w:val="0"/>
        <w:autoSpaceDN w:val="0"/>
        <w:adjustRightInd w:val="0"/>
        <w:spacing w:line="360" w:lineRule="auto"/>
        <w:jc w:val="both"/>
        <w:rPr>
          <w:rFonts w:ascii="Times New Roman" w:hAnsi="Times New Roman"/>
          <w:bCs/>
        </w:rPr>
      </w:pPr>
    </w:p>
    <w:p w14:paraId="74631D88" w14:textId="143F004F" w:rsidR="00A3246E" w:rsidRPr="00A3246E" w:rsidRDefault="00A3246E" w:rsidP="00F52660">
      <w:pPr>
        <w:autoSpaceDE w:val="0"/>
        <w:autoSpaceDN w:val="0"/>
        <w:adjustRightInd w:val="0"/>
        <w:spacing w:line="360" w:lineRule="auto"/>
        <w:jc w:val="both"/>
        <w:rPr>
          <w:rFonts w:ascii="Times New Roman" w:hAnsi="Times New Roman"/>
        </w:rPr>
      </w:pPr>
      <w:r w:rsidRPr="00A3246E">
        <w:rPr>
          <w:rFonts w:ascii="Times New Roman" w:eastAsia="Arial Unicode MS" w:hAnsi="Times New Roman"/>
        </w:rPr>
        <w:t xml:space="preserve">SANCHEZ A. M. C. et. al. </w:t>
      </w:r>
      <w:proofErr w:type="spellStart"/>
      <w:r w:rsidRPr="00A3246E">
        <w:rPr>
          <w:rFonts w:ascii="Times New Roman" w:hAnsi="Times New Roman"/>
        </w:rPr>
        <w:t>Prevalencia</w:t>
      </w:r>
      <w:proofErr w:type="spellEnd"/>
      <w:r w:rsidRPr="00A3246E">
        <w:rPr>
          <w:rFonts w:ascii="Times New Roman" w:hAnsi="Times New Roman"/>
        </w:rPr>
        <w:t xml:space="preserve"> </w:t>
      </w:r>
      <w:proofErr w:type="spellStart"/>
      <w:r w:rsidRPr="00A3246E">
        <w:rPr>
          <w:rFonts w:ascii="Times New Roman" w:hAnsi="Times New Roman"/>
        </w:rPr>
        <w:t>del</w:t>
      </w:r>
      <w:proofErr w:type="spellEnd"/>
      <w:r w:rsidRPr="00A3246E">
        <w:rPr>
          <w:rFonts w:ascii="Times New Roman" w:hAnsi="Times New Roman"/>
        </w:rPr>
        <w:t xml:space="preserve"> </w:t>
      </w:r>
      <w:proofErr w:type="spellStart"/>
      <w:r w:rsidR="005578ED">
        <w:rPr>
          <w:rFonts w:ascii="Times New Roman" w:hAnsi="Times New Roman"/>
        </w:rPr>
        <w:t>SB</w:t>
      </w:r>
      <w:r w:rsidRPr="00A3246E">
        <w:rPr>
          <w:rFonts w:ascii="Times New Roman" w:hAnsi="Times New Roman"/>
        </w:rPr>
        <w:t>en</w:t>
      </w:r>
      <w:proofErr w:type="spellEnd"/>
      <w:r w:rsidRPr="00A3246E">
        <w:rPr>
          <w:rFonts w:ascii="Times New Roman" w:hAnsi="Times New Roman"/>
        </w:rPr>
        <w:t xml:space="preserve"> Fisioterapia. Fisioterapia, v. 28, p. 17- 22, 2006.</w:t>
      </w:r>
    </w:p>
    <w:p w14:paraId="1970E537" w14:textId="77777777" w:rsidR="00A3246E" w:rsidRPr="00A3246E" w:rsidRDefault="00A3246E" w:rsidP="00F52660">
      <w:pPr>
        <w:autoSpaceDE w:val="0"/>
        <w:autoSpaceDN w:val="0"/>
        <w:adjustRightInd w:val="0"/>
        <w:spacing w:line="360" w:lineRule="auto"/>
        <w:jc w:val="both"/>
        <w:rPr>
          <w:rFonts w:ascii="Times New Roman" w:hAnsi="Times New Roman"/>
        </w:rPr>
      </w:pPr>
    </w:p>
    <w:p w14:paraId="1B163DBC"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r w:rsidRPr="00A3246E">
        <w:rPr>
          <w:rFonts w:ascii="Times New Roman" w:hAnsi="Times New Roman"/>
        </w:rPr>
        <w:lastRenderedPageBreak/>
        <w:t xml:space="preserve">SCHAUFELI W. B., </w:t>
      </w:r>
      <w:r w:rsidRPr="001B17F0">
        <w:rPr>
          <w:rFonts w:ascii="Times New Roman" w:hAnsi="Times New Roman"/>
        </w:rPr>
        <w:t>BAKKER A. B., HOOGDUIN K</w:t>
      </w:r>
      <w:r w:rsidRPr="00A3246E">
        <w:rPr>
          <w:rFonts w:ascii="Times New Roman" w:hAnsi="Times New Roman"/>
        </w:rPr>
        <w:t xml:space="preserve">. Sobre a validade clínica do </w:t>
      </w:r>
      <w:proofErr w:type="spellStart"/>
      <w:r w:rsidRPr="00A3246E">
        <w:rPr>
          <w:rFonts w:ascii="Times New Roman" w:hAnsi="Times New Roman"/>
        </w:rPr>
        <w:t>Maslach</w:t>
      </w:r>
      <w:proofErr w:type="spellEnd"/>
      <w:r w:rsidRPr="00A3246E">
        <w:rPr>
          <w:rFonts w:ascii="Times New Roman" w:hAnsi="Times New Roman"/>
        </w:rPr>
        <w:t xml:space="preserve"> </w:t>
      </w:r>
      <w:proofErr w:type="spellStart"/>
      <w:r w:rsidRPr="00A3246E">
        <w:rPr>
          <w:rFonts w:ascii="Times New Roman" w:hAnsi="Times New Roman"/>
        </w:rPr>
        <w:t>Burnout</w:t>
      </w:r>
      <w:proofErr w:type="spellEnd"/>
      <w:r w:rsidRPr="00A3246E">
        <w:rPr>
          <w:rFonts w:ascii="Times New Roman" w:hAnsi="Times New Roman"/>
        </w:rPr>
        <w:t xml:space="preserve"> </w:t>
      </w:r>
      <w:proofErr w:type="spellStart"/>
      <w:r w:rsidRPr="00A3246E">
        <w:rPr>
          <w:rFonts w:ascii="Times New Roman" w:hAnsi="Times New Roman"/>
        </w:rPr>
        <w:t>Inventory</w:t>
      </w:r>
      <w:proofErr w:type="spellEnd"/>
      <w:r w:rsidRPr="00A3246E">
        <w:rPr>
          <w:rFonts w:ascii="Times New Roman" w:hAnsi="Times New Roman"/>
        </w:rPr>
        <w:t xml:space="preserve"> e a medida de Burnout . </w:t>
      </w:r>
      <w:proofErr w:type="spellStart"/>
      <w:r w:rsidRPr="00A3246E">
        <w:rPr>
          <w:rFonts w:ascii="Times New Roman" w:hAnsi="Times New Roman"/>
          <w:iCs/>
          <w:lang w:val="en-US" w:bidi="he-IL"/>
        </w:rPr>
        <w:t>Psychol</w:t>
      </w:r>
      <w:proofErr w:type="spellEnd"/>
      <w:r w:rsidRPr="00A3246E">
        <w:rPr>
          <w:rFonts w:ascii="Times New Roman" w:hAnsi="Times New Roman"/>
          <w:iCs/>
          <w:lang w:val="en-US" w:bidi="he-IL"/>
        </w:rPr>
        <w:t xml:space="preserve"> </w:t>
      </w:r>
      <w:proofErr w:type="spellStart"/>
      <w:r w:rsidRPr="00A3246E">
        <w:rPr>
          <w:rFonts w:ascii="Times New Roman" w:hAnsi="Times New Roman"/>
          <w:iCs/>
          <w:lang w:val="en-US" w:bidi="he-IL"/>
        </w:rPr>
        <w:t>Saúde</w:t>
      </w:r>
      <w:proofErr w:type="spellEnd"/>
      <w:r w:rsidRPr="00A3246E">
        <w:rPr>
          <w:rFonts w:ascii="Times New Roman" w:hAnsi="Times New Roman"/>
          <w:lang w:val="en-US"/>
        </w:rPr>
        <w:t xml:space="preserve">, v. </w:t>
      </w:r>
      <w:proofErr w:type="gramStart"/>
      <w:r w:rsidRPr="00A3246E">
        <w:rPr>
          <w:rFonts w:ascii="Times New Roman" w:hAnsi="Times New Roman"/>
          <w:lang w:val="en-US"/>
        </w:rPr>
        <w:t>16 :</w:t>
      </w:r>
      <w:proofErr w:type="gramEnd"/>
      <w:r w:rsidRPr="00A3246E">
        <w:rPr>
          <w:rFonts w:ascii="Times New Roman" w:hAnsi="Times New Roman"/>
          <w:lang w:val="en-US"/>
        </w:rPr>
        <w:t xml:space="preserve"> p. 565-582, 2001.</w:t>
      </w:r>
    </w:p>
    <w:p w14:paraId="3F4B051A"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p>
    <w:p w14:paraId="3C0F8BF0" w14:textId="77777777" w:rsidR="00A3246E" w:rsidRPr="00A3246E" w:rsidRDefault="00A3246E" w:rsidP="00F52660">
      <w:pPr>
        <w:autoSpaceDE w:val="0"/>
        <w:autoSpaceDN w:val="0"/>
        <w:adjustRightInd w:val="0"/>
        <w:spacing w:line="360" w:lineRule="auto"/>
        <w:jc w:val="both"/>
        <w:rPr>
          <w:rFonts w:ascii="Times New Roman" w:hAnsi="Times New Roman"/>
          <w:bCs/>
        </w:rPr>
      </w:pPr>
      <w:r w:rsidRPr="00A3246E">
        <w:rPr>
          <w:rFonts w:ascii="Times New Roman" w:hAnsi="Times New Roman"/>
          <w:bCs/>
          <w:lang w:val="en-US"/>
        </w:rPr>
        <w:t xml:space="preserve">SCHAUFELI B. W., LEITER, M. P., MASLACH, C. Burnout: 35 years of research and practice. </w:t>
      </w:r>
      <w:proofErr w:type="spellStart"/>
      <w:r w:rsidRPr="00A3246E">
        <w:rPr>
          <w:rFonts w:ascii="Times New Roman" w:hAnsi="Times New Roman"/>
          <w:bCs/>
        </w:rPr>
        <w:t>Career</w:t>
      </w:r>
      <w:proofErr w:type="spellEnd"/>
      <w:r w:rsidRPr="00A3246E">
        <w:rPr>
          <w:rFonts w:ascii="Times New Roman" w:hAnsi="Times New Roman"/>
          <w:bCs/>
        </w:rPr>
        <w:t xml:space="preserve"> </w:t>
      </w:r>
      <w:proofErr w:type="spellStart"/>
      <w:r w:rsidRPr="00A3246E">
        <w:rPr>
          <w:rFonts w:ascii="Times New Roman" w:hAnsi="Times New Roman"/>
          <w:bCs/>
        </w:rPr>
        <w:t>Development</w:t>
      </w:r>
      <w:proofErr w:type="spellEnd"/>
      <w:r w:rsidRPr="00A3246E">
        <w:rPr>
          <w:rFonts w:ascii="Times New Roman" w:hAnsi="Times New Roman"/>
          <w:bCs/>
        </w:rPr>
        <w:t xml:space="preserve"> </w:t>
      </w:r>
      <w:proofErr w:type="spellStart"/>
      <w:r w:rsidRPr="00A3246E">
        <w:rPr>
          <w:rFonts w:ascii="Times New Roman" w:hAnsi="Times New Roman"/>
          <w:bCs/>
        </w:rPr>
        <w:t>International</w:t>
      </w:r>
      <w:proofErr w:type="spellEnd"/>
      <w:r w:rsidRPr="00A3246E">
        <w:rPr>
          <w:rFonts w:ascii="Times New Roman" w:hAnsi="Times New Roman"/>
          <w:bCs/>
        </w:rPr>
        <w:t>, v. 14, p. 204-220, 2009.</w:t>
      </w:r>
    </w:p>
    <w:p w14:paraId="3B7859B1" w14:textId="77777777" w:rsidR="00A3246E" w:rsidRPr="00A3246E" w:rsidRDefault="00A3246E" w:rsidP="00F52660">
      <w:pPr>
        <w:autoSpaceDE w:val="0"/>
        <w:autoSpaceDN w:val="0"/>
        <w:adjustRightInd w:val="0"/>
        <w:spacing w:line="360" w:lineRule="auto"/>
        <w:jc w:val="both"/>
        <w:rPr>
          <w:rFonts w:ascii="Times New Roman" w:hAnsi="Times New Roman"/>
          <w:bCs/>
        </w:rPr>
      </w:pPr>
    </w:p>
    <w:p w14:paraId="1315BD89"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r w:rsidRPr="00A3246E">
        <w:rPr>
          <w:rFonts w:ascii="Times New Roman" w:hAnsi="Times New Roman"/>
        </w:rPr>
        <w:t xml:space="preserve">ŚLIWINSKI Z., STARCZYŃSKA H., KOTELA I. Burnout entre os fisioterapeutas e tempo de serviço. </w:t>
      </w:r>
      <w:proofErr w:type="spellStart"/>
      <w:r w:rsidRPr="00A3246E">
        <w:rPr>
          <w:rFonts w:ascii="Times New Roman" w:hAnsi="Times New Roman"/>
          <w:iCs/>
          <w:lang w:val="en-US" w:bidi="he-IL"/>
        </w:rPr>
        <w:t>Int</w:t>
      </w:r>
      <w:proofErr w:type="spellEnd"/>
      <w:r w:rsidRPr="00A3246E">
        <w:rPr>
          <w:rFonts w:ascii="Times New Roman" w:hAnsi="Times New Roman"/>
          <w:iCs/>
          <w:lang w:val="en-US" w:bidi="he-IL"/>
        </w:rPr>
        <w:t xml:space="preserve"> J </w:t>
      </w:r>
      <w:proofErr w:type="spellStart"/>
      <w:r w:rsidRPr="00A3246E">
        <w:rPr>
          <w:rFonts w:ascii="Times New Roman" w:hAnsi="Times New Roman"/>
          <w:iCs/>
          <w:lang w:val="en-US" w:bidi="he-IL"/>
        </w:rPr>
        <w:t>Occup</w:t>
      </w:r>
      <w:proofErr w:type="spellEnd"/>
      <w:r w:rsidRPr="00A3246E">
        <w:rPr>
          <w:rFonts w:ascii="Times New Roman" w:hAnsi="Times New Roman"/>
          <w:iCs/>
          <w:lang w:val="en-US" w:bidi="he-IL"/>
        </w:rPr>
        <w:t xml:space="preserve"> Med Environ </w:t>
      </w:r>
      <w:proofErr w:type="spellStart"/>
      <w:r w:rsidRPr="00A3246E">
        <w:rPr>
          <w:rFonts w:ascii="Times New Roman" w:hAnsi="Times New Roman"/>
          <w:iCs/>
          <w:lang w:val="en-US" w:bidi="he-IL"/>
        </w:rPr>
        <w:t>Saúde</w:t>
      </w:r>
      <w:proofErr w:type="spellEnd"/>
      <w:r w:rsidRPr="00A3246E">
        <w:rPr>
          <w:rFonts w:ascii="Times New Roman" w:hAnsi="Times New Roman"/>
          <w:lang w:val="en-US"/>
        </w:rPr>
        <w:t>, v. 27, p. 224-235, 2014.</w:t>
      </w:r>
    </w:p>
    <w:p w14:paraId="4414E944" w14:textId="77777777" w:rsidR="00A3246E" w:rsidRPr="00A3246E" w:rsidRDefault="00A3246E" w:rsidP="00F52660">
      <w:pPr>
        <w:autoSpaceDE w:val="0"/>
        <w:autoSpaceDN w:val="0"/>
        <w:adjustRightInd w:val="0"/>
        <w:spacing w:line="360" w:lineRule="auto"/>
        <w:jc w:val="both"/>
        <w:rPr>
          <w:rFonts w:ascii="Times New Roman" w:hAnsi="Times New Roman"/>
          <w:lang w:val="en-US"/>
        </w:rPr>
      </w:pPr>
    </w:p>
    <w:p w14:paraId="7145ADE4" w14:textId="77777777" w:rsidR="00A3246E" w:rsidRPr="00A3246E" w:rsidRDefault="00A3246E" w:rsidP="00F52660">
      <w:pPr>
        <w:autoSpaceDE w:val="0"/>
        <w:autoSpaceDN w:val="0"/>
        <w:adjustRightInd w:val="0"/>
        <w:spacing w:line="360" w:lineRule="auto"/>
        <w:jc w:val="both"/>
        <w:rPr>
          <w:rFonts w:ascii="Times New Roman" w:hAnsi="Times New Roman"/>
          <w:bCs/>
          <w:lang w:val="en-US"/>
        </w:rPr>
      </w:pPr>
      <w:r w:rsidRPr="00A3246E">
        <w:rPr>
          <w:rFonts w:ascii="Times New Roman" w:hAnsi="Times New Roman"/>
          <w:bCs/>
          <w:lang w:val="en-US"/>
        </w:rPr>
        <w:t xml:space="preserve">SILVA T. L. A., ALCHIERI, J. C., Socioeconomic and demographic aspects related to stress and the burnout syndrome among Brazilian physiotherapists. </w:t>
      </w:r>
      <w:proofErr w:type="spellStart"/>
      <w:r w:rsidRPr="00A3246E">
        <w:rPr>
          <w:rFonts w:ascii="Times New Roman" w:hAnsi="Times New Roman"/>
          <w:bCs/>
          <w:lang w:val="en-US"/>
        </w:rPr>
        <w:t>Salud</w:t>
      </w:r>
      <w:proofErr w:type="spellEnd"/>
      <w:r w:rsidRPr="00A3246E">
        <w:rPr>
          <w:rFonts w:ascii="Times New Roman" w:hAnsi="Times New Roman"/>
          <w:bCs/>
          <w:lang w:val="en-US"/>
        </w:rPr>
        <w:t xml:space="preserve"> Mental, v. 37, p. 227-232, 2014.</w:t>
      </w:r>
    </w:p>
    <w:p w14:paraId="192CFC04" w14:textId="77777777" w:rsidR="00A3246E" w:rsidRPr="00A3246E" w:rsidRDefault="00A3246E" w:rsidP="00F52660">
      <w:pPr>
        <w:autoSpaceDE w:val="0"/>
        <w:autoSpaceDN w:val="0"/>
        <w:adjustRightInd w:val="0"/>
        <w:spacing w:line="360" w:lineRule="auto"/>
        <w:jc w:val="both"/>
        <w:rPr>
          <w:rFonts w:ascii="Times New Roman" w:hAnsi="Times New Roman"/>
          <w:bCs/>
          <w:lang w:val="en-US"/>
        </w:rPr>
      </w:pPr>
    </w:p>
    <w:p w14:paraId="6DCCE66A" w14:textId="77777777" w:rsidR="00A3246E" w:rsidRPr="00A3246E" w:rsidRDefault="00A3246E" w:rsidP="00F52660">
      <w:pPr>
        <w:shd w:val="clear" w:color="auto" w:fill="FFFFFF"/>
        <w:spacing w:line="360" w:lineRule="auto"/>
        <w:jc w:val="both"/>
        <w:rPr>
          <w:rFonts w:ascii="Times New Roman" w:eastAsia="Times New Roman" w:hAnsi="Times New Roman"/>
        </w:rPr>
      </w:pPr>
      <w:r w:rsidRPr="00A3246E">
        <w:rPr>
          <w:rFonts w:ascii="Times New Roman" w:eastAsia="Times New Roman" w:hAnsi="Times New Roman"/>
          <w:lang w:val="en-US"/>
        </w:rPr>
        <w:t xml:space="preserve">STENLUND T., , AHLGREN C., LINDAHL B., BURELL G., STEINHOLTZ K., EDLUND C., NILSSON L., KNUTSSON A., BIRGANDER L. S. </w:t>
      </w:r>
      <w:hyperlink r:id="rId27" w:history="1">
        <w:r w:rsidRPr="00A3246E">
          <w:rPr>
            <w:rFonts w:ascii="Times New Roman" w:eastAsia="Times New Roman" w:hAnsi="Times New Roman"/>
            <w:lang w:val="en-US"/>
          </w:rPr>
          <w:t>Cognitively oriented behavioral rehabilitation in combination with Qigong for patients on long-term sick leave because of burnout: REST--a randomized clinical trial.</w:t>
        </w:r>
      </w:hyperlink>
      <w:r w:rsidRPr="00A3246E">
        <w:rPr>
          <w:rFonts w:ascii="Times New Roman" w:eastAsia="Times New Roman" w:hAnsi="Times New Roman"/>
          <w:lang w:val="en-US"/>
        </w:rPr>
        <w:t xml:space="preserve"> </w:t>
      </w:r>
      <w:proofErr w:type="spellStart"/>
      <w:r w:rsidRPr="00A3246E">
        <w:rPr>
          <w:rFonts w:ascii="Times New Roman" w:eastAsia="Times New Roman" w:hAnsi="Times New Roman"/>
        </w:rPr>
        <w:t>Int</w:t>
      </w:r>
      <w:proofErr w:type="spellEnd"/>
      <w:r w:rsidRPr="00A3246E">
        <w:rPr>
          <w:rFonts w:ascii="Times New Roman" w:eastAsia="Times New Roman" w:hAnsi="Times New Roman"/>
        </w:rPr>
        <w:t xml:space="preserve"> J </w:t>
      </w:r>
      <w:proofErr w:type="spellStart"/>
      <w:r w:rsidRPr="00A3246E">
        <w:rPr>
          <w:rFonts w:ascii="Times New Roman" w:eastAsia="Times New Roman" w:hAnsi="Times New Roman"/>
        </w:rPr>
        <w:t>Behav</w:t>
      </w:r>
      <w:proofErr w:type="spellEnd"/>
      <w:r w:rsidRPr="00A3246E">
        <w:rPr>
          <w:rFonts w:ascii="Times New Roman" w:eastAsia="Times New Roman" w:hAnsi="Times New Roman"/>
        </w:rPr>
        <w:t xml:space="preserve"> </w:t>
      </w:r>
      <w:proofErr w:type="spellStart"/>
      <w:r w:rsidRPr="00A3246E">
        <w:rPr>
          <w:rFonts w:ascii="Times New Roman" w:eastAsia="Times New Roman" w:hAnsi="Times New Roman"/>
        </w:rPr>
        <w:t>Med</w:t>
      </w:r>
      <w:proofErr w:type="spellEnd"/>
      <w:r w:rsidRPr="00A3246E">
        <w:rPr>
          <w:rFonts w:ascii="Times New Roman" w:eastAsia="Times New Roman" w:hAnsi="Times New Roman"/>
        </w:rPr>
        <w:t>, v. 16, p. 294-303, 2009.</w:t>
      </w:r>
    </w:p>
    <w:p w14:paraId="68B05CDA" w14:textId="77777777" w:rsidR="00A3246E" w:rsidRPr="00A3246E" w:rsidRDefault="00A3246E" w:rsidP="00F52660">
      <w:pPr>
        <w:shd w:val="clear" w:color="auto" w:fill="FFFFFF"/>
        <w:spacing w:line="360" w:lineRule="auto"/>
        <w:jc w:val="both"/>
        <w:rPr>
          <w:rFonts w:ascii="Times New Roman" w:eastAsia="Times New Roman" w:hAnsi="Times New Roman"/>
        </w:rPr>
      </w:pPr>
    </w:p>
    <w:p w14:paraId="50E70A36" w14:textId="77777777" w:rsidR="00A3246E" w:rsidRPr="00A3246E" w:rsidRDefault="00A3246E" w:rsidP="00F52660">
      <w:pPr>
        <w:shd w:val="clear" w:color="auto" w:fill="FFFFFF"/>
        <w:spacing w:line="360" w:lineRule="auto"/>
        <w:jc w:val="both"/>
        <w:rPr>
          <w:rFonts w:ascii="Times New Roman" w:eastAsia="Times New Roman" w:hAnsi="Times New Roman"/>
        </w:rPr>
      </w:pPr>
      <w:r w:rsidRPr="001B17F0">
        <w:rPr>
          <w:rFonts w:ascii="Times New Roman" w:eastAsia="Times New Roman" w:hAnsi="Times New Roman"/>
          <w:lang w:val="en-US"/>
        </w:rPr>
        <w:t xml:space="preserve">STENLUND T., NORDIN M., LISBETH SLUNGA, JÄRVHOLM L. S. Effects of rehabilitation </w:t>
      </w:r>
      <w:proofErr w:type="spellStart"/>
      <w:r w:rsidRPr="001B17F0">
        <w:rPr>
          <w:rFonts w:ascii="Times New Roman" w:eastAsia="Times New Roman" w:hAnsi="Times New Roman"/>
          <w:lang w:val="en-US"/>
        </w:rPr>
        <w:t>programmes</w:t>
      </w:r>
      <w:proofErr w:type="spellEnd"/>
      <w:r w:rsidRPr="001B17F0">
        <w:rPr>
          <w:rFonts w:ascii="Times New Roman" w:eastAsia="Times New Roman" w:hAnsi="Times New Roman"/>
          <w:lang w:val="en-US"/>
        </w:rPr>
        <w:t xml:space="preserve"> for patients </w:t>
      </w:r>
      <w:proofErr w:type="gramStart"/>
      <w:r w:rsidRPr="001B17F0">
        <w:rPr>
          <w:rFonts w:ascii="Times New Roman" w:eastAsia="Times New Roman" w:hAnsi="Times New Roman"/>
          <w:lang w:val="en-US"/>
        </w:rPr>
        <w:t>on  long</w:t>
      </w:r>
      <w:proofErr w:type="gramEnd"/>
      <w:r w:rsidRPr="001B17F0">
        <w:rPr>
          <w:rFonts w:ascii="Times New Roman" w:eastAsia="Times New Roman" w:hAnsi="Times New Roman"/>
          <w:lang w:val="en-US"/>
        </w:rPr>
        <w:t xml:space="preserve">-term sick leave for burnout: a 3-year follow-up of the rest study. </w:t>
      </w:r>
      <w:r w:rsidRPr="00A3246E">
        <w:rPr>
          <w:rFonts w:ascii="Times New Roman" w:eastAsia="Times New Roman" w:hAnsi="Times New Roman"/>
        </w:rPr>
        <w:t xml:space="preserve">J </w:t>
      </w:r>
      <w:proofErr w:type="spellStart"/>
      <w:r w:rsidRPr="00A3246E">
        <w:rPr>
          <w:rFonts w:ascii="Times New Roman" w:eastAsia="Times New Roman" w:hAnsi="Times New Roman"/>
        </w:rPr>
        <w:t>Rehabil</w:t>
      </w:r>
      <w:proofErr w:type="spellEnd"/>
      <w:r w:rsidRPr="00A3246E">
        <w:rPr>
          <w:rFonts w:ascii="Times New Roman" w:eastAsia="Times New Roman" w:hAnsi="Times New Roman"/>
        </w:rPr>
        <w:t xml:space="preserve"> </w:t>
      </w:r>
      <w:proofErr w:type="spellStart"/>
      <w:r w:rsidRPr="00A3246E">
        <w:rPr>
          <w:rFonts w:ascii="Times New Roman" w:eastAsia="Times New Roman" w:hAnsi="Times New Roman"/>
        </w:rPr>
        <w:t>Med</w:t>
      </w:r>
      <w:proofErr w:type="spellEnd"/>
      <w:r w:rsidRPr="00A3246E">
        <w:rPr>
          <w:rFonts w:ascii="Times New Roman" w:eastAsia="Times New Roman" w:hAnsi="Times New Roman"/>
        </w:rPr>
        <w:t>, v. 44. p. 684–690, 2012.</w:t>
      </w:r>
    </w:p>
    <w:p w14:paraId="4A7F8C7D" w14:textId="77777777" w:rsidR="00A3246E" w:rsidRPr="00A3246E" w:rsidRDefault="00A3246E" w:rsidP="00F52660">
      <w:pPr>
        <w:shd w:val="clear" w:color="auto" w:fill="FFFFFF"/>
        <w:spacing w:line="360" w:lineRule="auto"/>
        <w:jc w:val="both"/>
        <w:rPr>
          <w:rFonts w:ascii="Times New Roman" w:eastAsia="Times New Roman" w:hAnsi="Times New Roman"/>
        </w:rPr>
      </w:pPr>
    </w:p>
    <w:p w14:paraId="1A3D6D35" w14:textId="77777777" w:rsidR="00A3246E" w:rsidRPr="008310B4" w:rsidRDefault="00A3246E" w:rsidP="00F52660">
      <w:pPr>
        <w:autoSpaceDE w:val="0"/>
        <w:autoSpaceDN w:val="0"/>
        <w:adjustRightInd w:val="0"/>
        <w:spacing w:line="360" w:lineRule="auto"/>
        <w:jc w:val="both"/>
        <w:rPr>
          <w:rFonts w:ascii="Times New Roman" w:hAnsi="Times New Roman"/>
          <w:bCs/>
          <w:lang w:val="en-US"/>
        </w:rPr>
      </w:pPr>
      <w:r w:rsidRPr="00A3246E">
        <w:rPr>
          <w:rFonts w:ascii="Times New Roman" w:hAnsi="Times New Roman"/>
          <w:bCs/>
        </w:rPr>
        <w:t xml:space="preserve">TAMAYO A. Prioridades axiológicas, atividade física e estresse ocupacional. </w:t>
      </w:r>
      <w:proofErr w:type="spellStart"/>
      <w:r w:rsidRPr="008310B4">
        <w:rPr>
          <w:rFonts w:ascii="Times New Roman" w:hAnsi="Times New Roman"/>
          <w:bCs/>
          <w:lang w:val="en-US"/>
        </w:rPr>
        <w:t>Revista</w:t>
      </w:r>
      <w:proofErr w:type="spellEnd"/>
      <w:r w:rsidRPr="008310B4">
        <w:rPr>
          <w:rFonts w:ascii="Times New Roman" w:hAnsi="Times New Roman"/>
          <w:bCs/>
          <w:lang w:val="en-US"/>
        </w:rPr>
        <w:t xml:space="preserve"> </w:t>
      </w:r>
      <w:proofErr w:type="spellStart"/>
      <w:r w:rsidRPr="008310B4">
        <w:rPr>
          <w:rFonts w:ascii="Times New Roman" w:hAnsi="Times New Roman"/>
          <w:bCs/>
          <w:lang w:val="en-US"/>
        </w:rPr>
        <w:t>Administração</w:t>
      </w:r>
      <w:proofErr w:type="spellEnd"/>
      <w:r w:rsidRPr="008310B4">
        <w:rPr>
          <w:rFonts w:ascii="Times New Roman" w:hAnsi="Times New Roman"/>
          <w:bCs/>
          <w:lang w:val="en-US"/>
        </w:rPr>
        <w:t xml:space="preserve"> </w:t>
      </w:r>
      <w:proofErr w:type="spellStart"/>
      <w:r w:rsidRPr="008310B4">
        <w:rPr>
          <w:rFonts w:ascii="Times New Roman" w:hAnsi="Times New Roman"/>
          <w:bCs/>
          <w:lang w:val="en-US"/>
        </w:rPr>
        <w:t>Contemporânea</w:t>
      </w:r>
      <w:proofErr w:type="spellEnd"/>
      <w:r w:rsidRPr="008310B4">
        <w:rPr>
          <w:rFonts w:ascii="Times New Roman" w:hAnsi="Times New Roman"/>
          <w:bCs/>
          <w:lang w:val="en-US"/>
        </w:rPr>
        <w:t>, v. 3, p. 127-147, 2001.</w:t>
      </w:r>
    </w:p>
    <w:p w14:paraId="41933CE8" w14:textId="77777777" w:rsidR="00A3246E" w:rsidRPr="008310B4" w:rsidRDefault="00A3246E" w:rsidP="00F52660">
      <w:pPr>
        <w:autoSpaceDE w:val="0"/>
        <w:autoSpaceDN w:val="0"/>
        <w:adjustRightInd w:val="0"/>
        <w:spacing w:line="360" w:lineRule="auto"/>
        <w:jc w:val="both"/>
        <w:rPr>
          <w:rFonts w:ascii="Times New Roman" w:hAnsi="Times New Roman"/>
          <w:bCs/>
          <w:lang w:val="en-US"/>
        </w:rPr>
      </w:pPr>
    </w:p>
    <w:p w14:paraId="48946207" w14:textId="77777777" w:rsidR="00A3246E" w:rsidRPr="00A3246E" w:rsidRDefault="00A3246E" w:rsidP="00F52660">
      <w:pPr>
        <w:autoSpaceDE w:val="0"/>
        <w:autoSpaceDN w:val="0"/>
        <w:adjustRightInd w:val="0"/>
        <w:spacing w:line="360" w:lineRule="auto"/>
        <w:jc w:val="both"/>
        <w:rPr>
          <w:rFonts w:ascii="Times New Roman" w:hAnsi="Times New Roman"/>
          <w:iCs/>
          <w:lang w:val="en-US" w:bidi="he-IL"/>
        </w:rPr>
      </w:pPr>
      <w:r w:rsidRPr="001B17F0">
        <w:rPr>
          <w:rFonts w:ascii="Times New Roman" w:hAnsi="Times New Roman"/>
          <w:iCs/>
          <w:lang w:val="en-US" w:bidi="he-IL"/>
        </w:rPr>
        <w:t xml:space="preserve">TOPPINEN S. T., </w:t>
      </w:r>
      <w:r w:rsidRPr="00A3246E">
        <w:rPr>
          <w:rFonts w:ascii="Times New Roman" w:hAnsi="Times New Roman"/>
          <w:iCs/>
          <w:lang w:val="en-US" w:bidi="he-IL"/>
        </w:rPr>
        <w:t>OJAJÄRVI A., VÄÄNÄNEN A., KALIMO R., JÄPPINEN P</w:t>
      </w:r>
      <w:r w:rsidRPr="001B17F0">
        <w:rPr>
          <w:rFonts w:ascii="Times New Roman" w:hAnsi="Times New Roman"/>
          <w:iCs/>
          <w:lang w:val="en-US" w:bidi="he-IL"/>
        </w:rPr>
        <w:t xml:space="preserve">. </w:t>
      </w:r>
      <w:r w:rsidRPr="00A3246E">
        <w:rPr>
          <w:rFonts w:ascii="Times New Roman" w:hAnsi="Times New Roman"/>
          <w:iCs/>
          <w:lang w:val="en-US" w:bidi="he-IL"/>
        </w:rPr>
        <w:t xml:space="preserve">Burnout as a predictor of medically certified </w:t>
      </w:r>
      <w:proofErr w:type="spellStart"/>
      <w:r w:rsidRPr="00A3246E">
        <w:rPr>
          <w:rFonts w:ascii="Times New Roman" w:hAnsi="Times New Roman"/>
          <w:iCs/>
          <w:lang w:val="en-US" w:bidi="he-IL"/>
        </w:rPr>
        <w:t>sickleave</w:t>
      </w:r>
      <w:proofErr w:type="spellEnd"/>
      <w:r w:rsidRPr="00A3246E">
        <w:rPr>
          <w:rFonts w:ascii="Times New Roman" w:hAnsi="Times New Roman"/>
          <w:iCs/>
          <w:lang w:val="en-US" w:bidi="he-IL"/>
        </w:rPr>
        <w:t xml:space="preserve"> absences and their diagnosed causes. </w:t>
      </w:r>
      <w:proofErr w:type="spellStart"/>
      <w:r w:rsidRPr="00A3246E">
        <w:rPr>
          <w:rFonts w:ascii="Times New Roman" w:hAnsi="Times New Roman"/>
          <w:iCs/>
          <w:lang w:val="en-US" w:bidi="he-IL"/>
        </w:rPr>
        <w:t>Behav</w:t>
      </w:r>
      <w:proofErr w:type="spellEnd"/>
      <w:r w:rsidRPr="00A3246E">
        <w:rPr>
          <w:rFonts w:ascii="Times New Roman" w:hAnsi="Times New Roman"/>
          <w:iCs/>
          <w:lang w:val="en-US" w:bidi="he-IL"/>
        </w:rPr>
        <w:t xml:space="preserve"> Med, v. 31, p. 18–27, 2005.</w:t>
      </w:r>
    </w:p>
    <w:p w14:paraId="7F8186E6" w14:textId="77777777" w:rsidR="00A3246E" w:rsidRPr="00A3246E" w:rsidRDefault="00A3246E" w:rsidP="00F52660">
      <w:pPr>
        <w:autoSpaceDE w:val="0"/>
        <w:autoSpaceDN w:val="0"/>
        <w:adjustRightInd w:val="0"/>
        <w:spacing w:line="360" w:lineRule="auto"/>
        <w:jc w:val="both"/>
        <w:rPr>
          <w:rFonts w:ascii="Arial" w:eastAsia="Times New Roman" w:hAnsi="Arial" w:cs="Arial"/>
          <w:b/>
          <w:bCs/>
          <w:kern w:val="32"/>
          <w:sz w:val="34"/>
          <w:szCs w:val="34"/>
        </w:rPr>
      </w:pPr>
    </w:p>
    <w:p w14:paraId="27211606" w14:textId="77777777" w:rsidR="00A3246E" w:rsidRPr="00A3246E" w:rsidRDefault="00A3246E" w:rsidP="00F52660">
      <w:pPr>
        <w:pStyle w:val="Ttulo1"/>
        <w:shd w:val="clear" w:color="auto" w:fill="FFFFFF"/>
        <w:spacing w:before="120" w:after="120" w:line="360" w:lineRule="auto"/>
        <w:rPr>
          <w:b w:val="0"/>
          <w:sz w:val="24"/>
          <w:szCs w:val="24"/>
        </w:rPr>
      </w:pPr>
    </w:p>
    <w:p w14:paraId="3B56B062" w14:textId="77777777" w:rsidR="00A3246E" w:rsidRPr="00A3246E" w:rsidRDefault="00A3246E" w:rsidP="00F52660">
      <w:pPr>
        <w:autoSpaceDE w:val="0"/>
        <w:autoSpaceDN w:val="0"/>
        <w:adjustRightInd w:val="0"/>
        <w:spacing w:line="360" w:lineRule="auto"/>
        <w:jc w:val="both"/>
        <w:rPr>
          <w:rFonts w:ascii="Times New Roman" w:hAnsi="Times New Roman"/>
          <w:iCs/>
          <w:lang w:bidi="he-IL"/>
        </w:rPr>
      </w:pPr>
    </w:p>
    <w:p w14:paraId="07B96F08" w14:textId="77777777" w:rsidR="004A513B" w:rsidRPr="00A3246E" w:rsidRDefault="004A513B" w:rsidP="00F52660">
      <w:pPr>
        <w:tabs>
          <w:tab w:val="left" w:pos="2505"/>
        </w:tabs>
        <w:spacing w:line="360" w:lineRule="auto"/>
        <w:ind w:firstLine="708"/>
        <w:jc w:val="both"/>
        <w:rPr>
          <w:rFonts w:ascii="Times New Roman" w:hAnsi="Times New Roman" w:cs="Times New Roman"/>
        </w:rPr>
      </w:pPr>
    </w:p>
    <w:p w14:paraId="6FE527B2" w14:textId="77777777" w:rsidR="004A513B" w:rsidRPr="00A3246E" w:rsidRDefault="004A513B" w:rsidP="00F52660">
      <w:pPr>
        <w:tabs>
          <w:tab w:val="left" w:pos="2505"/>
        </w:tabs>
        <w:spacing w:line="360" w:lineRule="auto"/>
        <w:ind w:firstLine="708"/>
        <w:rPr>
          <w:rFonts w:ascii="Times New Roman" w:hAnsi="Times New Roman" w:cs="Times New Roman"/>
        </w:rPr>
      </w:pPr>
    </w:p>
    <w:p w14:paraId="4530D4CB" w14:textId="77777777" w:rsidR="004A513B" w:rsidRPr="00A3246E" w:rsidRDefault="004A513B" w:rsidP="00A3246E">
      <w:pPr>
        <w:tabs>
          <w:tab w:val="left" w:pos="2505"/>
        </w:tabs>
        <w:rPr>
          <w:rFonts w:ascii="Times New Roman" w:hAnsi="Times New Roman" w:cs="Times New Roman"/>
        </w:rPr>
      </w:pPr>
    </w:p>
    <w:sectPr w:rsidR="004A513B" w:rsidRPr="00A3246E" w:rsidSect="00D6007C">
      <w:footerReference w:type="default" r:id="rId28"/>
      <w:headerReference w:type="first" r:id="rId29"/>
      <w:footerReference w:type="first" r:id="rId3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28BA2" w14:textId="77777777" w:rsidR="004E1335" w:rsidRDefault="004E1335" w:rsidP="00324CA4">
      <w:r>
        <w:separator/>
      </w:r>
    </w:p>
  </w:endnote>
  <w:endnote w:type="continuationSeparator" w:id="0">
    <w:p w14:paraId="3D73CA59" w14:textId="77777777" w:rsidR="004E1335" w:rsidRDefault="004E1335"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IOHP E+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A0425"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15425828" wp14:editId="2D3CC59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F81C85"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21BBE"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12876843" wp14:editId="6FB7801E">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93F4B4"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068A" w14:textId="77777777" w:rsidR="004E1335" w:rsidRDefault="004E1335" w:rsidP="00324CA4">
      <w:r>
        <w:separator/>
      </w:r>
    </w:p>
  </w:footnote>
  <w:footnote w:type="continuationSeparator" w:id="0">
    <w:p w14:paraId="24ABB87C" w14:textId="77777777" w:rsidR="004E1335" w:rsidRDefault="004E1335"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03F9"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0F74B0CF" wp14:editId="0AAFBA36">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901412"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46C"/>
    <w:multiLevelType w:val="multilevel"/>
    <w:tmpl w:val="ABBA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nsid w:val="31CD40A7"/>
    <w:multiLevelType w:val="hybridMultilevel"/>
    <w:tmpl w:val="0520E8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BF38FA"/>
    <w:multiLevelType w:val="multilevel"/>
    <w:tmpl w:val="3CC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8">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8"/>
  </w:num>
  <w:num w:numId="2">
    <w:abstractNumId w:val="4"/>
  </w:num>
  <w:num w:numId="3">
    <w:abstractNumId w:val="7"/>
  </w:num>
  <w:num w:numId="4">
    <w:abstractNumId w:val="3"/>
  </w:num>
  <w:num w:numId="5">
    <w:abstractNumId w:val="1"/>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27AC0"/>
    <w:rsid w:val="00036066"/>
    <w:rsid w:val="00054BE0"/>
    <w:rsid w:val="00055263"/>
    <w:rsid w:val="00056874"/>
    <w:rsid w:val="00077A29"/>
    <w:rsid w:val="00085127"/>
    <w:rsid w:val="00112FCE"/>
    <w:rsid w:val="001565BC"/>
    <w:rsid w:val="00172744"/>
    <w:rsid w:val="00182348"/>
    <w:rsid w:val="00194737"/>
    <w:rsid w:val="00195E0B"/>
    <w:rsid w:val="001B17F0"/>
    <w:rsid w:val="001C422C"/>
    <w:rsid w:val="00213A0C"/>
    <w:rsid w:val="0022023C"/>
    <w:rsid w:val="0022299C"/>
    <w:rsid w:val="00226F41"/>
    <w:rsid w:val="002270C9"/>
    <w:rsid w:val="00267D3E"/>
    <w:rsid w:val="00292F60"/>
    <w:rsid w:val="002B1119"/>
    <w:rsid w:val="00324CA4"/>
    <w:rsid w:val="00382C8B"/>
    <w:rsid w:val="003A1CB4"/>
    <w:rsid w:val="003C5132"/>
    <w:rsid w:val="003C68F8"/>
    <w:rsid w:val="00442E32"/>
    <w:rsid w:val="00462915"/>
    <w:rsid w:val="004913D3"/>
    <w:rsid w:val="004A513B"/>
    <w:rsid w:val="004A72F0"/>
    <w:rsid w:val="004D7A73"/>
    <w:rsid w:val="004E1335"/>
    <w:rsid w:val="00544C43"/>
    <w:rsid w:val="005578ED"/>
    <w:rsid w:val="005865C5"/>
    <w:rsid w:val="00681C8E"/>
    <w:rsid w:val="006D3EA1"/>
    <w:rsid w:val="006D7CB9"/>
    <w:rsid w:val="00702EEC"/>
    <w:rsid w:val="007107C5"/>
    <w:rsid w:val="00720273"/>
    <w:rsid w:val="00733418"/>
    <w:rsid w:val="0081238A"/>
    <w:rsid w:val="008310B4"/>
    <w:rsid w:val="008429C6"/>
    <w:rsid w:val="00883DAE"/>
    <w:rsid w:val="0089760D"/>
    <w:rsid w:val="008B7C60"/>
    <w:rsid w:val="009109F0"/>
    <w:rsid w:val="009E110F"/>
    <w:rsid w:val="00A3246E"/>
    <w:rsid w:val="00A61910"/>
    <w:rsid w:val="00A66C12"/>
    <w:rsid w:val="00A73487"/>
    <w:rsid w:val="00AF5D7B"/>
    <w:rsid w:val="00B11693"/>
    <w:rsid w:val="00B25C6D"/>
    <w:rsid w:val="00B466BF"/>
    <w:rsid w:val="00B5281D"/>
    <w:rsid w:val="00B7345D"/>
    <w:rsid w:val="00BA2F85"/>
    <w:rsid w:val="00BB33C9"/>
    <w:rsid w:val="00BD6489"/>
    <w:rsid w:val="00C4134F"/>
    <w:rsid w:val="00C53B31"/>
    <w:rsid w:val="00C67656"/>
    <w:rsid w:val="00CC35C1"/>
    <w:rsid w:val="00CC5289"/>
    <w:rsid w:val="00D46200"/>
    <w:rsid w:val="00D5215A"/>
    <w:rsid w:val="00D6007C"/>
    <w:rsid w:val="00D93C79"/>
    <w:rsid w:val="00DB724B"/>
    <w:rsid w:val="00DD128A"/>
    <w:rsid w:val="00DE53ED"/>
    <w:rsid w:val="00E729E3"/>
    <w:rsid w:val="00E8650C"/>
    <w:rsid w:val="00EB05C1"/>
    <w:rsid w:val="00EE1519"/>
    <w:rsid w:val="00F06DC7"/>
    <w:rsid w:val="00F17FEF"/>
    <w:rsid w:val="00F52660"/>
    <w:rsid w:val="00F76107"/>
    <w:rsid w:val="00F902D4"/>
    <w:rsid w:val="00F91F04"/>
    <w:rsid w:val="00FC2840"/>
    <w:rsid w:val="00FF7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4913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4913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382C8B"/>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382C8B"/>
    <w:rPr>
      <w:b/>
      <w:bCs/>
    </w:rPr>
  </w:style>
  <w:style w:type="character" w:customStyle="1" w:styleId="Ttulo1Char">
    <w:name w:val="Título 1 Char"/>
    <w:basedOn w:val="Fontepargpadro"/>
    <w:link w:val="Ttulo1"/>
    <w:uiPriority w:val="9"/>
    <w:rsid w:val="004913D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13D3"/>
    <w:rPr>
      <w:rFonts w:ascii="Times New Roman" w:eastAsia="Times New Roman" w:hAnsi="Times New Roman" w:cs="Times New Roman"/>
      <w:b/>
      <w:bCs/>
      <w:sz w:val="36"/>
      <w:szCs w:val="36"/>
      <w:lang w:eastAsia="pt-BR"/>
    </w:rPr>
  </w:style>
  <w:style w:type="character" w:customStyle="1" w:styleId="authors-list-item">
    <w:name w:val="authors-list-item"/>
    <w:basedOn w:val="Fontepargpadro"/>
    <w:rsid w:val="004913D3"/>
  </w:style>
  <w:style w:type="character" w:customStyle="1" w:styleId="author-sup-separator">
    <w:name w:val="author-sup-separator"/>
    <w:basedOn w:val="Fontepargpadro"/>
    <w:rsid w:val="004913D3"/>
  </w:style>
  <w:style w:type="character" w:customStyle="1" w:styleId="comma">
    <w:name w:val="comma"/>
    <w:basedOn w:val="Fontepargpadro"/>
    <w:rsid w:val="004913D3"/>
  </w:style>
  <w:style w:type="character" w:customStyle="1" w:styleId="identifier">
    <w:name w:val="identifier"/>
    <w:basedOn w:val="Fontepargpadro"/>
    <w:rsid w:val="004913D3"/>
  </w:style>
  <w:style w:type="character" w:customStyle="1" w:styleId="id-label">
    <w:name w:val="id-label"/>
    <w:basedOn w:val="Fontepargpadro"/>
    <w:rsid w:val="004913D3"/>
  </w:style>
  <w:style w:type="character" w:customStyle="1" w:styleId="free-label">
    <w:name w:val="free-label"/>
    <w:basedOn w:val="Fontepargpadro"/>
    <w:rsid w:val="004913D3"/>
  </w:style>
  <w:style w:type="paragraph" w:styleId="PargrafodaLista">
    <w:name w:val="List Paragraph"/>
    <w:basedOn w:val="Normal"/>
    <w:uiPriority w:val="34"/>
    <w:qFormat/>
    <w:rsid w:val="00A66C12"/>
    <w:pPr>
      <w:ind w:left="720"/>
      <w:contextualSpacing/>
    </w:pPr>
  </w:style>
  <w:style w:type="character" w:customStyle="1" w:styleId="apple-converted-space">
    <w:name w:val="apple-converted-space"/>
    <w:rsid w:val="00A32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4913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4913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382C8B"/>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382C8B"/>
    <w:rPr>
      <w:b/>
      <w:bCs/>
    </w:rPr>
  </w:style>
  <w:style w:type="character" w:customStyle="1" w:styleId="Ttulo1Char">
    <w:name w:val="Título 1 Char"/>
    <w:basedOn w:val="Fontepargpadro"/>
    <w:link w:val="Ttulo1"/>
    <w:uiPriority w:val="9"/>
    <w:rsid w:val="004913D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913D3"/>
    <w:rPr>
      <w:rFonts w:ascii="Times New Roman" w:eastAsia="Times New Roman" w:hAnsi="Times New Roman" w:cs="Times New Roman"/>
      <w:b/>
      <w:bCs/>
      <w:sz w:val="36"/>
      <w:szCs w:val="36"/>
      <w:lang w:eastAsia="pt-BR"/>
    </w:rPr>
  </w:style>
  <w:style w:type="character" w:customStyle="1" w:styleId="authors-list-item">
    <w:name w:val="authors-list-item"/>
    <w:basedOn w:val="Fontepargpadro"/>
    <w:rsid w:val="004913D3"/>
  </w:style>
  <w:style w:type="character" w:customStyle="1" w:styleId="author-sup-separator">
    <w:name w:val="author-sup-separator"/>
    <w:basedOn w:val="Fontepargpadro"/>
    <w:rsid w:val="004913D3"/>
  </w:style>
  <w:style w:type="character" w:customStyle="1" w:styleId="comma">
    <w:name w:val="comma"/>
    <w:basedOn w:val="Fontepargpadro"/>
    <w:rsid w:val="004913D3"/>
  </w:style>
  <w:style w:type="character" w:customStyle="1" w:styleId="identifier">
    <w:name w:val="identifier"/>
    <w:basedOn w:val="Fontepargpadro"/>
    <w:rsid w:val="004913D3"/>
  </w:style>
  <w:style w:type="character" w:customStyle="1" w:styleId="id-label">
    <w:name w:val="id-label"/>
    <w:basedOn w:val="Fontepargpadro"/>
    <w:rsid w:val="004913D3"/>
  </w:style>
  <w:style w:type="character" w:customStyle="1" w:styleId="free-label">
    <w:name w:val="free-label"/>
    <w:basedOn w:val="Fontepargpadro"/>
    <w:rsid w:val="004913D3"/>
  </w:style>
  <w:style w:type="paragraph" w:styleId="PargrafodaLista">
    <w:name w:val="List Paragraph"/>
    <w:basedOn w:val="Normal"/>
    <w:uiPriority w:val="34"/>
    <w:qFormat/>
    <w:rsid w:val="00A66C12"/>
    <w:pPr>
      <w:ind w:left="720"/>
      <w:contextualSpacing/>
    </w:pPr>
  </w:style>
  <w:style w:type="character" w:customStyle="1" w:styleId="apple-converted-space">
    <w:name w:val="apple-converted-space"/>
    <w:rsid w:val="00A3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999579993">
      <w:bodyDiv w:val="1"/>
      <w:marLeft w:val="0"/>
      <w:marRight w:val="0"/>
      <w:marTop w:val="0"/>
      <w:marBottom w:val="0"/>
      <w:divBdr>
        <w:top w:val="none" w:sz="0" w:space="0" w:color="auto"/>
        <w:left w:val="none" w:sz="0" w:space="0" w:color="auto"/>
        <w:bottom w:val="none" w:sz="0" w:space="0" w:color="auto"/>
        <w:right w:val="none" w:sz="0" w:space="0" w:color="auto"/>
      </w:divBdr>
      <w:divsChild>
        <w:div w:id="183055673">
          <w:marLeft w:val="0"/>
          <w:marRight w:val="0"/>
          <w:marTop w:val="0"/>
          <w:marBottom w:val="0"/>
          <w:divBdr>
            <w:top w:val="none" w:sz="0" w:space="0" w:color="auto"/>
            <w:left w:val="none" w:sz="0" w:space="0" w:color="auto"/>
            <w:bottom w:val="none" w:sz="0" w:space="0" w:color="auto"/>
            <w:right w:val="none" w:sz="0" w:space="0" w:color="auto"/>
          </w:divBdr>
        </w:div>
        <w:div w:id="1699770783">
          <w:marLeft w:val="0"/>
          <w:marRight w:val="0"/>
          <w:marTop w:val="0"/>
          <w:marBottom w:val="0"/>
          <w:divBdr>
            <w:top w:val="none" w:sz="0" w:space="0" w:color="auto"/>
            <w:left w:val="none" w:sz="0" w:space="0" w:color="auto"/>
            <w:bottom w:val="none" w:sz="0" w:space="0" w:color="auto"/>
            <w:right w:val="none" w:sz="0" w:space="0" w:color="auto"/>
          </w:divBdr>
        </w:div>
        <w:div w:id="273171308">
          <w:marLeft w:val="0"/>
          <w:marRight w:val="0"/>
          <w:marTop w:val="0"/>
          <w:marBottom w:val="0"/>
          <w:divBdr>
            <w:top w:val="none" w:sz="0" w:space="0" w:color="auto"/>
            <w:left w:val="none" w:sz="0" w:space="0" w:color="auto"/>
            <w:bottom w:val="none" w:sz="0" w:space="0" w:color="auto"/>
            <w:right w:val="none" w:sz="0" w:space="0" w:color="auto"/>
          </w:divBdr>
        </w:div>
        <w:div w:id="322198105">
          <w:marLeft w:val="0"/>
          <w:marRight w:val="0"/>
          <w:marTop w:val="0"/>
          <w:marBottom w:val="0"/>
          <w:divBdr>
            <w:top w:val="none" w:sz="0" w:space="0" w:color="auto"/>
            <w:left w:val="none" w:sz="0" w:space="0" w:color="auto"/>
            <w:bottom w:val="none" w:sz="0" w:space="0" w:color="auto"/>
            <w:right w:val="none" w:sz="0" w:space="0" w:color="auto"/>
          </w:divBdr>
        </w:div>
        <w:div w:id="495656775">
          <w:marLeft w:val="0"/>
          <w:marRight w:val="0"/>
          <w:marTop w:val="0"/>
          <w:marBottom w:val="0"/>
          <w:divBdr>
            <w:top w:val="none" w:sz="0" w:space="0" w:color="auto"/>
            <w:left w:val="none" w:sz="0" w:space="0" w:color="auto"/>
            <w:bottom w:val="none" w:sz="0" w:space="0" w:color="auto"/>
            <w:right w:val="none" w:sz="0" w:space="0" w:color="auto"/>
          </w:divBdr>
        </w:div>
        <w:div w:id="1926304321">
          <w:marLeft w:val="0"/>
          <w:marRight w:val="0"/>
          <w:marTop w:val="0"/>
          <w:marBottom w:val="0"/>
          <w:divBdr>
            <w:top w:val="none" w:sz="0" w:space="0" w:color="auto"/>
            <w:left w:val="none" w:sz="0" w:space="0" w:color="auto"/>
            <w:bottom w:val="none" w:sz="0" w:space="0" w:color="auto"/>
            <w:right w:val="none" w:sz="0" w:space="0" w:color="auto"/>
          </w:divBdr>
        </w:div>
        <w:div w:id="1639141033">
          <w:marLeft w:val="0"/>
          <w:marRight w:val="0"/>
          <w:marTop w:val="0"/>
          <w:marBottom w:val="0"/>
          <w:divBdr>
            <w:top w:val="none" w:sz="0" w:space="0" w:color="auto"/>
            <w:left w:val="none" w:sz="0" w:space="0" w:color="auto"/>
            <w:bottom w:val="none" w:sz="0" w:space="0" w:color="auto"/>
            <w:right w:val="none" w:sz="0" w:space="0" w:color="auto"/>
          </w:divBdr>
        </w:div>
        <w:div w:id="1201624760">
          <w:marLeft w:val="0"/>
          <w:marRight w:val="0"/>
          <w:marTop w:val="0"/>
          <w:marBottom w:val="0"/>
          <w:divBdr>
            <w:top w:val="none" w:sz="0" w:space="0" w:color="auto"/>
            <w:left w:val="none" w:sz="0" w:space="0" w:color="auto"/>
            <w:bottom w:val="none" w:sz="0" w:space="0" w:color="auto"/>
            <w:right w:val="none" w:sz="0" w:space="0" w:color="auto"/>
          </w:divBdr>
        </w:div>
        <w:div w:id="34739704">
          <w:marLeft w:val="0"/>
          <w:marRight w:val="0"/>
          <w:marTop w:val="0"/>
          <w:marBottom w:val="0"/>
          <w:divBdr>
            <w:top w:val="none" w:sz="0" w:space="0" w:color="auto"/>
            <w:left w:val="none" w:sz="0" w:space="0" w:color="auto"/>
            <w:bottom w:val="none" w:sz="0" w:space="0" w:color="auto"/>
            <w:right w:val="none" w:sz="0" w:space="0" w:color="auto"/>
          </w:divBdr>
        </w:div>
        <w:div w:id="1546679252">
          <w:marLeft w:val="0"/>
          <w:marRight w:val="0"/>
          <w:marTop w:val="0"/>
          <w:marBottom w:val="0"/>
          <w:divBdr>
            <w:top w:val="none" w:sz="0" w:space="0" w:color="auto"/>
            <w:left w:val="none" w:sz="0" w:space="0" w:color="auto"/>
            <w:bottom w:val="none" w:sz="0" w:space="0" w:color="auto"/>
            <w:right w:val="none" w:sz="0" w:space="0" w:color="auto"/>
          </w:divBdr>
        </w:div>
        <w:div w:id="1038317601">
          <w:marLeft w:val="0"/>
          <w:marRight w:val="0"/>
          <w:marTop w:val="0"/>
          <w:marBottom w:val="0"/>
          <w:divBdr>
            <w:top w:val="none" w:sz="0" w:space="0" w:color="auto"/>
            <w:left w:val="none" w:sz="0" w:space="0" w:color="auto"/>
            <w:bottom w:val="none" w:sz="0" w:space="0" w:color="auto"/>
            <w:right w:val="none" w:sz="0" w:space="0" w:color="auto"/>
          </w:divBdr>
        </w:div>
        <w:div w:id="673603835">
          <w:marLeft w:val="0"/>
          <w:marRight w:val="0"/>
          <w:marTop w:val="0"/>
          <w:marBottom w:val="0"/>
          <w:divBdr>
            <w:top w:val="none" w:sz="0" w:space="0" w:color="auto"/>
            <w:left w:val="none" w:sz="0" w:space="0" w:color="auto"/>
            <w:bottom w:val="none" w:sz="0" w:space="0" w:color="auto"/>
            <w:right w:val="none" w:sz="0" w:space="0" w:color="auto"/>
          </w:divBdr>
        </w:div>
        <w:div w:id="278268584">
          <w:marLeft w:val="0"/>
          <w:marRight w:val="0"/>
          <w:marTop w:val="0"/>
          <w:marBottom w:val="0"/>
          <w:divBdr>
            <w:top w:val="none" w:sz="0" w:space="0" w:color="auto"/>
            <w:left w:val="none" w:sz="0" w:space="0" w:color="auto"/>
            <w:bottom w:val="none" w:sz="0" w:space="0" w:color="auto"/>
            <w:right w:val="none" w:sz="0" w:space="0" w:color="auto"/>
          </w:divBdr>
        </w:div>
        <w:div w:id="1501040454">
          <w:marLeft w:val="0"/>
          <w:marRight w:val="0"/>
          <w:marTop w:val="0"/>
          <w:marBottom w:val="0"/>
          <w:divBdr>
            <w:top w:val="none" w:sz="0" w:space="0" w:color="auto"/>
            <w:left w:val="none" w:sz="0" w:space="0" w:color="auto"/>
            <w:bottom w:val="none" w:sz="0" w:space="0" w:color="auto"/>
            <w:right w:val="none" w:sz="0" w:space="0" w:color="auto"/>
          </w:divBdr>
        </w:div>
        <w:div w:id="2045907272">
          <w:marLeft w:val="0"/>
          <w:marRight w:val="0"/>
          <w:marTop w:val="0"/>
          <w:marBottom w:val="0"/>
          <w:divBdr>
            <w:top w:val="none" w:sz="0" w:space="0" w:color="auto"/>
            <w:left w:val="none" w:sz="0" w:space="0" w:color="auto"/>
            <w:bottom w:val="none" w:sz="0" w:space="0" w:color="auto"/>
            <w:right w:val="none" w:sz="0" w:space="0" w:color="auto"/>
          </w:divBdr>
        </w:div>
        <w:div w:id="2113236456">
          <w:marLeft w:val="0"/>
          <w:marRight w:val="0"/>
          <w:marTop w:val="0"/>
          <w:marBottom w:val="0"/>
          <w:divBdr>
            <w:top w:val="none" w:sz="0" w:space="0" w:color="auto"/>
            <w:left w:val="none" w:sz="0" w:space="0" w:color="auto"/>
            <w:bottom w:val="none" w:sz="0" w:space="0" w:color="auto"/>
            <w:right w:val="none" w:sz="0" w:space="0" w:color="auto"/>
          </w:divBdr>
        </w:div>
        <w:div w:id="2105490452">
          <w:marLeft w:val="0"/>
          <w:marRight w:val="0"/>
          <w:marTop w:val="0"/>
          <w:marBottom w:val="0"/>
          <w:divBdr>
            <w:top w:val="none" w:sz="0" w:space="0" w:color="auto"/>
            <w:left w:val="none" w:sz="0" w:space="0" w:color="auto"/>
            <w:bottom w:val="none" w:sz="0" w:space="0" w:color="auto"/>
            <w:right w:val="none" w:sz="0" w:space="0" w:color="auto"/>
          </w:divBdr>
        </w:div>
        <w:div w:id="1518808112">
          <w:marLeft w:val="0"/>
          <w:marRight w:val="0"/>
          <w:marTop w:val="0"/>
          <w:marBottom w:val="0"/>
          <w:divBdr>
            <w:top w:val="none" w:sz="0" w:space="0" w:color="auto"/>
            <w:left w:val="none" w:sz="0" w:space="0" w:color="auto"/>
            <w:bottom w:val="none" w:sz="0" w:space="0" w:color="auto"/>
            <w:right w:val="none" w:sz="0" w:space="0" w:color="auto"/>
          </w:divBdr>
        </w:div>
        <w:div w:id="1243681829">
          <w:marLeft w:val="0"/>
          <w:marRight w:val="0"/>
          <w:marTop w:val="0"/>
          <w:marBottom w:val="0"/>
          <w:divBdr>
            <w:top w:val="none" w:sz="0" w:space="0" w:color="auto"/>
            <w:left w:val="none" w:sz="0" w:space="0" w:color="auto"/>
            <w:bottom w:val="none" w:sz="0" w:space="0" w:color="auto"/>
            <w:right w:val="none" w:sz="0" w:space="0" w:color="auto"/>
          </w:divBdr>
        </w:div>
        <w:div w:id="1642075491">
          <w:marLeft w:val="0"/>
          <w:marRight w:val="0"/>
          <w:marTop w:val="0"/>
          <w:marBottom w:val="0"/>
          <w:divBdr>
            <w:top w:val="none" w:sz="0" w:space="0" w:color="auto"/>
            <w:left w:val="none" w:sz="0" w:space="0" w:color="auto"/>
            <w:bottom w:val="none" w:sz="0" w:space="0" w:color="auto"/>
            <w:right w:val="none" w:sz="0" w:space="0" w:color="auto"/>
          </w:divBdr>
        </w:div>
        <w:div w:id="96759609">
          <w:marLeft w:val="0"/>
          <w:marRight w:val="0"/>
          <w:marTop w:val="0"/>
          <w:marBottom w:val="0"/>
          <w:divBdr>
            <w:top w:val="none" w:sz="0" w:space="0" w:color="auto"/>
            <w:left w:val="none" w:sz="0" w:space="0" w:color="auto"/>
            <w:bottom w:val="none" w:sz="0" w:space="0" w:color="auto"/>
            <w:right w:val="none" w:sz="0" w:space="0" w:color="auto"/>
          </w:divBdr>
        </w:div>
        <w:div w:id="2003970086">
          <w:marLeft w:val="0"/>
          <w:marRight w:val="0"/>
          <w:marTop w:val="0"/>
          <w:marBottom w:val="0"/>
          <w:divBdr>
            <w:top w:val="none" w:sz="0" w:space="0" w:color="auto"/>
            <w:left w:val="none" w:sz="0" w:space="0" w:color="auto"/>
            <w:bottom w:val="none" w:sz="0" w:space="0" w:color="auto"/>
            <w:right w:val="none" w:sz="0" w:space="0" w:color="auto"/>
          </w:divBdr>
        </w:div>
        <w:div w:id="1306084029">
          <w:marLeft w:val="0"/>
          <w:marRight w:val="0"/>
          <w:marTop w:val="0"/>
          <w:marBottom w:val="0"/>
          <w:divBdr>
            <w:top w:val="none" w:sz="0" w:space="0" w:color="auto"/>
            <w:left w:val="none" w:sz="0" w:space="0" w:color="auto"/>
            <w:bottom w:val="none" w:sz="0" w:space="0" w:color="auto"/>
            <w:right w:val="none" w:sz="0" w:space="0" w:color="auto"/>
          </w:divBdr>
        </w:div>
        <w:div w:id="1846355658">
          <w:marLeft w:val="0"/>
          <w:marRight w:val="0"/>
          <w:marTop w:val="0"/>
          <w:marBottom w:val="0"/>
          <w:divBdr>
            <w:top w:val="none" w:sz="0" w:space="0" w:color="auto"/>
            <w:left w:val="none" w:sz="0" w:space="0" w:color="auto"/>
            <w:bottom w:val="none" w:sz="0" w:space="0" w:color="auto"/>
            <w:right w:val="none" w:sz="0" w:space="0" w:color="auto"/>
          </w:divBdr>
        </w:div>
        <w:div w:id="455374537">
          <w:marLeft w:val="0"/>
          <w:marRight w:val="0"/>
          <w:marTop w:val="0"/>
          <w:marBottom w:val="0"/>
          <w:divBdr>
            <w:top w:val="none" w:sz="0" w:space="0" w:color="auto"/>
            <w:left w:val="none" w:sz="0" w:space="0" w:color="auto"/>
            <w:bottom w:val="none" w:sz="0" w:space="0" w:color="auto"/>
            <w:right w:val="none" w:sz="0" w:space="0" w:color="auto"/>
          </w:divBdr>
        </w:div>
        <w:div w:id="416438956">
          <w:marLeft w:val="0"/>
          <w:marRight w:val="0"/>
          <w:marTop w:val="0"/>
          <w:marBottom w:val="0"/>
          <w:divBdr>
            <w:top w:val="none" w:sz="0" w:space="0" w:color="auto"/>
            <w:left w:val="none" w:sz="0" w:space="0" w:color="auto"/>
            <w:bottom w:val="none" w:sz="0" w:space="0" w:color="auto"/>
            <w:right w:val="none" w:sz="0" w:space="0" w:color="auto"/>
          </w:divBdr>
        </w:div>
        <w:div w:id="187641105">
          <w:marLeft w:val="0"/>
          <w:marRight w:val="0"/>
          <w:marTop w:val="0"/>
          <w:marBottom w:val="0"/>
          <w:divBdr>
            <w:top w:val="none" w:sz="0" w:space="0" w:color="auto"/>
            <w:left w:val="none" w:sz="0" w:space="0" w:color="auto"/>
            <w:bottom w:val="none" w:sz="0" w:space="0" w:color="auto"/>
            <w:right w:val="none" w:sz="0" w:space="0" w:color="auto"/>
          </w:divBdr>
        </w:div>
        <w:div w:id="2028020770">
          <w:marLeft w:val="0"/>
          <w:marRight w:val="0"/>
          <w:marTop w:val="0"/>
          <w:marBottom w:val="0"/>
          <w:divBdr>
            <w:top w:val="none" w:sz="0" w:space="0" w:color="auto"/>
            <w:left w:val="none" w:sz="0" w:space="0" w:color="auto"/>
            <w:bottom w:val="none" w:sz="0" w:space="0" w:color="auto"/>
            <w:right w:val="none" w:sz="0" w:space="0" w:color="auto"/>
          </w:divBdr>
        </w:div>
        <w:div w:id="1040320424">
          <w:marLeft w:val="0"/>
          <w:marRight w:val="0"/>
          <w:marTop w:val="0"/>
          <w:marBottom w:val="0"/>
          <w:divBdr>
            <w:top w:val="none" w:sz="0" w:space="0" w:color="auto"/>
            <w:left w:val="none" w:sz="0" w:space="0" w:color="auto"/>
            <w:bottom w:val="none" w:sz="0" w:space="0" w:color="auto"/>
            <w:right w:val="none" w:sz="0" w:space="0" w:color="auto"/>
          </w:divBdr>
        </w:div>
        <w:div w:id="890188613">
          <w:marLeft w:val="0"/>
          <w:marRight w:val="0"/>
          <w:marTop w:val="0"/>
          <w:marBottom w:val="0"/>
          <w:divBdr>
            <w:top w:val="none" w:sz="0" w:space="0" w:color="auto"/>
            <w:left w:val="none" w:sz="0" w:space="0" w:color="auto"/>
            <w:bottom w:val="none" w:sz="0" w:space="0" w:color="auto"/>
            <w:right w:val="none" w:sz="0" w:space="0" w:color="auto"/>
          </w:divBdr>
        </w:div>
        <w:div w:id="2059930459">
          <w:marLeft w:val="0"/>
          <w:marRight w:val="0"/>
          <w:marTop w:val="0"/>
          <w:marBottom w:val="0"/>
          <w:divBdr>
            <w:top w:val="none" w:sz="0" w:space="0" w:color="auto"/>
            <w:left w:val="none" w:sz="0" w:space="0" w:color="auto"/>
            <w:bottom w:val="none" w:sz="0" w:space="0" w:color="auto"/>
            <w:right w:val="none" w:sz="0" w:space="0" w:color="auto"/>
          </w:divBdr>
        </w:div>
        <w:div w:id="957680094">
          <w:marLeft w:val="0"/>
          <w:marRight w:val="0"/>
          <w:marTop w:val="0"/>
          <w:marBottom w:val="0"/>
          <w:divBdr>
            <w:top w:val="none" w:sz="0" w:space="0" w:color="auto"/>
            <w:left w:val="none" w:sz="0" w:space="0" w:color="auto"/>
            <w:bottom w:val="none" w:sz="0" w:space="0" w:color="auto"/>
            <w:right w:val="none" w:sz="0" w:space="0" w:color="auto"/>
          </w:divBdr>
        </w:div>
        <w:div w:id="104620120">
          <w:marLeft w:val="0"/>
          <w:marRight w:val="0"/>
          <w:marTop w:val="0"/>
          <w:marBottom w:val="0"/>
          <w:divBdr>
            <w:top w:val="none" w:sz="0" w:space="0" w:color="auto"/>
            <w:left w:val="none" w:sz="0" w:space="0" w:color="auto"/>
            <w:bottom w:val="none" w:sz="0" w:space="0" w:color="auto"/>
            <w:right w:val="none" w:sz="0" w:space="0" w:color="auto"/>
          </w:divBdr>
        </w:div>
        <w:div w:id="884681359">
          <w:marLeft w:val="0"/>
          <w:marRight w:val="0"/>
          <w:marTop w:val="0"/>
          <w:marBottom w:val="0"/>
          <w:divBdr>
            <w:top w:val="none" w:sz="0" w:space="0" w:color="auto"/>
            <w:left w:val="none" w:sz="0" w:space="0" w:color="auto"/>
            <w:bottom w:val="none" w:sz="0" w:space="0" w:color="auto"/>
            <w:right w:val="none" w:sz="0" w:space="0" w:color="auto"/>
          </w:divBdr>
        </w:div>
      </w:divsChild>
    </w:div>
    <w:div w:id="1206255943">
      <w:bodyDiv w:val="1"/>
      <w:marLeft w:val="0"/>
      <w:marRight w:val="0"/>
      <w:marTop w:val="0"/>
      <w:marBottom w:val="0"/>
      <w:divBdr>
        <w:top w:val="none" w:sz="0" w:space="0" w:color="auto"/>
        <w:left w:val="none" w:sz="0" w:space="0" w:color="auto"/>
        <w:bottom w:val="none" w:sz="0" w:space="0" w:color="auto"/>
        <w:right w:val="none" w:sz="0" w:space="0" w:color="auto"/>
      </w:divBdr>
      <w:divsChild>
        <w:div w:id="240331786">
          <w:marLeft w:val="0"/>
          <w:marRight w:val="0"/>
          <w:marTop w:val="0"/>
          <w:marBottom w:val="0"/>
          <w:divBdr>
            <w:top w:val="none" w:sz="0" w:space="0" w:color="auto"/>
            <w:left w:val="none" w:sz="0" w:space="0" w:color="auto"/>
            <w:bottom w:val="none" w:sz="0" w:space="0" w:color="auto"/>
            <w:right w:val="none" w:sz="0" w:space="0" w:color="auto"/>
          </w:divBdr>
          <w:divsChild>
            <w:div w:id="1049498656">
              <w:marLeft w:val="0"/>
              <w:marRight w:val="0"/>
              <w:marTop w:val="0"/>
              <w:marBottom w:val="0"/>
              <w:divBdr>
                <w:top w:val="none" w:sz="0" w:space="0" w:color="auto"/>
                <w:left w:val="none" w:sz="0" w:space="0" w:color="auto"/>
                <w:bottom w:val="none" w:sz="0" w:space="0" w:color="auto"/>
                <w:right w:val="none" w:sz="0" w:space="0" w:color="auto"/>
              </w:divBdr>
              <w:divsChild>
                <w:div w:id="1613703466">
                  <w:marLeft w:val="0"/>
                  <w:marRight w:val="0"/>
                  <w:marTop w:val="0"/>
                  <w:marBottom w:val="0"/>
                  <w:divBdr>
                    <w:top w:val="none" w:sz="0" w:space="0" w:color="auto"/>
                    <w:left w:val="none" w:sz="0" w:space="0" w:color="auto"/>
                    <w:bottom w:val="none" w:sz="0" w:space="0" w:color="auto"/>
                    <w:right w:val="none" w:sz="0" w:space="0" w:color="auto"/>
                  </w:divBdr>
                  <w:divsChild>
                    <w:div w:id="2387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18574">
              <w:marLeft w:val="0"/>
              <w:marRight w:val="0"/>
              <w:marTop w:val="0"/>
              <w:marBottom w:val="0"/>
              <w:divBdr>
                <w:top w:val="none" w:sz="0" w:space="0" w:color="auto"/>
                <w:left w:val="none" w:sz="0" w:space="0" w:color="auto"/>
                <w:bottom w:val="none" w:sz="0" w:space="0" w:color="auto"/>
                <w:right w:val="none" w:sz="0" w:space="0" w:color="auto"/>
              </w:divBdr>
            </w:div>
          </w:divsChild>
        </w:div>
        <w:div w:id="623459901">
          <w:marLeft w:val="0"/>
          <w:marRight w:val="0"/>
          <w:marTop w:val="0"/>
          <w:marBottom w:val="0"/>
          <w:divBdr>
            <w:top w:val="none" w:sz="0" w:space="0" w:color="auto"/>
            <w:left w:val="none" w:sz="0" w:space="0" w:color="auto"/>
            <w:bottom w:val="none" w:sz="0" w:space="0" w:color="auto"/>
            <w:right w:val="none" w:sz="0" w:space="0" w:color="auto"/>
          </w:divBdr>
          <w:divsChild>
            <w:div w:id="2133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552">
      <w:bodyDiv w:val="1"/>
      <w:marLeft w:val="0"/>
      <w:marRight w:val="0"/>
      <w:marTop w:val="0"/>
      <w:marBottom w:val="0"/>
      <w:divBdr>
        <w:top w:val="none" w:sz="0" w:space="0" w:color="auto"/>
        <w:left w:val="none" w:sz="0" w:space="0" w:color="auto"/>
        <w:bottom w:val="none" w:sz="0" w:space="0" w:color="auto"/>
        <w:right w:val="none" w:sz="0" w:space="0" w:color="auto"/>
      </w:divBdr>
    </w:div>
    <w:div w:id="1586262841">
      <w:bodyDiv w:val="1"/>
      <w:marLeft w:val="0"/>
      <w:marRight w:val="0"/>
      <w:marTop w:val="0"/>
      <w:marBottom w:val="0"/>
      <w:divBdr>
        <w:top w:val="none" w:sz="0" w:space="0" w:color="auto"/>
        <w:left w:val="none" w:sz="0" w:space="0" w:color="auto"/>
        <w:bottom w:val="none" w:sz="0" w:space="0" w:color="auto"/>
        <w:right w:val="none" w:sz="0" w:space="0" w:color="auto"/>
      </w:divBdr>
    </w:div>
    <w:div w:id="2025858561">
      <w:bodyDiv w:val="1"/>
      <w:marLeft w:val="0"/>
      <w:marRight w:val="0"/>
      <w:marTop w:val="0"/>
      <w:marBottom w:val="0"/>
      <w:divBdr>
        <w:top w:val="none" w:sz="0" w:space="0" w:color="auto"/>
        <w:left w:val="none" w:sz="0" w:space="0" w:color="auto"/>
        <w:bottom w:val="none" w:sz="0" w:space="0" w:color="auto"/>
        <w:right w:val="none" w:sz="0" w:space="0" w:color="auto"/>
      </w:divBdr>
    </w:div>
    <w:div w:id="2036349937">
      <w:bodyDiv w:val="1"/>
      <w:marLeft w:val="0"/>
      <w:marRight w:val="0"/>
      <w:marTop w:val="0"/>
      <w:marBottom w:val="0"/>
      <w:divBdr>
        <w:top w:val="none" w:sz="0" w:space="0" w:color="auto"/>
        <w:left w:val="none" w:sz="0" w:space="0" w:color="auto"/>
        <w:bottom w:val="none" w:sz="0" w:space="0" w:color="auto"/>
        <w:right w:val="none" w:sz="0" w:space="0" w:color="auto"/>
      </w:divBdr>
      <w:divsChild>
        <w:div w:id="60257540">
          <w:marLeft w:val="0"/>
          <w:marRight w:val="0"/>
          <w:marTop w:val="0"/>
          <w:marBottom w:val="0"/>
          <w:divBdr>
            <w:top w:val="none" w:sz="0" w:space="0" w:color="auto"/>
            <w:left w:val="none" w:sz="0" w:space="0" w:color="auto"/>
            <w:bottom w:val="none" w:sz="0" w:space="0" w:color="auto"/>
            <w:right w:val="none" w:sz="0" w:space="0" w:color="auto"/>
          </w:divBdr>
        </w:div>
        <w:div w:id="871914520">
          <w:marLeft w:val="0"/>
          <w:marRight w:val="0"/>
          <w:marTop w:val="0"/>
          <w:marBottom w:val="0"/>
          <w:divBdr>
            <w:top w:val="none" w:sz="0" w:space="0" w:color="auto"/>
            <w:left w:val="none" w:sz="0" w:space="0" w:color="auto"/>
            <w:bottom w:val="none" w:sz="0" w:space="0" w:color="auto"/>
            <w:right w:val="none" w:sz="0" w:space="0" w:color="auto"/>
          </w:divBdr>
        </w:div>
        <w:div w:id="830104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Josefsson%20T%5BAuthor%5D&amp;cauthor=true&amp;cauthor_uid=23362828" TargetMode="External"/><Relationship Id="rId18" Type="http://schemas.openxmlformats.org/officeDocument/2006/relationships/hyperlink" Target="https://www.ncbi.nlm.nih.gov/pubmed/?term=Faulkner%20G%5BAuthor%5D&amp;cauthor=true&amp;cauthor_uid=24139780" TargetMode="External"/><Relationship Id="rId26" Type="http://schemas.openxmlformats.org/officeDocument/2006/relationships/hyperlink" Target="https://www.ncbi.nlm.nih.gov/pubmed/24813261" TargetMode="External"/><Relationship Id="rId3" Type="http://schemas.openxmlformats.org/officeDocument/2006/relationships/styles" Target="styles.xml"/><Relationship Id="rId21" Type="http://schemas.openxmlformats.org/officeDocument/2006/relationships/hyperlink" Target="https://www.ncbi.nlm.nih.gov/pubmed/?term=Rosenbaum%20S%5BAuthor%5D&amp;cauthor=true&amp;cauthor_uid=24813261" TargetMode="External"/><Relationship Id="rId7" Type="http://schemas.openxmlformats.org/officeDocument/2006/relationships/footnotes" Target="footnotes.xml"/><Relationship Id="rId12" Type="http://schemas.openxmlformats.org/officeDocument/2006/relationships/hyperlink" Target="http://www.ismabrasil.com.br/img/estresse52.pdf" TargetMode="External"/><Relationship Id="rId17" Type="http://schemas.openxmlformats.org/officeDocument/2006/relationships/hyperlink" Target="https://www.ncbi.nlm.nih.gov/pubmed/?term=Mammen%20G%5BAuthor%5D&amp;cauthor=true&amp;cauthor_uid=24139780" TargetMode="External"/><Relationship Id="rId25" Type="http://schemas.openxmlformats.org/officeDocument/2006/relationships/hyperlink" Target="https://www.ncbi.nlm.nih.gov/pubmed/?term=Ward%20PB%5BAuthor%5D&amp;cauthor=true&amp;cauthor_uid=24813261" TargetMode="External"/><Relationship Id="rId2" Type="http://schemas.openxmlformats.org/officeDocument/2006/relationships/numbering" Target="numbering.xml"/><Relationship Id="rId16" Type="http://schemas.openxmlformats.org/officeDocument/2006/relationships/hyperlink" Target="https://www.ncbi.nlm.nih.gov/pubmed/23362828" TargetMode="External"/><Relationship Id="rId20" Type="http://schemas.openxmlformats.org/officeDocument/2006/relationships/hyperlink" Target="http://apps-webofknowledge.ez20.periodicos.capes.gov.br/full_record.do?product=WOS&amp;search_mode=GeneralSearch&amp;qid=1&amp;SID=3FPGVprpLyJnjKy3DQq&amp;page=1&amp;doc=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www.ncbi.nlm.nih.gov/pubmed/?term=Curtis%20J%5BAuthor%5D&amp;cauthor=true&amp;cauthor_uid=24813261"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cbi.nlm.nih.gov/pubmed/?term=Archer%20T%5BAuthor%5D&amp;cauthor=true&amp;cauthor_uid=23362828" TargetMode="External"/><Relationship Id="rId23" Type="http://schemas.openxmlformats.org/officeDocument/2006/relationships/hyperlink" Target="https://www.ncbi.nlm.nih.gov/pubmed/?term=Sherrington%20C%5BAuthor%5D&amp;cauthor=true&amp;cauthor_uid=24813261" TargetMode="External"/><Relationship Id="rId28" Type="http://schemas.openxmlformats.org/officeDocument/2006/relationships/footer" Target="footer1.xml"/><Relationship Id="rId10" Type="http://schemas.openxmlformats.org/officeDocument/2006/relationships/hyperlink" Target="mailto:talitadamascena19@gmail.com" TargetMode="External"/><Relationship Id="rId19" Type="http://schemas.openxmlformats.org/officeDocument/2006/relationships/hyperlink" Target="https://www.ncbi.nlm.nih.gov/pubmed/2413978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nareis.fs@gmail.com" TargetMode="External"/><Relationship Id="rId14" Type="http://schemas.openxmlformats.org/officeDocument/2006/relationships/hyperlink" Target="https://www.ncbi.nlm.nih.gov/pubmed/?term=Lindwall%20M%5BAuthor%5D&amp;cauthor=true&amp;cauthor_uid=23362828" TargetMode="External"/><Relationship Id="rId22" Type="http://schemas.openxmlformats.org/officeDocument/2006/relationships/hyperlink" Target="https://www.ncbi.nlm.nih.gov/pubmed/?term=Tiedemann%20A%5BAuthor%5D&amp;cauthor=true&amp;cauthor_uid=24813261" TargetMode="External"/><Relationship Id="rId27" Type="http://schemas.openxmlformats.org/officeDocument/2006/relationships/hyperlink" Target="https://www-ncbi-nlm-nih-gov.ez20.periodicos.capes.gov.br/pubmed/19148765"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1ABB8-B7A8-41F9-92DA-30C4527A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4323</Words>
  <Characters>23349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Usuario</cp:lastModifiedBy>
  <cp:revision>2</cp:revision>
  <cp:lastPrinted>2020-07-18T19:43:00Z</cp:lastPrinted>
  <dcterms:created xsi:type="dcterms:W3CDTF">2020-08-05T00:04:00Z</dcterms:created>
  <dcterms:modified xsi:type="dcterms:W3CDTF">2020-08-05T00:04:00Z</dcterms:modified>
</cp:coreProperties>
</file>