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BFD7"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4667B63" w14:textId="77777777" w:rsidR="00F76107" w:rsidRDefault="00F76107" w:rsidP="00280E5D">
      <w:pPr>
        <w:pBdr>
          <w:top w:val="nil"/>
          <w:left w:val="nil"/>
          <w:bottom w:val="nil"/>
          <w:right w:val="nil"/>
          <w:between w:val="nil"/>
        </w:pBdr>
        <w:spacing w:line="360" w:lineRule="auto"/>
        <w:rPr>
          <w:rFonts w:ascii="Times New Roman" w:hAnsi="Times New Roman" w:cs="Times New Roman"/>
          <w:b/>
          <w:color w:val="000000"/>
          <w:sz w:val="28"/>
        </w:rPr>
      </w:pPr>
    </w:p>
    <w:p w14:paraId="7A986E76" w14:textId="77777777" w:rsidR="00280E5D" w:rsidRDefault="00280E5D" w:rsidP="00280E5D">
      <w:pPr>
        <w:pBdr>
          <w:top w:val="nil"/>
          <w:left w:val="nil"/>
          <w:bottom w:val="nil"/>
          <w:right w:val="nil"/>
          <w:between w:val="nil"/>
        </w:pBdr>
        <w:spacing w:line="360" w:lineRule="auto"/>
        <w:rPr>
          <w:rFonts w:ascii="Times New Roman" w:hAnsi="Times New Roman" w:cs="Times New Roman"/>
          <w:b/>
          <w:color w:val="000000"/>
          <w:sz w:val="28"/>
        </w:rPr>
      </w:pPr>
    </w:p>
    <w:p w14:paraId="44D29B7B" w14:textId="77777777" w:rsidR="00EC3C40" w:rsidRDefault="00EC3C40" w:rsidP="00EC3C40">
      <w:pPr>
        <w:pBdr>
          <w:top w:val="nil"/>
          <w:left w:val="nil"/>
          <w:bottom w:val="nil"/>
          <w:right w:val="nil"/>
          <w:between w:val="nil"/>
        </w:pBdr>
        <w:spacing w:line="360" w:lineRule="auto"/>
        <w:ind w:left="1" w:hanging="3"/>
        <w:jc w:val="center"/>
        <w:rPr>
          <w:rFonts w:ascii="Times New Roman" w:hAnsi="Times New Roman" w:cs="Times New Roman"/>
          <w:b/>
          <w:noProof/>
          <w:color w:val="000000"/>
          <w:sz w:val="28"/>
        </w:rPr>
      </w:pPr>
      <w:r w:rsidRPr="0026787E">
        <w:rPr>
          <w:rFonts w:ascii="Times New Roman" w:hAnsi="Times New Roman" w:cs="Times New Roman"/>
          <w:b/>
          <w:noProof/>
          <w:color w:val="000000"/>
          <w:sz w:val="28"/>
        </w:rPr>
        <w:t>“Você sabe o que é a hanseníase?”: relato de experiência sobre a construção de um vídeo educativo como estratégia de promoção à saúde</w:t>
      </w:r>
    </w:p>
    <w:p w14:paraId="5EA385D7" w14:textId="77777777" w:rsidR="00280E5D" w:rsidRPr="00280E5D" w:rsidRDefault="00280E5D" w:rsidP="00280E5D">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2525FDF" w14:textId="77777777" w:rsidR="00EC3C40" w:rsidRPr="005F0E07" w:rsidRDefault="00EC3C40" w:rsidP="00EC3C40">
      <w:pPr>
        <w:spacing w:line="360" w:lineRule="auto"/>
        <w:ind w:left="1" w:hanging="3"/>
        <w:jc w:val="center"/>
        <w:rPr>
          <w:rFonts w:ascii="Times New Roman" w:hAnsi="Times New Roman" w:cs="Times New Roman"/>
          <w:b/>
          <w:vertAlign w:val="superscript"/>
        </w:rPr>
      </w:pPr>
      <w:r>
        <w:rPr>
          <w:rFonts w:ascii="Times New Roman" w:hAnsi="Times New Roman" w:cs="Times New Roman"/>
          <w:b/>
          <w:u w:val="single"/>
        </w:rPr>
        <w:t>Janaina Lopes de Melo</w:t>
      </w:r>
      <w:r w:rsidRPr="00BD6489">
        <w:rPr>
          <w:rFonts w:ascii="Times New Roman" w:hAnsi="Times New Roman" w:cs="Times New Roman"/>
          <w:b/>
        </w:rPr>
        <w:t xml:space="preserve"> </w:t>
      </w:r>
      <w:r w:rsidRPr="00BD6489">
        <w:rPr>
          <w:rFonts w:ascii="Times New Roman" w:hAnsi="Times New Roman" w:cs="Times New Roman"/>
          <w:b/>
          <w:vertAlign w:val="superscript"/>
        </w:rPr>
        <w:t>1</w:t>
      </w:r>
      <w:r w:rsidRPr="00BD6489">
        <w:rPr>
          <w:rFonts w:ascii="Times New Roman" w:hAnsi="Times New Roman" w:cs="Times New Roman"/>
          <w:b/>
        </w:rPr>
        <w:t xml:space="preserve">, </w:t>
      </w:r>
      <w:r w:rsidRPr="00D474E1">
        <w:rPr>
          <w:rFonts w:ascii="Times New Roman" w:hAnsi="Times New Roman" w:cs="Times New Roman"/>
          <w:b/>
        </w:rPr>
        <w:t>Felipe Moreira de Paiva</w:t>
      </w:r>
      <w:r w:rsidRPr="00BD6489">
        <w:rPr>
          <w:rFonts w:ascii="Times New Roman" w:hAnsi="Times New Roman" w:cs="Times New Roman"/>
          <w:b/>
        </w:rPr>
        <w:t xml:space="preserve"> </w:t>
      </w:r>
      <w:r w:rsidRPr="00BD6489">
        <w:rPr>
          <w:rFonts w:ascii="Times New Roman" w:hAnsi="Times New Roman" w:cs="Times New Roman"/>
          <w:b/>
          <w:vertAlign w:val="superscript"/>
        </w:rPr>
        <w:t>2</w:t>
      </w:r>
      <w:r>
        <w:rPr>
          <w:rFonts w:ascii="Times New Roman" w:hAnsi="Times New Roman" w:cs="Times New Roman"/>
          <w:b/>
        </w:rPr>
        <w:t xml:space="preserve">, Maria Liliane Luciano Pereira </w:t>
      </w:r>
      <w:r>
        <w:rPr>
          <w:rFonts w:ascii="Times New Roman" w:hAnsi="Times New Roman" w:cs="Times New Roman"/>
          <w:b/>
          <w:vertAlign w:val="superscript"/>
        </w:rPr>
        <w:t>3</w:t>
      </w:r>
      <w:r>
        <w:rPr>
          <w:rFonts w:ascii="Times New Roman" w:hAnsi="Times New Roman" w:cs="Times New Roman"/>
          <w:b/>
        </w:rPr>
        <w:t xml:space="preserve">, </w:t>
      </w:r>
      <w:proofErr w:type="spellStart"/>
      <w:r w:rsidRPr="00E352ED">
        <w:rPr>
          <w:rFonts w:ascii="Times New Roman" w:hAnsi="Times New Roman" w:cs="Times New Roman"/>
          <w:b/>
        </w:rPr>
        <w:t>Taiana</w:t>
      </w:r>
      <w:proofErr w:type="spellEnd"/>
      <w:r w:rsidRPr="00E352ED">
        <w:rPr>
          <w:rFonts w:ascii="Times New Roman" w:hAnsi="Times New Roman" w:cs="Times New Roman"/>
          <w:b/>
        </w:rPr>
        <w:t xml:space="preserve"> Magalhães </w:t>
      </w:r>
      <w:proofErr w:type="spellStart"/>
      <w:r w:rsidRPr="00E352ED">
        <w:rPr>
          <w:rFonts w:ascii="Times New Roman" w:hAnsi="Times New Roman" w:cs="Times New Roman"/>
          <w:b/>
        </w:rPr>
        <w:t>Pierdoná</w:t>
      </w:r>
      <w:proofErr w:type="spellEnd"/>
      <w:r>
        <w:rPr>
          <w:rFonts w:ascii="Times New Roman" w:hAnsi="Times New Roman" w:cs="Times New Roman"/>
          <w:b/>
        </w:rPr>
        <w:t xml:space="preserve"> </w:t>
      </w:r>
      <w:r>
        <w:rPr>
          <w:rFonts w:ascii="Times New Roman" w:hAnsi="Times New Roman" w:cs="Times New Roman"/>
          <w:b/>
          <w:vertAlign w:val="superscript"/>
        </w:rPr>
        <w:t>4</w:t>
      </w:r>
      <w:r>
        <w:rPr>
          <w:rFonts w:ascii="Times New Roman" w:hAnsi="Times New Roman" w:cs="Times New Roman"/>
          <w:b/>
        </w:rPr>
        <w:t xml:space="preserve">, Luana Mara Pinheiro Almeida </w:t>
      </w:r>
      <w:r>
        <w:rPr>
          <w:rFonts w:ascii="Times New Roman" w:hAnsi="Times New Roman" w:cs="Times New Roman"/>
          <w:b/>
          <w:vertAlign w:val="superscript"/>
        </w:rPr>
        <w:t>5</w:t>
      </w:r>
    </w:p>
    <w:p w14:paraId="6D34D4E3" w14:textId="77777777" w:rsidR="00EC3C40" w:rsidRPr="00BD6489" w:rsidRDefault="00EC3C40" w:rsidP="00EC3C40">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Pr="00D474E1">
        <w:t xml:space="preserve"> </w:t>
      </w:r>
      <w:r w:rsidRPr="00D474E1">
        <w:rPr>
          <w:rFonts w:ascii="Times New Roman" w:hAnsi="Times New Roman" w:cs="Times New Roman"/>
        </w:rPr>
        <w:t xml:space="preserve">Centro Universitário </w:t>
      </w:r>
      <w:proofErr w:type="spellStart"/>
      <w:r w:rsidRPr="00D474E1">
        <w:rPr>
          <w:rFonts w:ascii="Times New Roman" w:hAnsi="Times New Roman" w:cs="Times New Roman"/>
        </w:rPr>
        <w:t>Fametro</w:t>
      </w:r>
      <w:proofErr w:type="spellEnd"/>
      <w:r w:rsidRPr="00D474E1">
        <w:rPr>
          <w:rFonts w:ascii="Times New Roman" w:hAnsi="Times New Roman" w:cs="Times New Roman"/>
        </w:rPr>
        <w:t xml:space="preserve"> - UNIFAMETRO </w:t>
      </w:r>
      <w:r>
        <w:rPr>
          <w:rFonts w:ascii="Times New Roman" w:hAnsi="Times New Roman" w:cs="Times New Roman"/>
        </w:rPr>
        <w:t>(janalopesm.jl@gmail.com</w:t>
      </w:r>
      <w:r w:rsidRPr="00BD6489">
        <w:rPr>
          <w:rFonts w:ascii="Times New Roman" w:hAnsi="Times New Roman" w:cs="Times New Roman"/>
        </w:rPr>
        <w:t>)</w:t>
      </w:r>
    </w:p>
    <w:p w14:paraId="1ED7F15E" w14:textId="77777777" w:rsidR="00EC3C40" w:rsidRDefault="00EC3C40" w:rsidP="00EC3C40">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Pr="00BD6489">
        <w:rPr>
          <w:rFonts w:ascii="Times New Roman" w:hAnsi="Times New Roman" w:cs="Times New Roman"/>
        </w:rPr>
        <w:t xml:space="preserve"> </w:t>
      </w:r>
      <w:r w:rsidRPr="00D474E1">
        <w:rPr>
          <w:rFonts w:ascii="Times New Roman" w:hAnsi="Times New Roman" w:cs="Times New Roman"/>
        </w:rPr>
        <w:t xml:space="preserve">Centro Universitário </w:t>
      </w:r>
      <w:proofErr w:type="spellStart"/>
      <w:r w:rsidRPr="00D474E1">
        <w:rPr>
          <w:rFonts w:ascii="Times New Roman" w:hAnsi="Times New Roman" w:cs="Times New Roman"/>
        </w:rPr>
        <w:t>Fametro</w:t>
      </w:r>
      <w:proofErr w:type="spellEnd"/>
      <w:r w:rsidRPr="00D474E1">
        <w:rPr>
          <w:rFonts w:ascii="Times New Roman" w:hAnsi="Times New Roman" w:cs="Times New Roman"/>
        </w:rPr>
        <w:t xml:space="preserve"> </w:t>
      </w:r>
      <w:r>
        <w:rPr>
          <w:rFonts w:ascii="Times New Roman" w:hAnsi="Times New Roman" w:cs="Times New Roman"/>
        </w:rPr>
        <w:t>–</w:t>
      </w:r>
      <w:r w:rsidRPr="00D474E1">
        <w:rPr>
          <w:rFonts w:ascii="Times New Roman" w:hAnsi="Times New Roman" w:cs="Times New Roman"/>
        </w:rPr>
        <w:t xml:space="preserve"> UNIFAMETRO</w:t>
      </w:r>
    </w:p>
    <w:p w14:paraId="5D536203" w14:textId="77777777" w:rsidR="00EC3C40" w:rsidRPr="00E352ED" w:rsidRDefault="00EC3C40" w:rsidP="00EC3C40">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3 </w:t>
      </w:r>
      <w:r w:rsidRPr="00D474E1">
        <w:rPr>
          <w:rFonts w:ascii="Times New Roman" w:hAnsi="Times New Roman" w:cs="Times New Roman"/>
        </w:rPr>
        <w:t xml:space="preserve">Centro Universitário </w:t>
      </w:r>
      <w:proofErr w:type="spellStart"/>
      <w:r w:rsidRPr="00D474E1">
        <w:rPr>
          <w:rFonts w:ascii="Times New Roman" w:hAnsi="Times New Roman" w:cs="Times New Roman"/>
        </w:rPr>
        <w:t>Fametro</w:t>
      </w:r>
      <w:proofErr w:type="spellEnd"/>
      <w:r w:rsidRPr="00D474E1">
        <w:rPr>
          <w:rFonts w:ascii="Times New Roman" w:hAnsi="Times New Roman" w:cs="Times New Roman"/>
        </w:rPr>
        <w:t xml:space="preserve"> </w:t>
      </w:r>
      <w:r>
        <w:rPr>
          <w:rFonts w:ascii="Times New Roman" w:hAnsi="Times New Roman" w:cs="Times New Roman"/>
        </w:rPr>
        <w:t>–</w:t>
      </w:r>
      <w:r w:rsidRPr="00D474E1">
        <w:rPr>
          <w:rFonts w:ascii="Times New Roman" w:hAnsi="Times New Roman" w:cs="Times New Roman"/>
        </w:rPr>
        <w:t xml:space="preserve"> UNIFAMETRO</w:t>
      </w:r>
    </w:p>
    <w:p w14:paraId="62E3F623" w14:textId="77777777" w:rsidR="00EC3C40" w:rsidRDefault="00EC3C40" w:rsidP="00EC3C40">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4 </w:t>
      </w:r>
      <w:r w:rsidRPr="00D474E1">
        <w:rPr>
          <w:rFonts w:ascii="Times New Roman" w:hAnsi="Times New Roman" w:cs="Times New Roman"/>
        </w:rPr>
        <w:t xml:space="preserve">Centro Universitário </w:t>
      </w:r>
      <w:proofErr w:type="spellStart"/>
      <w:r w:rsidRPr="00D474E1">
        <w:rPr>
          <w:rFonts w:ascii="Times New Roman" w:hAnsi="Times New Roman" w:cs="Times New Roman"/>
        </w:rPr>
        <w:t>Fametro</w:t>
      </w:r>
      <w:proofErr w:type="spellEnd"/>
      <w:r w:rsidRPr="00D474E1">
        <w:rPr>
          <w:rFonts w:ascii="Times New Roman" w:hAnsi="Times New Roman" w:cs="Times New Roman"/>
        </w:rPr>
        <w:t xml:space="preserve"> </w:t>
      </w:r>
      <w:r>
        <w:rPr>
          <w:rFonts w:ascii="Times New Roman" w:hAnsi="Times New Roman" w:cs="Times New Roman"/>
        </w:rPr>
        <w:t>–</w:t>
      </w:r>
      <w:r w:rsidRPr="00D474E1">
        <w:rPr>
          <w:rFonts w:ascii="Times New Roman" w:hAnsi="Times New Roman" w:cs="Times New Roman"/>
        </w:rPr>
        <w:t xml:space="preserve"> UNIFAMETRO</w:t>
      </w:r>
    </w:p>
    <w:p w14:paraId="5E668FE1" w14:textId="77777777" w:rsidR="00EC3C40" w:rsidRDefault="00EC3C40" w:rsidP="00EC3C40">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Centro Universitário Católica de Quixadá – UNICATÓLICA</w:t>
      </w:r>
    </w:p>
    <w:p w14:paraId="1FAA8B8C" w14:textId="77777777" w:rsidR="00F76107" w:rsidRDefault="00F76107" w:rsidP="00F76107">
      <w:pPr>
        <w:spacing w:line="360" w:lineRule="auto"/>
        <w:rPr>
          <w:rFonts w:ascii="Times New Roman" w:hAnsi="Times New Roman" w:cs="Times New Roman"/>
        </w:rPr>
      </w:pPr>
    </w:p>
    <w:p w14:paraId="749860E8" w14:textId="77777777" w:rsidR="0083164C" w:rsidRPr="00EC3C40" w:rsidRDefault="00324CA4" w:rsidP="00EC3C40">
      <w:pPr>
        <w:spacing w:after="120" w:line="360" w:lineRule="auto"/>
        <w:ind w:hanging="2"/>
        <w:jc w:val="both"/>
        <w:rPr>
          <w:rFonts w:ascii="Times New Roman" w:hAnsi="Times New Roman" w:cs="Times New Roman"/>
        </w:rPr>
      </w:pPr>
      <w:r>
        <w:rPr>
          <w:rFonts w:ascii="Times New Roman" w:hAnsi="Times New Roman" w:cs="Times New Roman"/>
          <w:b/>
        </w:rPr>
        <w:t xml:space="preserve">Resumo: </w:t>
      </w:r>
      <w:r w:rsidR="00EC3C40">
        <w:rPr>
          <w:rFonts w:ascii="Times New Roman" w:hAnsi="Times New Roman" w:cs="Times New Roman"/>
        </w:rPr>
        <w:t>A hanseníase é uma doença crônica, infectocontagiosa, que atinge a pele e nervos periféricos, podendo ser transmitida se não tratada. O desenvolvimento de</w:t>
      </w:r>
      <w:r w:rsidR="00EC3C40" w:rsidRPr="0000730E">
        <w:rPr>
          <w:rFonts w:ascii="Times New Roman" w:hAnsi="Times New Roman" w:cs="Times New Roman"/>
        </w:rPr>
        <w:t xml:space="preserve"> ações em saúde por profissionais e acadêmicos </w:t>
      </w:r>
      <w:r w:rsidR="00EC3C40">
        <w:rPr>
          <w:rFonts w:ascii="Times New Roman" w:hAnsi="Times New Roman" w:cs="Times New Roman"/>
        </w:rPr>
        <w:t xml:space="preserve">são necessárias para </w:t>
      </w:r>
      <w:r w:rsidR="00EC3C40" w:rsidRPr="0000730E">
        <w:rPr>
          <w:rFonts w:ascii="Times New Roman" w:hAnsi="Times New Roman" w:cs="Times New Roman"/>
        </w:rPr>
        <w:t xml:space="preserve">prover informações </w:t>
      </w:r>
      <w:r w:rsidR="00EC3C40">
        <w:rPr>
          <w:rFonts w:ascii="Times New Roman" w:hAnsi="Times New Roman" w:cs="Times New Roman"/>
        </w:rPr>
        <w:t xml:space="preserve">sobre a doença e contribuir para sua contenção. O objetivo do trabalho foi </w:t>
      </w:r>
      <w:r w:rsidR="00EC3C40" w:rsidRPr="00543661">
        <w:rPr>
          <w:rFonts w:ascii="Times New Roman" w:hAnsi="Times New Roman" w:cs="Times New Roman"/>
        </w:rPr>
        <w:t>relatar a experiência da construção de uma estratégia de promoção e edu</w:t>
      </w:r>
      <w:r w:rsidR="00EC3C40">
        <w:rPr>
          <w:rFonts w:ascii="Times New Roman" w:hAnsi="Times New Roman" w:cs="Times New Roman"/>
        </w:rPr>
        <w:t xml:space="preserve">cação em saúde para hanseníase. </w:t>
      </w:r>
      <w:r w:rsidR="00EC3C40" w:rsidRPr="00063555">
        <w:rPr>
          <w:rFonts w:ascii="Times New Roman" w:hAnsi="Times New Roman" w:cs="Times New Roman"/>
        </w:rPr>
        <w:t xml:space="preserve">Foi </w:t>
      </w:r>
      <w:r w:rsidR="00EC3C40">
        <w:rPr>
          <w:rFonts w:ascii="Times New Roman" w:hAnsi="Times New Roman" w:cs="Times New Roman"/>
        </w:rPr>
        <w:t>construído</w:t>
      </w:r>
      <w:r w:rsidR="00EC3C40" w:rsidRPr="00063555">
        <w:rPr>
          <w:rFonts w:ascii="Times New Roman" w:hAnsi="Times New Roman" w:cs="Times New Roman"/>
        </w:rPr>
        <w:t xml:space="preserve"> um vídeo, em formato de animação, </w:t>
      </w:r>
      <w:r w:rsidR="00EC3C40">
        <w:rPr>
          <w:rFonts w:ascii="Times New Roman" w:hAnsi="Times New Roman" w:cs="Times New Roman"/>
        </w:rPr>
        <w:t>envolvendo a temática</w:t>
      </w:r>
      <w:r w:rsidR="00EC3C40" w:rsidRPr="00063555">
        <w:rPr>
          <w:rFonts w:ascii="Times New Roman" w:hAnsi="Times New Roman" w:cs="Times New Roman"/>
        </w:rPr>
        <w:t>, com a proposta de ser um instrumento educativo de fácil compreensão e curta duração, tendo como público-alvo à população usuária de redes sociais.</w:t>
      </w:r>
      <w:r w:rsidR="00EC3C40">
        <w:rPr>
          <w:rFonts w:ascii="Times New Roman" w:hAnsi="Times New Roman" w:cs="Times New Roman"/>
        </w:rPr>
        <w:t xml:space="preserve"> O vídeo foi divido em tópicos principais a serem abordados, de acordo com a literatura científica consultada, para um melhor entendimento da hanseníase, sendo dividido em: história da hanseníase; o que é a hanseníase; sintomas; transmissão; prevenção; e tratamento da doença. </w:t>
      </w:r>
      <w:r w:rsidR="00EC3C40" w:rsidRPr="00011EF4">
        <w:rPr>
          <w:rFonts w:ascii="Times New Roman" w:hAnsi="Times New Roman" w:cs="Times New Roman"/>
          <w:color w:val="000000"/>
        </w:rPr>
        <w:t>O principal aprendizado para os acadêmicos em farmácia, após a construção do vídeo, foi a descoberta de uma tecnologia e estratégia que pode se</w:t>
      </w:r>
      <w:r w:rsidR="00EC3C40">
        <w:rPr>
          <w:rFonts w:ascii="Times New Roman" w:hAnsi="Times New Roman" w:cs="Times New Roman"/>
          <w:color w:val="000000"/>
        </w:rPr>
        <w:t>r utilizada para promoção à saúde.</w:t>
      </w:r>
    </w:p>
    <w:p w14:paraId="14CA9580" w14:textId="77777777" w:rsidR="001C422C" w:rsidRPr="00BD6489" w:rsidRDefault="00324CA4" w:rsidP="00AE4C6F">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EC3C40" w:rsidRPr="00063555">
        <w:rPr>
          <w:rFonts w:ascii="Times New Roman" w:hAnsi="Times New Roman" w:cs="Times New Roman"/>
          <w:color w:val="000000"/>
        </w:rPr>
        <w:t>Hanseníase. Educação em saúde. Vídeo educativo</w:t>
      </w:r>
      <w:r w:rsidR="00EC3C40">
        <w:rPr>
          <w:rFonts w:ascii="Times New Roman" w:hAnsi="Times New Roman" w:cs="Times New Roman"/>
          <w:color w:val="000000"/>
        </w:rPr>
        <w:t>.</w:t>
      </w:r>
    </w:p>
    <w:p w14:paraId="3AD614A9" w14:textId="77777777" w:rsidR="00EC3C40" w:rsidRDefault="001C422C" w:rsidP="00EC3C40">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006A029F">
        <w:rPr>
          <w:rFonts w:ascii="Times New Roman" w:hAnsi="Times New Roman" w:cs="Times New Roman"/>
          <w:color w:val="000000"/>
        </w:rPr>
        <w:t xml:space="preserve"> </w:t>
      </w:r>
      <w:r w:rsidR="00EC3C40">
        <w:rPr>
          <w:rFonts w:ascii="Times New Roman" w:hAnsi="Times New Roman" w:cs="Times New Roman"/>
          <w:color w:val="000000"/>
        </w:rPr>
        <w:t>Temas livres.</w:t>
      </w:r>
    </w:p>
    <w:p w14:paraId="41E363F9" w14:textId="230E5F40" w:rsidR="00EC3C40" w:rsidRDefault="00EC3C40" w:rsidP="00EC3C40">
      <w:pPr>
        <w:pBdr>
          <w:top w:val="nil"/>
          <w:left w:val="nil"/>
          <w:bottom w:val="nil"/>
          <w:right w:val="nil"/>
          <w:between w:val="nil"/>
        </w:pBdr>
        <w:spacing w:line="360" w:lineRule="auto"/>
        <w:jc w:val="both"/>
        <w:rPr>
          <w:rFonts w:ascii="Times New Roman" w:hAnsi="Times New Roman" w:cs="Times New Roman"/>
          <w:color w:val="000000"/>
        </w:rPr>
      </w:pPr>
    </w:p>
    <w:p w14:paraId="7968DB6F" w14:textId="2AC97BA5" w:rsidR="006F41FF" w:rsidRDefault="006F41FF" w:rsidP="00EC3C40">
      <w:pPr>
        <w:pBdr>
          <w:top w:val="nil"/>
          <w:left w:val="nil"/>
          <w:bottom w:val="nil"/>
          <w:right w:val="nil"/>
          <w:between w:val="nil"/>
        </w:pBdr>
        <w:spacing w:line="360" w:lineRule="auto"/>
        <w:jc w:val="both"/>
        <w:rPr>
          <w:rFonts w:ascii="Times New Roman" w:hAnsi="Times New Roman" w:cs="Times New Roman"/>
          <w:color w:val="000000"/>
        </w:rPr>
      </w:pPr>
    </w:p>
    <w:p w14:paraId="0E992171" w14:textId="77777777" w:rsidR="00ED4699" w:rsidRDefault="00ED4699" w:rsidP="00EC3C40">
      <w:pPr>
        <w:pBdr>
          <w:top w:val="nil"/>
          <w:left w:val="nil"/>
          <w:bottom w:val="nil"/>
          <w:right w:val="nil"/>
          <w:between w:val="nil"/>
        </w:pBdr>
        <w:spacing w:line="360" w:lineRule="auto"/>
        <w:jc w:val="both"/>
        <w:rPr>
          <w:rFonts w:ascii="Times New Roman" w:hAnsi="Times New Roman" w:cs="Times New Roman"/>
          <w:color w:val="000000"/>
        </w:rPr>
      </w:pPr>
    </w:p>
    <w:p w14:paraId="7D1C17FA" w14:textId="77777777" w:rsidR="006F41FF" w:rsidRDefault="006F41FF" w:rsidP="00EC3C40">
      <w:pPr>
        <w:pBdr>
          <w:top w:val="nil"/>
          <w:left w:val="nil"/>
          <w:bottom w:val="nil"/>
          <w:right w:val="nil"/>
          <w:between w:val="nil"/>
        </w:pBdr>
        <w:spacing w:line="360" w:lineRule="auto"/>
        <w:jc w:val="both"/>
        <w:rPr>
          <w:rFonts w:ascii="Times New Roman" w:hAnsi="Times New Roman" w:cs="Times New Roman"/>
          <w:color w:val="000000"/>
        </w:rPr>
      </w:pPr>
    </w:p>
    <w:p w14:paraId="4B7F135C" w14:textId="77777777" w:rsidR="00F04AF4" w:rsidRDefault="00F04AF4" w:rsidP="00EC3C40">
      <w:pPr>
        <w:pBdr>
          <w:top w:val="nil"/>
          <w:left w:val="nil"/>
          <w:bottom w:val="nil"/>
          <w:right w:val="nil"/>
          <w:between w:val="nil"/>
        </w:pBdr>
        <w:spacing w:line="360" w:lineRule="auto"/>
        <w:jc w:val="both"/>
        <w:rPr>
          <w:rFonts w:ascii="Times New Roman" w:hAnsi="Times New Roman" w:cs="Times New Roman"/>
          <w:b/>
          <w:color w:val="000000"/>
        </w:rPr>
      </w:pPr>
      <w:r>
        <w:rPr>
          <w:rFonts w:ascii="Times New Roman" w:hAnsi="Times New Roman" w:cs="Times New Roman"/>
          <w:b/>
          <w:color w:val="000000"/>
        </w:rPr>
        <w:lastRenderedPageBreak/>
        <w:t>1 INTRODUÇÃO</w:t>
      </w:r>
    </w:p>
    <w:p w14:paraId="65168A55" w14:textId="77777777" w:rsidR="00EC3C40" w:rsidRPr="00063555" w:rsidRDefault="00EC3C40" w:rsidP="00EC3C40">
      <w:pPr>
        <w:keepNext/>
        <w:pBdr>
          <w:top w:val="nil"/>
          <w:left w:val="nil"/>
          <w:bottom w:val="nil"/>
          <w:right w:val="nil"/>
          <w:between w:val="nil"/>
        </w:pBdr>
        <w:spacing w:line="360" w:lineRule="auto"/>
        <w:ind w:firstLine="720"/>
        <w:jc w:val="both"/>
        <w:rPr>
          <w:rFonts w:ascii="Times New Roman" w:hAnsi="Times New Roman" w:cs="Times New Roman"/>
          <w:color w:val="000000"/>
        </w:rPr>
      </w:pPr>
      <w:r w:rsidRPr="00063555">
        <w:rPr>
          <w:rFonts w:ascii="Times New Roman" w:hAnsi="Times New Roman" w:cs="Times New Roman"/>
          <w:color w:val="000000"/>
        </w:rPr>
        <w:t xml:space="preserve">A hanseníase é uma doença infecciosa, de caráter crônico, tendo o </w:t>
      </w:r>
      <w:r w:rsidRPr="0091050F">
        <w:rPr>
          <w:rFonts w:ascii="Times New Roman" w:hAnsi="Times New Roman" w:cs="Times New Roman"/>
          <w:i/>
          <w:iCs/>
          <w:color w:val="000000"/>
        </w:rPr>
        <w:t xml:space="preserve">Mycobacterium </w:t>
      </w:r>
      <w:proofErr w:type="spellStart"/>
      <w:r w:rsidRPr="0091050F">
        <w:rPr>
          <w:rFonts w:ascii="Times New Roman" w:hAnsi="Times New Roman" w:cs="Times New Roman"/>
          <w:i/>
          <w:iCs/>
          <w:color w:val="000000"/>
        </w:rPr>
        <w:t>leprae</w:t>
      </w:r>
      <w:proofErr w:type="spellEnd"/>
      <w:r w:rsidRPr="00063555">
        <w:rPr>
          <w:rFonts w:ascii="Times New Roman" w:hAnsi="Times New Roman" w:cs="Times New Roman"/>
          <w:color w:val="000000"/>
        </w:rPr>
        <w:t xml:space="preserve"> como agente etiológico, tendo, este, afinidade pelos nervos superficiais da pele e troncos nervosos periféricos, porém podendo afetar também órgãos internos e os olhos (SILVESTRE, et al, 2011). Se não tratada inicialmente, a hanseníase pode evoluir, ocorrendo a transmissão, que acontece pelo contato com um indivíduo sem tratamento, através de gotículas emitidas pelas vias respiratórias (BRASIL, 2017). </w:t>
      </w:r>
    </w:p>
    <w:p w14:paraId="2CC5DDE2" w14:textId="12267336" w:rsidR="00EC3C40" w:rsidRDefault="00EC3C40" w:rsidP="00320024">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063555">
        <w:rPr>
          <w:rFonts w:ascii="Times New Roman" w:hAnsi="Times New Roman" w:cs="Times New Roman"/>
          <w:color w:val="000000"/>
        </w:rPr>
        <w:t xml:space="preserve">Os dados de transmissão da doença </w:t>
      </w:r>
      <w:r w:rsidR="006F41FF">
        <w:rPr>
          <w:rFonts w:ascii="Times New Roman" w:hAnsi="Times New Roman" w:cs="Times New Roman"/>
          <w:color w:val="000000"/>
        </w:rPr>
        <w:t xml:space="preserve">no Brasil </w:t>
      </w:r>
      <w:r w:rsidRPr="00063555">
        <w:rPr>
          <w:rFonts w:ascii="Times New Roman" w:hAnsi="Times New Roman" w:cs="Times New Roman"/>
          <w:color w:val="000000"/>
        </w:rPr>
        <w:t xml:space="preserve">demonstram </w:t>
      </w:r>
      <w:r w:rsidR="006F41FF">
        <w:rPr>
          <w:rFonts w:ascii="Times New Roman" w:hAnsi="Times New Roman" w:cs="Times New Roman"/>
          <w:color w:val="000000"/>
        </w:rPr>
        <w:t>ainda haver um número grande de novos casos anualmente</w:t>
      </w:r>
      <w:r w:rsidRPr="00063555">
        <w:rPr>
          <w:rFonts w:ascii="Times New Roman" w:hAnsi="Times New Roman" w:cs="Times New Roman"/>
          <w:color w:val="000000"/>
        </w:rPr>
        <w:t>,</w:t>
      </w:r>
      <w:r w:rsidR="006F41FF">
        <w:rPr>
          <w:rFonts w:ascii="Times New Roman" w:hAnsi="Times New Roman" w:cs="Times New Roman"/>
          <w:color w:val="000000"/>
        </w:rPr>
        <w:t xml:space="preserve"> onde</w:t>
      </w:r>
      <w:r w:rsidRPr="00063555">
        <w:rPr>
          <w:rFonts w:ascii="Times New Roman" w:hAnsi="Times New Roman" w:cs="Times New Roman"/>
          <w:color w:val="000000"/>
        </w:rPr>
        <w:t xml:space="preserve"> uma média de 2.042 pessoas diagnosticadas por ano com incapacidades evidentes como consequência da hanseníase (BRASIL, 2018). </w:t>
      </w:r>
      <w:r>
        <w:rPr>
          <w:rFonts w:ascii="Times New Roman" w:hAnsi="Times New Roman" w:cs="Times New Roman"/>
          <w:color w:val="000000"/>
        </w:rPr>
        <w:t>A Organização Mundial da Saúde (2018) refere</w:t>
      </w:r>
      <w:r w:rsidRPr="0091050F">
        <w:rPr>
          <w:rFonts w:ascii="Times New Roman" w:hAnsi="Times New Roman" w:cs="Times New Roman"/>
          <w:color w:val="000000"/>
        </w:rPr>
        <w:t xml:space="preserve"> </w:t>
      </w:r>
      <w:r w:rsidRPr="00063555">
        <w:rPr>
          <w:rFonts w:ascii="Times New Roman" w:hAnsi="Times New Roman" w:cs="Times New Roman"/>
          <w:color w:val="000000"/>
        </w:rPr>
        <w:t>que a adoção de medidas de saúde, através de ações de promoção e educação, é necessária para conter o surgimento de novos casos</w:t>
      </w:r>
    </w:p>
    <w:p w14:paraId="3DDDFC5F" w14:textId="0DDE451F" w:rsidR="00EC3C40" w:rsidRDefault="00EC3C40" w:rsidP="00320024">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063555">
        <w:rPr>
          <w:rFonts w:ascii="Times New Roman" w:hAnsi="Times New Roman" w:cs="Times New Roman"/>
          <w:color w:val="000000"/>
        </w:rPr>
        <w:t>A educação em saúde se caracteriza como um conjunto de saberes e práticas orientados para a prevenção de doenças e promoção da saúde (COSTA &amp; LÓPEZ, 1996). Para a educação em hanseníase</w:t>
      </w:r>
      <w:r w:rsidR="006F41FF">
        <w:rPr>
          <w:rFonts w:ascii="Times New Roman" w:hAnsi="Times New Roman" w:cs="Times New Roman"/>
          <w:color w:val="000000"/>
        </w:rPr>
        <w:t xml:space="preserve"> é importante o</w:t>
      </w:r>
      <w:r w:rsidRPr="00063555">
        <w:rPr>
          <w:rFonts w:ascii="Times New Roman" w:hAnsi="Times New Roman" w:cs="Times New Roman"/>
          <w:color w:val="000000"/>
        </w:rPr>
        <w:t xml:space="preserve"> combate à discriminação e promoção da inclusão, uma vez que, historicamente, há atraso no diagnóstico de pacientes gerada pelo estigma e preconceito (ORGANIZAÇÃO MUNDIAL DA SAÚDE, 2016). </w:t>
      </w:r>
      <w:r w:rsidR="006F41FF">
        <w:rPr>
          <w:rFonts w:ascii="Times New Roman" w:hAnsi="Times New Roman" w:cs="Times New Roman"/>
          <w:color w:val="000000"/>
        </w:rPr>
        <w:t>O</w:t>
      </w:r>
      <w:r w:rsidRPr="00063555">
        <w:rPr>
          <w:rFonts w:ascii="Times New Roman" w:hAnsi="Times New Roman" w:cs="Times New Roman"/>
          <w:color w:val="000000"/>
        </w:rPr>
        <w:t xml:space="preserve"> Ministério da Saúde inclui estratégias de educação em saúde destinadas aos profissionais</w:t>
      </w:r>
      <w:r w:rsidR="006F41FF">
        <w:rPr>
          <w:rFonts w:ascii="Times New Roman" w:hAnsi="Times New Roman" w:cs="Times New Roman"/>
          <w:color w:val="000000"/>
        </w:rPr>
        <w:t xml:space="preserve"> e ao público em geral</w:t>
      </w:r>
      <w:r w:rsidRPr="00063555">
        <w:rPr>
          <w:rFonts w:ascii="Times New Roman" w:hAnsi="Times New Roman" w:cs="Times New Roman"/>
          <w:color w:val="000000"/>
        </w:rPr>
        <w:t xml:space="preserve"> com o intuito de instruir acerca da doença e estimular a demanda espontânea aos serviços de saúde (BRASIL, 2016)</w:t>
      </w:r>
      <w:r>
        <w:rPr>
          <w:rFonts w:ascii="Times New Roman" w:hAnsi="Times New Roman" w:cs="Times New Roman"/>
          <w:color w:val="000000"/>
        </w:rPr>
        <w:t>.</w:t>
      </w:r>
    </w:p>
    <w:p w14:paraId="0827971D" w14:textId="77777777" w:rsidR="00EC3C40" w:rsidRPr="00063555" w:rsidRDefault="00EC3C40" w:rsidP="00EC3C40">
      <w:pPr>
        <w:keepNext/>
        <w:pBdr>
          <w:top w:val="nil"/>
          <w:left w:val="nil"/>
          <w:bottom w:val="nil"/>
          <w:right w:val="nil"/>
          <w:between w:val="nil"/>
        </w:pBdr>
        <w:spacing w:line="360" w:lineRule="auto"/>
        <w:ind w:firstLine="720"/>
        <w:jc w:val="both"/>
        <w:rPr>
          <w:rFonts w:ascii="Times New Roman" w:hAnsi="Times New Roman" w:cs="Times New Roman"/>
          <w:color w:val="000000"/>
        </w:rPr>
      </w:pPr>
      <w:r w:rsidRPr="00063555">
        <w:rPr>
          <w:rFonts w:ascii="Times New Roman" w:hAnsi="Times New Roman" w:cs="Times New Roman"/>
          <w:color w:val="000000"/>
        </w:rPr>
        <w:t>Ações de educação e promoção da saúde precisam ser continuamente estimuladas para alcance do controle da hanseníase. De acordo com o estudo de Moreira, et al, 2014, realizados com usuários de duas Unidades Básicas de Saúde (UBS),</w:t>
      </w:r>
      <w:r>
        <w:rPr>
          <w:rFonts w:ascii="Times New Roman" w:hAnsi="Times New Roman" w:cs="Times New Roman"/>
          <w:color w:val="000000"/>
        </w:rPr>
        <w:t xml:space="preserve"> o conhecimento acerca da transmissão da doença passou de 7,3 % para 86,5 % dos entrevistados após ação.</w:t>
      </w:r>
      <w:r w:rsidRPr="00063555">
        <w:rPr>
          <w:rFonts w:ascii="Times New Roman" w:hAnsi="Times New Roman" w:cs="Times New Roman"/>
          <w:color w:val="000000"/>
        </w:rPr>
        <w:t xml:space="preserve"> </w:t>
      </w:r>
      <w:r>
        <w:rPr>
          <w:rFonts w:ascii="Times New Roman" w:hAnsi="Times New Roman" w:cs="Times New Roman"/>
          <w:color w:val="000000"/>
        </w:rPr>
        <w:t>Assim</w:t>
      </w:r>
      <w:r w:rsidRPr="00063555">
        <w:rPr>
          <w:rFonts w:ascii="Times New Roman" w:hAnsi="Times New Roman" w:cs="Times New Roman"/>
          <w:color w:val="000000"/>
        </w:rPr>
        <w:t xml:space="preserve">, é necessário o desenvolvimento de ações em saúde por profissionais e acadêmicos com o intuito de prover informações necessárias para contenção da hanseníase. </w:t>
      </w:r>
    </w:p>
    <w:p w14:paraId="71DCFBC3" w14:textId="38F107BB" w:rsidR="00320024" w:rsidRDefault="00EC3C40" w:rsidP="00844012">
      <w:pPr>
        <w:keepNext/>
        <w:pBdr>
          <w:top w:val="nil"/>
          <w:left w:val="nil"/>
          <w:bottom w:val="nil"/>
          <w:right w:val="nil"/>
          <w:between w:val="nil"/>
        </w:pBdr>
        <w:spacing w:line="360" w:lineRule="auto"/>
        <w:ind w:firstLine="720"/>
        <w:jc w:val="both"/>
        <w:rPr>
          <w:rFonts w:ascii="Times New Roman" w:hAnsi="Times New Roman" w:cs="Times New Roman"/>
          <w:color w:val="000000"/>
        </w:rPr>
      </w:pPr>
      <w:r w:rsidRPr="00063555">
        <w:rPr>
          <w:rFonts w:ascii="Times New Roman" w:hAnsi="Times New Roman" w:cs="Times New Roman"/>
          <w:color w:val="000000"/>
        </w:rPr>
        <w:t>O presente trabalho teve por objetivo relatar a experiência da construção de uma estratégia de promoção e educação em saúde para hanseníase, realizada através da criação de um vídeo educativo por acadêmicos do curso de farmácia, acerca de</w:t>
      </w:r>
      <w:r>
        <w:rPr>
          <w:rFonts w:ascii="Times New Roman" w:hAnsi="Times New Roman" w:cs="Times New Roman"/>
          <w:color w:val="000000"/>
        </w:rPr>
        <w:t xml:space="preserve"> informações sobre a hanseníase</w:t>
      </w:r>
      <w:r w:rsidRPr="00BD6489">
        <w:rPr>
          <w:rFonts w:ascii="Times New Roman" w:hAnsi="Times New Roman" w:cs="Times New Roman"/>
          <w:color w:val="000000"/>
        </w:rPr>
        <w:t>.</w:t>
      </w:r>
    </w:p>
    <w:p w14:paraId="11C27078" w14:textId="77777777" w:rsidR="00ED4699" w:rsidRPr="00844012" w:rsidRDefault="00ED4699" w:rsidP="00844012">
      <w:pPr>
        <w:keepNext/>
        <w:pBdr>
          <w:top w:val="nil"/>
          <w:left w:val="nil"/>
          <w:bottom w:val="nil"/>
          <w:right w:val="nil"/>
          <w:between w:val="nil"/>
        </w:pBdr>
        <w:spacing w:line="360" w:lineRule="auto"/>
        <w:ind w:firstLine="720"/>
        <w:jc w:val="both"/>
        <w:rPr>
          <w:rFonts w:ascii="Times New Roman" w:hAnsi="Times New Roman" w:cs="Times New Roman"/>
          <w:b/>
          <w:color w:val="000000"/>
        </w:rPr>
      </w:pPr>
    </w:p>
    <w:p w14:paraId="45B36BF0" w14:textId="77777777" w:rsidR="00320024" w:rsidRPr="00320024" w:rsidRDefault="00320024" w:rsidP="00320024">
      <w:pPr>
        <w:widowControl w:val="0"/>
        <w:pBdr>
          <w:top w:val="nil"/>
          <w:left w:val="nil"/>
          <w:bottom w:val="nil"/>
          <w:right w:val="nil"/>
          <w:between w:val="nil"/>
        </w:pBdr>
        <w:spacing w:line="360" w:lineRule="auto"/>
        <w:jc w:val="both"/>
        <w:rPr>
          <w:rFonts w:ascii="Times New Roman" w:hAnsi="Times New Roman" w:cs="Times New Roman"/>
          <w:b/>
          <w:color w:val="000000"/>
        </w:rPr>
      </w:pPr>
      <w:r w:rsidRPr="00320024">
        <w:rPr>
          <w:rFonts w:ascii="Times New Roman" w:hAnsi="Times New Roman" w:cs="Times New Roman"/>
          <w:b/>
          <w:color w:val="000000"/>
        </w:rPr>
        <w:t xml:space="preserve">2 METODOLOGIA </w:t>
      </w:r>
    </w:p>
    <w:p w14:paraId="0F40B905" w14:textId="77777777" w:rsidR="00EC3C40" w:rsidRPr="00063555" w:rsidRDefault="00EC3C40" w:rsidP="00EC3C40">
      <w:pPr>
        <w:pStyle w:val="PargrafodaLista"/>
        <w:spacing w:line="360" w:lineRule="auto"/>
        <w:ind w:left="0" w:firstLine="720"/>
        <w:jc w:val="both"/>
        <w:rPr>
          <w:rFonts w:ascii="Times New Roman" w:hAnsi="Times New Roman" w:cs="Times New Roman"/>
        </w:rPr>
      </w:pPr>
      <w:r w:rsidRPr="00063555">
        <w:rPr>
          <w:rFonts w:ascii="Times New Roman" w:hAnsi="Times New Roman" w:cs="Times New Roman"/>
        </w:rPr>
        <w:t xml:space="preserve">Trata-se de um relato de experiência da construção de uma tecnologia de educação em saúde. Foi elaborado um vídeo, em formato de animação, com o tema hanseníase, para ser </w:t>
      </w:r>
      <w:r w:rsidRPr="00063555">
        <w:rPr>
          <w:rFonts w:ascii="Times New Roman" w:hAnsi="Times New Roman" w:cs="Times New Roman"/>
        </w:rPr>
        <w:lastRenderedPageBreak/>
        <w:t>lançado nas redes sociais, com a proposta de ser um instrumento educativo de fácil compreensão e curta duração, tendo como público-alvo à população usuária de redes sociais.</w:t>
      </w:r>
    </w:p>
    <w:p w14:paraId="4106BEB2" w14:textId="77777777" w:rsidR="00EC3C40" w:rsidRPr="00063555" w:rsidRDefault="00EC3C40" w:rsidP="00EC3C40">
      <w:pPr>
        <w:pStyle w:val="PargrafodaLista"/>
        <w:spacing w:line="360" w:lineRule="auto"/>
        <w:ind w:left="0" w:firstLine="720"/>
        <w:jc w:val="both"/>
        <w:rPr>
          <w:rFonts w:ascii="Times New Roman" w:hAnsi="Times New Roman" w:cs="Times New Roman"/>
        </w:rPr>
      </w:pPr>
      <w:r w:rsidRPr="00063555">
        <w:rPr>
          <w:rFonts w:ascii="Times New Roman" w:hAnsi="Times New Roman" w:cs="Times New Roman"/>
        </w:rPr>
        <w:t xml:space="preserve">Para a construção do vídeo, foi utilizado como material de apoio o Guia para o controle da hanseníase (BRASIL, 2002) e diretrizes do Ministério da Saúde (BRASIL, 2016), </w:t>
      </w:r>
      <w:r>
        <w:rPr>
          <w:rFonts w:ascii="Times New Roman" w:hAnsi="Times New Roman" w:cs="Times New Roman"/>
        </w:rPr>
        <w:t>site</w:t>
      </w:r>
      <w:r w:rsidRPr="00063555">
        <w:rPr>
          <w:rFonts w:ascii="Times New Roman" w:hAnsi="Times New Roman" w:cs="Times New Roman"/>
        </w:rPr>
        <w:t xml:space="preserve"> da Sociedade Brasileira de Dermatologia e dois artigos da base de dados </w:t>
      </w:r>
      <w:proofErr w:type="spellStart"/>
      <w:r w:rsidRPr="00063555">
        <w:rPr>
          <w:rFonts w:ascii="Times New Roman" w:hAnsi="Times New Roman" w:cs="Times New Roman"/>
          <w:i/>
        </w:rPr>
        <w:t>Scielo</w:t>
      </w:r>
      <w:proofErr w:type="spellEnd"/>
      <w:r>
        <w:rPr>
          <w:rFonts w:ascii="Times New Roman" w:hAnsi="Times New Roman" w:cs="Times New Roman"/>
        </w:rPr>
        <w:t xml:space="preserve"> (EIDT</w:t>
      </w:r>
      <w:r w:rsidRPr="00063555">
        <w:rPr>
          <w:rFonts w:ascii="Times New Roman" w:hAnsi="Times New Roman" w:cs="Times New Roman"/>
        </w:rPr>
        <w:t>, 2004) (ARAÚJO MG, 2003).</w:t>
      </w:r>
    </w:p>
    <w:p w14:paraId="3ACE9040" w14:textId="6B6175C5" w:rsidR="00212EA1" w:rsidRDefault="00EC3C40" w:rsidP="00844012">
      <w:pPr>
        <w:pStyle w:val="PargrafodaLista"/>
        <w:spacing w:line="360" w:lineRule="auto"/>
        <w:ind w:left="0" w:firstLine="720"/>
        <w:jc w:val="both"/>
        <w:rPr>
          <w:rFonts w:ascii="Times New Roman" w:hAnsi="Times New Roman" w:cs="Times New Roman"/>
        </w:rPr>
      </w:pPr>
      <w:r w:rsidRPr="00063555">
        <w:rPr>
          <w:rFonts w:ascii="Times New Roman" w:hAnsi="Times New Roman" w:cs="Times New Roman"/>
        </w:rPr>
        <w:t xml:space="preserve">O programa utilizado para a elaboração do vídeo foi o </w:t>
      </w:r>
      <w:proofErr w:type="spellStart"/>
      <w:r w:rsidRPr="00063555">
        <w:rPr>
          <w:rFonts w:ascii="Times New Roman" w:hAnsi="Times New Roman" w:cs="Times New Roman"/>
        </w:rPr>
        <w:t>VideoScribe</w:t>
      </w:r>
      <w:proofErr w:type="spellEnd"/>
      <w:r w:rsidRPr="00063555">
        <w:rPr>
          <w:rFonts w:ascii="Times New Roman" w:hAnsi="Times New Roman" w:cs="Times New Roman"/>
        </w:rPr>
        <w:t>, uma ferramenta para criar animação a partir de um plano de fundo branco. Após a consulta às referências, foi produzido o conteúdo a ser abordado no vídeo com as principais informações relacionadas à doença. O áudio foi gravado, em seguida, utilizando aplicativo de gravador de voz e foram incluídas imagens de domínio público para a montagem do vídeo.</w:t>
      </w:r>
      <w:r w:rsidRPr="00637364">
        <w:rPr>
          <w:rFonts w:ascii="Times New Roman" w:hAnsi="Times New Roman" w:cs="Times New Roman"/>
        </w:rPr>
        <w:t xml:space="preserve"> </w:t>
      </w:r>
      <w:r>
        <w:rPr>
          <w:rFonts w:ascii="Times New Roman" w:hAnsi="Times New Roman" w:cs="Times New Roman"/>
        </w:rPr>
        <w:t>U</w:t>
      </w:r>
      <w:r w:rsidRPr="00063555">
        <w:rPr>
          <w:rFonts w:ascii="Times New Roman" w:hAnsi="Times New Roman" w:cs="Times New Roman"/>
        </w:rPr>
        <w:t>m profissional farmacêutico foi responsável pela aprovação</w:t>
      </w:r>
      <w:r>
        <w:rPr>
          <w:rFonts w:ascii="Times New Roman" w:hAnsi="Times New Roman" w:cs="Times New Roman"/>
        </w:rPr>
        <w:t xml:space="preserve"> do vídeo</w:t>
      </w:r>
      <w:r w:rsidRPr="00063555">
        <w:rPr>
          <w:rFonts w:ascii="Times New Roman" w:hAnsi="Times New Roman" w:cs="Times New Roman"/>
        </w:rPr>
        <w:t>, tanto quanto ao conteúdo como quanto a abordagem, onde, em seguida, este foi divulgado nas redes sociais.</w:t>
      </w:r>
    </w:p>
    <w:p w14:paraId="14F00007" w14:textId="77777777" w:rsidR="00ED4699" w:rsidRPr="00844012" w:rsidRDefault="00ED4699" w:rsidP="00844012">
      <w:pPr>
        <w:pStyle w:val="PargrafodaLista"/>
        <w:spacing w:line="360" w:lineRule="auto"/>
        <w:ind w:left="0" w:firstLine="720"/>
        <w:jc w:val="both"/>
        <w:rPr>
          <w:rFonts w:ascii="Times New Roman" w:hAnsi="Times New Roman" w:cs="Times New Roman"/>
        </w:rPr>
      </w:pPr>
    </w:p>
    <w:p w14:paraId="2180BC12" w14:textId="77777777" w:rsidR="00212EA1" w:rsidRDefault="00212EA1" w:rsidP="00212EA1">
      <w:pPr>
        <w:widowControl w:val="0"/>
        <w:pBdr>
          <w:top w:val="nil"/>
          <w:left w:val="nil"/>
          <w:bottom w:val="nil"/>
          <w:right w:val="nil"/>
          <w:between w:val="nil"/>
        </w:pBdr>
        <w:spacing w:line="360" w:lineRule="auto"/>
        <w:jc w:val="both"/>
        <w:rPr>
          <w:rFonts w:ascii="Times New Roman" w:hAnsi="Times New Roman" w:cs="Times New Roman"/>
          <w:b/>
          <w:iCs/>
          <w:color w:val="000000"/>
        </w:rPr>
      </w:pPr>
      <w:r w:rsidRPr="00212EA1">
        <w:rPr>
          <w:rFonts w:ascii="Times New Roman" w:hAnsi="Times New Roman" w:cs="Times New Roman"/>
          <w:b/>
          <w:iCs/>
          <w:color w:val="000000"/>
        </w:rPr>
        <w:t>3</w:t>
      </w:r>
      <w:r>
        <w:rPr>
          <w:rFonts w:ascii="Times New Roman" w:hAnsi="Times New Roman" w:cs="Times New Roman"/>
          <w:iCs/>
          <w:color w:val="000000"/>
        </w:rPr>
        <w:t xml:space="preserve"> </w:t>
      </w:r>
      <w:r w:rsidRPr="00212EA1">
        <w:rPr>
          <w:rFonts w:ascii="Times New Roman" w:hAnsi="Times New Roman" w:cs="Times New Roman"/>
          <w:b/>
          <w:iCs/>
          <w:color w:val="000000"/>
        </w:rPr>
        <w:t>RESULTADOS E DISCUSSÃO</w:t>
      </w:r>
    </w:p>
    <w:p w14:paraId="62BBC9B1" w14:textId="77777777" w:rsidR="00EC3C40" w:rsidRDefault="00EC3C40" w:rsidP="00EC3C40">
      <w:pPr>
        <w:spacing w:line="360" w:lineRule="auto"/>
        <w:ind w:firstLine="720"/>
        <w:jc w:val="both"/>
        <w:rPr>
          <w:rFonts w:ascii="Times New Roman" w:hAnsi="Times New Roman" w:cs="Times New Roman"/>
        </w:rPr>
      </w:pPr>
      <w:r>
        <w:rPr>
          <w:rFonts w:ascii="Times New Roman" w:hAnsi="Times New Roman" w:cs="Times New Roman"/>
        </w:rPr>
        <w:t>A escolha da tecnologia vídeo foi realizada por esta se apresentar como uma ferramenta importante e complementar na educação em saúde. A linguagem clara, objetiva e de fácil compreensão, através do recurso de imagens e áudio contribui para o entendimento do problema de saúde da população, afetando a forma como irão encarar as demandas de cuidado (</w:t>
      </w:r>
      <w:r w:rsidRPr="00DF671D">
        <w:rPr>
          <w:rFonts w:ascii="Times New Roman" w:hAnsi="Times New Roman" w:cs="Times New Roman"/>
        </w:rPr>
        <w:t>DALMOLIN</w:t>
      </w:r>
      <w:r>
        <w:rPr>
          <w:rFonts w:ascii="Times New Roman" w:hAnsi="Times New Roman" w:cs="Times New Roman"/>
        </w:rPr>
        <w:t xml:space="preserve">, 2016). Além disso, </w:t>
      </w:r>
      <w:r w:rsidRPr="00063555">
        <w:rPr>
          <w:rFonts w:ascii="Times New Roman" w:hAnsi="Times New Roman" w:cs="Times New Roman"/>
          <w:color w:val="000000"/>
        </w:rPr>
        <w:t xml:space="preserve">os vídeos têm sido uma ferramenta auxiliar na busca por conhecimento, principalmente pelo aumento de pessoas utilizando a internet e sua facilidade de acesso (VIALLI, et al, 2011).  </w:t>
      </w:r>
    </w:p>
    <w:p w14:paraId="59356C42" w14:textId="77777777" w:rsidR="00EC3C40" w:rsidRDefault="00EC3C40" w:rsidP="00EC3C40">
      <w:pPr>
        <w:spacing w:line="360" w:lineRule="auto"/>
        <w:ind w:firstLine="720"/>
        <w:jc w:val="both"/>
        <w:rPr>
          <w:rFonts w:ascii="Times New Roman" w:hAnsi="Times New Roman" w:cs="Times New Roman"/>
        </w:rPr>
      </w:pPr>
      <w:r>
        <w:rPr>
          <w:rFonts w:ascii="Times New Roman" w:hAnsi="Times New Roman" w:cs="Times New Roman"/>
        </w:rPr>
        <w:t xml:space="preserve">O vídeo foi divido em tópicos principais a serem abordados, de acordo com a literatura anteriormente consultada, para um melhor entendimento da hanseníase, sendo dividido em: história da hanseníase; o que é a hanseníase; sintomas; transmissão; prevenção; e tratamento da doença. A introdução do vídeo referiu um questionamento ao público acerca da história da hanseníase, com o intuito de gerar curiosidade no público-alvo. Nesse tópico, ainda, foram discutidos aspectos históricos relevantes que remetem ao comportamento da hanseníase </w:t>
      </w:r>
      <w:proofErr w:type="gramStart"/>
      <w:r>
        <w:rPr>
          <w:rFonts w:ascii="Times New Roman" w:hAnsi="Times New Roman" w:cs="Times New Roman"/>
        </w:rPr>
        <w:t>nos dias atuais</w:t>
      </w:r>
      <w:proofErr w:type="gramEnd"/>
      <w:r>
        <w:rPr>
          <w:rFonts w:ascii="Times New Roman" w:hAnsi="Times New Roman" w:cs="Times New Roman"/>
        </w:rPr>
        <w:t>.</w:t>
      </w:r>
    </w:p>
    <w:p w14:paraId="7186FB76" w14:textId="76AF39B3" w:rsidR="006F41FF" w:rsidRDefault="00EC3C40" w:rsidP="00EC3C40">
      <w:pPr>
        <w:spacing w:line="360" w:lineRule="auto"/>
        <w:ind w:firstLine="720"/>
        <w:jc w:val="both"/>
        <w:rPr>
          <w:rFonts w:ascii="Times New Roman" w:hAnsi="Times New Roman" w:cs="Times New Roman"/>
        </w:rPr>
      </w:pPr>
      <w:r>
        <w:rPr>
          <w:rFonts w:ascii="Times New Roman" w:hAnsi="Times New Roman" w:cs="Times New Roman"/>
        </w:rPr>
        <w:t xml:space="preserve">Em seguida, houve a descrição sobre o que é a hanseníase, como ela se caracteriza e qual o seu agente causador. Além disso, foi informado o local ao qual a bactéria tem predileção e as possíveis complicações referentes. Aqui foi enfatizado, também, que apesar de ser infectante, poucas pessoas adoecem (BRASIL, 2002). Os sinais e sintomas da hanseníase são </w:t>
      </w:r>
      <w:r>
        <w:rPr>
          <w:rFonts w:ascii="Times New Roman" w:hAnsi="Times New Roman" w:cs="Times New Roman"/>
        </w:rPr>
        <w:lastRenderedPageBreak/>
        <w:t>diversos, que foram relatados no vídeo de maneira ilustrativa e direta, onde citou-se as classificações da doença quanto ao seu tipo.</w:t>
      </w:r>
    </w:p>
    <w:p w14:paraId="71915EE8" w14:textId="77777777" w:rsidR="006F41FF" w:rsidRPr="001F1580" w:rsidRDefault="006F41FF" w:rsidP="006F41FF">
      <w:pPr>
        <w:spacing w:line="360" w:lineRule="auto"/>
        <w:ind w:firstLine="720"/>
        <w:jc w:val="both"/>
        <w:rPr>
          <w:rFonts w:ascii="Times New Roman" w:hAnsi="Times New Roman" w:cs="Times New Roman"/>
        </w:rPr>
      </w:pPr>
      <w:r>
        <w:rPr>
          <w:rFonts w:ascii="Times New Roman" w:hAnsi="Times New Roman" w:cs="Times New Roman"/>
        </w:rPr>
        <w:t>Devido a diversidade de sintomas e manifestações da doença, os sintomas relatados no vídeo foram os iniciais que geralmente são manchas na pele que se apresentam com diminuição ou perda da sensibilidade, com coloração esbranquiçadas ou avermelhadas. Foi ressaltado, nesse momento do vídeo, que, ao perceberem os sintomas, as pessoas precisam procurar os serviços de saúde, evitando a prática do autodiagnóstico, que é um procedimento danoso ao curso da doença (</w:t>
      </w:r>
      <w:r w:rsidRPr="002D0D88">
        <w:rPr>
          <w:rFonts w:ascii="Times New Roman" w:hAnsi="Times New Roman" w:cs="Times New Roman"/>
          <w:color w:val="000000" w:themeColor="text1"/>
        </w:rPr>
        <w:t>BRASIL, 2019</w:t>
      </w:r>
      <w:r>
        <w:rPr>
          <w:rFonts w:ascii="Times New Roman" w:hAnsi="Times New Roman" w:cs="Times New Roman"/>
        </w:rPr>
        <w:t>).</w:t>
      </w:r>
    </w:p>
    <w:p w14:paraId="70F2CE88" w14:textId="77777777" w:rsidR="006F41FF" w:rsidRDefault="006F41FF" w:rsidP="006F41FF">
      <w:pPr>
        <w:spacing w:line="360" w:lineRule="auto"/>
        <w:ind w:firstLine="720"/>
        <w:jc w:val="both"/>
        <w:rPr>
          <w:rFonts w:ascii="Times New Roman" w:hAnsi="Times New Roman" w:cs="Times New Roman"/>
        </w:rPr>
      </w:pPr>
      <w:r>
        <w:rPr>
          <w:rFonts w:ascii="Times New Roman" w:hAnsi="Times New Roman" w:cs="Times New Roman"/>
        </w:rPr>
        <w:t xml:space="preserve">Quanto à transmissão da doença, colocou-se o modo de contágio, que se dá pelo contato com o indivíduo sem tratamento através de gotículas liberadas ao falar ou respirar. Foi ressaltado, principalmente, a não transmissão através da pele, uma vez que muitas pessoas acreditam que este é um modo de transmissão (MOREIRA, et al, 2014), destacando, também, que iniciando o tratamento, não há transmissão (BRASIL, 2002). </w:t>
      </w:r>
    </w:p>
    <w:p w14:paraId="2DEA391C" w14:textId="563DD0F4" w:rsidR="006F41FF" w:rsidRDefault="006F41FF" w:rsidP="006F41FF">
      <w:pPr>
        <w:spacing w:line="360" w:lineRule="auto"/>
        <w:ind w:firstLine="720"/>
        <w:jc w:val="both"/>
        <w:rPr>
          <w:rFonts w:ascii="Times New Roman" w:hAnsi="Times New Roman" w:cs="Times New Roman"/>
        </w:rPr>
      </w:pPr>
      <w:r>
        <w:rPr>
          <w:rFonts w:ascii="Times New Roman" w:hAnsi="Times New Roman" w:cs="Times New Roman"/>
        </w:rPr>
        <w:t>Como prevenção da doença, foi informado sobre medidas para manter o sistema imunológico eficiente, enfatizando a importância de tratar os indivíduos que possuem hanseníase para evitar que a doença seja transmitida e a busca precoce pelo serviço de saúde. Além disso, demonstrou-se as opções terapêutica de tratamento, onde os medicamentos são fornecidos pelo SUS, destacando, também, a importância de seguir o esquema terapêutico (</w:t>
      </w:r>
      <w:r w:rsidRPr="002D0D88">
        <w:rPr>
          <w:rFonts w:ascii="Times New Roman" w:hAnsi="Times New Roman" w:cs="Times New Roman"/>
          <w:color w:val="000000" w:themeColor="text1"/>
        </w:rPr>
        <w:t>BRASIL, 2019</w:t>
      </w:r>
      <w:r>
        <w:rPr>
          <w:rFonts w:ascii="Times New Roman" w:hAnsi="Times New Roman" w:cs="Times New Roman"/>
        </w:rPr>
        <w:t>). Como mensagem final do vídeo, destacou-se a busca de informações para prevenção da transmissão da doença.</w:t>
      </w:r>
    </w:p>
    <w:p w14:paraId="1C85F443" w14:textId="77777777" w:rsidR="00ED4699" w:rsidRPr="00844012" w:rsidRDefault="00ED4699" w:rsidP="006F41FF">
      <w:pPr>
        <w:spacing w:line="360" w:lineRule="auto"/>
        <w:ind w:firstLine="720"/>
        <w:jc w:val="both"/>
        <w:rPr>
          <w:rFonts w:ascii="Times New Roman" w:hAnsi="Times New Roman" w:cs="Times New Roman"/>
        </w:rPr>
      </w:pPr>
    </w:p>
    <w:p w14:paraId="0D9DAAD6" w14:textId="77777777" w:rsidR="006F41FF" w:rsidRDefault="006F41FF" w:rsidP="006F41FF">
      <w:pPr>
        <w:widowControl w:val="0"/>
        <w:pBdr>
          <w:top w:val="nil"/>
          <w:left w:val="nil"/>
          <w:bottom w:val="nil"/>
          <w:right w:val="nil"/>
          <w:between w:val="nil"/>
        </w:pBdr>
        <w:spacing w:line="360" w:lineRule="auto"/>
        <w:jc w:val="both"/>
        <w:rPr>
          <w:rFonts w:ascii="Times New Roman" w:hAnsi="Times New Roman" w:cs="Times New Roman"/>
          <w:b/>
          <w:iCs/>
          <w:color w:val="000000"/>
        </w:rPr>
      </w:pPr>
      <w:r w:rsidRPr="00F31456">
        <w:rPr>
          <w:rFonts w:ascii="Times New Roman" w:hAnsi="Times New Roman" w:cs="Times New Roman"/>
          <w:b/>
          <w:iCs/>
          <w:color w:val="000000"/>
        </w:rPr>
        <w:t>4 CONCLUSÃO</w:t>
      </w:r>
    </w:p>
    <w:p w14:paraId="3B456DC8" w14:textId="6896083D" w:rsidR="006F41FF" w:rsidRDefault="006F41FF" w:rsidP="006F41FF">
      <w:pPr>
        <w:spacing w:line="360" w:lineRule="auto"/>
        <w:ind w:firstLine="720"/>
        <w:jc w:val="both"/>
        <w:rPr>
          <w:rFonts w:ascii="Times New Roman" w:hAnsi="Times New Roman" w:cs="Times New Roman"/>
          <w:color w:val="000000"/>
        </w:rPr>
      </w:pPr>
      <w:r w:rsidRPr="006F41FF">
        <w:rPr>
          <w:rFonts w:ascii="Times New Roman" w:hAnsi="Times New Roman" w:cs="Times New Roman"/>
        </w:rPr>
        <w:t>Como o intuito do vídeo era produzir informações de educação em saúde para a população, foi utilizada uma linguagem objetiva, sendo abolido os termos técnicos, utilizando de recursos de áudio e imagens para atrair a atenção de quem fosse assistir o material. O principal aprendizado para os acadêmicos em farmácia, após a construção do vídeo, foi a descoberta de uma tecnologia e estratégia que pode ser utilizada na promoção à saúde, de mod</w:t>
      </w:r>
      <w:r>
        <w:rPr>
          <w:rFonts w:ascii="Times New Roman" w:hAnsi="Times New Roman" w:cs="Times New Roman"/>
        </w:rPr>
        <w:t xml:space="preserve">o </w:t>
      </w:r>
      <w:r w:rsidRPr="00011EF4">
        <w:rPr>
          <w:rFonts w:ascii="Times New Roman" w:hAnsi="Times New Roman" w:cs="Times New Roman"/>
          <w:color w:val="000000"/>
        </w:rPr>
        <w:t>que estimula as melhores práticas entre os alunos, futuros profissionais, acrescentando a importância das tecnologias na produção de conhecimento para atingir a população</w:t>
      </w:r>
      <w:r>
        <w:rPr>
          <w:rFonts w:ascii="Times New Roman" w:hAnsi="Times New Roman" w:cs="Times New Roman"/>
          <w:color w:val="000000"/>
        </w:rPr>
        <w:t>.</w:t>
      </w:r>
    </w:p>
    <w:p w14:paraId="12DC385C" w14:textId="77777777" w:rsidR="006F41FF" w:rsidRPr="00A61CDE" w:rsidRDefault="006F41FF" w:rsidP="006F41FF">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REFERÊNCIAS </w:t>
      </w:r>
    </w:p>
    <w:p w14:paraId="256AE1A3" w14:textId="77777777" w:rsidR="006F41FF" w:rsidRPr="00844012" w:rsidRDefault="006F41FF" w:rsidP="006F41FF">
      <w:pPr>
        <w:spacing w:line="360" w:lineRule="auto"/>
        <w:jc w:val="both"/>
        <w:rPr>
          <w:rFonts w:ascii="Times New Roman" w:hAnsi="Times New Roman" w:cs="Times New Roman"/>
          <w:color w:val="000000"/>
          <w:shd w:val="clear" w:color="auto" w:fill="FFFFFF"/>
        </w:rPr>
      </w:pPr>
      <w:r w:rsidRPr="00844012">
        <w:rPr>
          <w:rFonts w:ascii="Times New Roman" w:hAnsi="Times New Roman" w:cs="Times New Roman"/>
          <w:color w:val="000000"/>
          <w:shd w:val="clear" w:color="auto" w:fill="FFFFFF"/>
        </w:rPr>
        <w:t>ARAÚJO, Marcelo Grossi. Hanseníase no Brasil. </w:t>
      </w:r>
      <w:r w:rsidRPr="00844012">
        <w:rPr>
          <w:rFonts w:ascii="Times New Roman" w:hAnsi="Times New Roman" w:cs="Times New Roman"/>
          <w:b/>
          <w:bCs/>
          <w:color w:val="000000"/>
          <w:shd w:val="clear" w:color="auto" w:fill="FFFFFF"/>
        </w:rPr>
        <w:t>Revista da Sociedade Brasileira de Medicina Tropical</w:t>
      </w:r>
      <w:r w:rsidRPr="00844012">
        <w:rPr>
          <w:rFonts w:ascii="Times New Roman" w:hAnsi="Times New Roman" w:cs="Times New Roman"/>
          <w:color w:val="000000"/>
          <w:shd w:val="clear" w:color="auto" w:fill="FFFFFF"/>
        </w:rPr>
        <w:t>, Uberaba, v. 36, ed. 3, p. 373-382, 2003. DOI 10.1590/S0037-86822003000300010.</w:t>
      </w:r>
    </w:p>
    <w:p w14:paraId="105EF73F" w14:textId="77777777" w:rsidR="006F41FF" w:rsidRPr="00844012" w:rsidRDefault="006F41FF" w:rsidP="006F41FF">
      <w:pPr>
        <w:spacing w:line="360" w:lineRule="auto"/>
        <w:jc w:val="both"/>
        <w:rPr>
          <w:rFonts w:ascii="Times New Roman" w:hAnsi="Times New Roman" w:cs="Times New Roman"/>
          <w:b/>
        </w:rPr>
      </w:pPr>
      <w:r w:rsidRPr="00844012">
        <w:rPr>
          <w:rFonts w:ascii="Times New Roman" w:hAnsi="Times New Roman" w:cs="Times New Roman"/>
          <w:color w:val="000000"/>
          <w:shd w:val="clear" w:color="auto" w:fill="FFFFFF"/>
        </w:rPr>
        <w:lastRenderedPageBreak/>
        <w:t xml:space="preserve">BRASIL. Ministério da Saúde. Secretaria de Vigilância em Saúde. Departamento de Doenças de Condições Crônicas e Infecções Sexualmente Transmissíveis. </w:t>
      </w:r>
      <w:r w:rsidRPr="00844012">
        <w:rPr>
          <w:rFonts w:ascii="Times New Roman" w:hAnsi="Times New Roman" w:cs="Times New Roman"/>
          <w:b/>
          <w:bCs/>
          <w:color w:val="000000"/>
          <w:shd w:val="clear" w:color="auto" w:fill="FFFFFF"/>
        </w:rPr>
        <w:t>Estratégia Nacional para Enfrentamento da Hanseníase 2019-2022</w:t>
      </w:r>
      <w:r w:rsidRPr="00844012">
        <w:rPr>
          <w:rFonts w:ascii="Times New Roman" w:hAnsi="Times New Roman" w:cs="Times New Roman"/>
          <w:color w:val="000000"/>
          <w:shd w:val="clear" w:color="auto" w:fill="FFFFFF"/>
        </w:rPr>
        <w:t>. Brasília: Ministério da Saúde, 2019.</w:t>
      </w:r>
    </w:p>
    <w:p w14:paraId="263FD4E0" w14:textId="77777777" w:rsidR="006F41FF" w:rsidRPr="00844012" w:rsidRDefault="006F41FF" w:rsidP="006F41FF">
      <w:pPr>
        <w:spacing w:line="360" w:lineRule="auto"/>
        <w:jc w:val="both"/>
        <w:rPr>
          <w:rFonts w:ascii="Times New Roman" w:hAnsi="Times New Roman" w:cs="Times New Roman"/>
          <w:color w:val="000000"/>
          <w:shd w:val="clear" w:color="auto" w:fill="FFFFFF"/>
        </w:rPr>
      </w:pPr>
      <w:r w:rsidRPr="00844012">
        <w:rPr>
          <w:rFonts w:ascii="Times New Roman" w:hAnsi="Times New Roman" w:cs="Times New Roman"/>
        </w:rPr>
        <w:t xml:space="preserve">BRASIL. </w:t>
      </w:r>
      <w:r w:rsidRPr="00844012">
        <w:rPr>
          <w:rFonts w:ascii="Times New Roman" w:hAnsi="Times New Roman" w:cs="Times New Roman"/>
          <w:color w:val="000000"/>
          <w:shd w:val="clear" w:color="auto" w:fill="FFFFFF"/>
        </w:rPr>
        <w:t xml:space="preserve">Ministério da Saúde. Secretaria de Vigilância em Saúde. Departamento de Vigilância das Doenças Transmissíveis. </w:t>
      </w:r>
      <w:r w:rsidRPr="00844012">
        <w:rPr>
          <w:rFonts w:ascii="Times New Roman" w:hAnsi="Times New Roman" w:cs="Times New Roman"/>
          <w:b/>
          <w:bCs/>
          <w:color w:val="000000"/>
          <w:shd w:val="clear" w:color="auto" w:fill="FFFFFF"/>
        </w:rPr>
        <w:t>Guia prático sobre a hanseníase</w:t>
      </w:r>
      <w:r w:rsidRPr="00844012">
        <w:rPr>
          <w:rFonts w:ascii="Times New Roman" w:hAnsi="Times New Roman" w:cs="Times New Roman"/>
          <w:color w:val="000000"/>
          <w:shd w:val="clear" w:color="auto" w:fill="FFFFFF"/>
        </w:rPr>
        <w:t>. 1. ed. Brasília: Ministério da Saúde, 2017. 68 p.</w:t>
      </w:r>
    </w:p>
    <w:p w14:paraId="79D6568F" w14:textId="77777777" w:rsidR="006F41FF" w:rsidRPr="00844012" w:rsidRDefault="006F41FF" w:rsidP="006F41FF">
      <w:pPr>
        <w:spacing w:line="360" w:lineRule="auto"/>
        <w:jc w:val="both"/>
        <w:rPr>
          <w:rFonts w:ascii="Times New Roman" w:hAnsi="Times New Roman" w:cs="Times New Roman"/>
          <w:color w:val="000000"/>
          <w:shd w:val="clear" w:color="auto" w:fill="FFFFFF"/>
        </w:rPr>
      </w:pPr>
      <w:r w:rsidRPr="00844012">
        <w:rPr>
          <w:rFonts w:ascii="Times New Roman" w:hAnsi="Times New Roman" w:cs="Times New Roman"/>
        </w:rPr>
        <w:t xml:space="preserve">BRASIL. </w:t>
      </w:r>
      <w:r w:rsidRPr="00844012">
        <w:rPr>
          <w:rFonts w:ascii="Times New Roman" w:hAnsi="Times New Roman" w:cs="Times New Roman"/>
          <w:color w:val="000000"/>
          <w:shd w:val="clear" w:color="auto" w:fill="FFFFFF"/>
        </w:rPr>
        <w:t xml:space="preserve">Ministério da Saúde. Secretaria de Vigilância em Saúde. </w:t>
      </w:r>
      <w:r w:rsidRPr="00844012">
        <w:rPr>
          <w:rFonts w:ascii="Times New Roman" w:hAnsi="Times New Roman" w:cs="Times New Roman"/>
          <w:b/>
          <w:color w:val="000000"/>
          <w:shd w:val="clear" w:color="auto" w:fill="FFFFFF"/>
        </w:rPr>
        <w:t>Boletim Epidemiológico</w:t>
      </w:r>
      <w:r w:rsidRPr="00844012">
        <w:rPr>
          <w:rFonts w:ascii="Times New Roman" w:hAnsi="Times New Roman" w:cs="Times New Roman"/>
          <w:color w:val="000000"/>
          <w:shd w:val="clear" w:color="auto" w:fill="FFFFFF"/>
        </w:rPr>
        <w:t>. Brasília, 2018. v. 49, n. 4, 10p.</w:t>
      </w:r>
    </w:p>
    <w:p w14:paraId="2EC3AD34" w14:textId="77777777" w:rsidR="006F41FF" w:rsidRPr="00844012" w:rsidRDefault="006F41FF" w:rsidP="006F41FF">
      <w:pPr>
        <w:spacing w:line="360" w:lineRule="auto"/>
        <w:jc w:val="both"/>
        <w:rPr>
          <w:rFonts w:ascii="Times New Roman" w:hAnsi="Times New Roman" w:cs="Times New Roman"/>
          <w:shd w:val="clear" w:color="auto" w:fill="FFFFFF"/>
        </w:rPr>
      </w:pPr>
      <w:r w:rsidRPr="00844012">
        <w:rPr>
          <w:rFonts w:ascii="Times New Roman" w:hAnsi="Times New Roman" w:cs="Times New Roman"/>
          <w:shd w:val="clear" w:color="auto" w:fill="FFFFFF"/>
        </w:rPr>
        <w:t xml:space="preserve">BRASIL. Ministério da Saúde. Secretaria de Políticas de Saúde. Departamento de Atenção Básica. </w:t>
      </w:r>
      <w:r w:rsidRPr="00844012">
        <w:rPr>
          <w:rFonts w:ascii="Times New Roman" w:hAnsi="Times New Roman" w:cs="Times New Roman"/>
          <w:b/>
          <w:shd w:val="clear" w:color="auto" w:fill="FFFFFF"/>
        </w:rPr>
        <w:t>Guia para o Controle da hanseníase</w:t>
      </w:r>
      <w:r w:rsidRPr="00844012">
        <w:rPr>
          <w:rFonts w:ascii="Times New Roman" w:hAnsi="Times New Roman" w:cs="Times New Roman"/>
          <w:shd w:val="clear" w:color="auto" w:fill="FFFFFF"/>
        </w:rPr>
        <w:t xml:space="preserve">. 3 ed. Brasília: Ministério da Saúde, 2002. 89p. </w:t>
      </w:r>
    </w:p>
    <w:p w14:paraId="23D8641B" w14:textId="77777777" w:rsidR="006F41FF" w:rsidRPr="00844012" w:rsidRDefault="006F41FF" w:rsidP="006F41FF">
      <w:pPr>
        <w:spacing w:line="360" w:lineRule="auto"/>
        <w:jc w:val="both"/>
        <w:rPr>
          <w:rFonts w:ascii="Times New Roman" w:hAnsi="Times New Roman" w:cs="Times New Roman"/>
        </w:rPr>
      </w:pPr>
      <w:r w:rsidRPr="00844012">
        <w:rPr>
          <w:rFonts w:ascii="Times New Roman" w:hAnsi="Times New Roman" w:cs="Times New Roman"/>
        </w:rPr>
        <w:t xml:space="preserve">COSTA, M.; LÓPEZ, E. </w:t>
      </w:r>
      <w:proofErr w:type="spellStart"/>
      <w:r w:rsidRPr="00844012">
        <w:rPr>
          <w:rFonts w:ascii="Times New Roman" w:hAnsi="Times New Roman" w:cs="Times New Roman"/>
        </w:rPr>
        <w:t>Educacion</w:t>
      </w:r>
      <w:proofErr w:type="spellEnd"/>
      <w:r w:rsidRPr="00844012">
        <w:rPr>
          <w:rFonts w:ascii="Times New Roman" w:hAnsi="Times New Roman" w:cs="Times New Roman"/>
        </w:rPr>
        <w:t xml:space="preserve"> para La </w:t>
      </w:r>
      <w:proofErr w:type="spellStart"/>
      <w:r w:rsidRPr="00844012">
        <w:rPr>
          <w:rFonts w:ascii="Times New Roman" w:hAnsi="Times New Roman" w:cs="Times New Roman"/>
        </w:rPr>
        <w:t>salud</w:t>
      </w:r>
      <w:proofErr w:type="spellEnd"/>
      <w:r w:rsidRPr="00844012">
        <w:rPr>
          <w:rFonts w:ascii="Times New Roman" w:hAnsi="Times New Roman" w:cs="Times New Roman"/>
        </w:rPr>
        <w:t xml:space="preserve">. Madrid: </w:t>
      </w:r>
      <w:proofErr w:type="spellStart"/>
      <w:r w:rsidRPr="00844012">
        <w:rPr>
          <w:rFonts w:ascii="Times New Roman" w:hAnsi="Times New Roman" w:cs="Times New Roman"/>
        </w:rPr>
        <w:t>Pirámide</w:t>
      </w:r>
      <w:proofErr w:type="spellEnd"/>
      <w:r w:rsidRPr="00844012">
        <w:rPr>
          <w:rFonts w:ascii="Times New Roman" w:hAnsi="Times New Roman" w:cs="Times New Roman"/>
        </w:rPr>
        <w:t>, p.25-86, 1996.</w:t>
      </w:r>
    </w:p>
    <w:p w14:paraId="3F852CD6" w14:textId="77777777" w:rsidR="006F41FF" w:rsidRPr="00844012" w:rsidRDefault="006F41FF" w:rsidP="006F41FF">
      <w:pPr>
        <w:spacing w:line="360" w:lineRule="auto"/>
        <w:jc w:val="both"/>
        <w:rPr>
          <w:rFonts w:ascii="Times New Roman" w:hAnsi="Times New Roman" w:cs="Times New Roman"/>
          <w:color w:val="000000"/>
          <w:shd w:val="clear" w:color="auto" w:fill="FFFFFF"/>
        </w:rPr>
      </w:pPr>
      <w:r w:rsidRPr="00844012">
        <w:rPr>
          <w:rFonts w:ascii="Times New Roman" w:hAnsi="Times New Roman" w:cs="Times New Roman"/>
          <w:color w:val="000000"/>
          <w:shd w:val="clear" w:color="auto" w:fill="FFFFFF"/>
        </w:rPr>
        <w:t xml:space="preserve">DALMOLIN, A. </w:t>
      </w:r>
      <w:r w:rsidRPr="00844012">
        <w:rPr>
          <w:rFonts w:ascii="Times New Roman" w:hAnsi="Times New Roman" w:cs="Times New Roman"/>
          <w:i/>
          <w:color w:val="000000"/>
          <w:shd w:val="clear" w:color="auto" w:fill="FFFFFF"/>
        </w:rPr>
        <w:t>et al</w:t>
      </w:r>
      <w:r w:rsidRPr="00844012">
        <w:rPr>
          <w:rFonts w:ascii="Times New Roman" w:hAnsi="Times New Roman" w:cs="Times New Roman"/>
          <w:color w:val="000000"/>
          <w:shd w:val="clear" w:color="auto" w:fill="FFFFFF"/>
        </w:rPr>
        <w:t xml:space="preserve">. Vídeo educativo como recurso para educação em saúde a pessoas com colostomia e familiares. </w:t>
      </w:r>
      <w:r w:rsidRPr="00844012">
        <w:rPr>
          <w:rFonts w:ascii="Times New Roman" w:hAnsi="Times New Roman" w:cs="Times New Roman"/>
          <w:b/>
          <w:color w:val="000000"/>
          <w:shd w:val="clear" w:color="auto" w:fill="FFFFFF"/>
        </w:rPr>
        <w:t>Revista Gaúcha de Enfermagem</w:t>
      </w:r>
      <w:r w:rsidRPr="00844012">
        <w:rPr>
          <w:rFonts w:ascii="Times New Roman" w:hAnsi="Times New Roman" w:cs="Times New Roman"/>
          <w:color w:val="000000"/>
          <w:shd w:val="clear" w:color="auto" w:fill="FFFFFF"/>
        </w:rPr>
        <w:t xml:space="preserve">, v. 37, n. especial, p.e6837, 2016. </w:t>
      </w:r>
    </w:p>
    <w:p w14:paraId="7315DD17" w14:textId="77777777" w:rsidR="006F41FF" w:rsidRPr="00844012" w:rsidRDefault="006F41FF" w:rsidP="006F41FF">
      <w:pPr>
        <w:spacing w:line="360" w:lineRule="auto"/>
        <w:jc w:val="both"/>
        <w:rPr>
          <w:rFonts w:ascii="Times New Roman" w:hAnsi="Times New Roman" w:cs="Times New Roman"/>
          <w:color w:val="000000"/>
          <w:shd w:val="clear" w:color="auto" w:fill="FFFFFF"/>
        </w:rPr>
      </w:pPr>
      <w:r w:rsidRPr="00844012">
        <w:rPr>
          <w:rFonts w:ascii="Times New Roman" w:hAnsi="Times New Roman" w:cs="Times New Roman"/>
          <w:color w:val="000000"/>
          <w:shd w:val="clear" w:color="auto" w:fill="FFFFFF"/>
        </w:rPr>
        <w:t>EIDT, Letícia Maria. Breve história da hanseníase: sua expansão do mundo para as Américas, o Brasil e o Rio Grande do Sul e sua trajetória na saúde pública brasileira. </w:t>
      </w:r>
      <w:r w:rsidRPr="00844012">
        <w:rPr>
          <w:rFonts w:ascii="Times New Roman" w:hAnsi="Times New Roman" w:cs="Times New Roman"/>
          <w:b/>
          <w:bCs/>
          <w:color w:val="000000"/>
          <w:shd w:val="clear" w:color="auto" w:fill="FFFFFF"/>
        </w:rPr>
        <w:t>Saúde e Sociedade</w:t>
      </w:r>
      <w:r w:rsidRPr="00844012">
        <w:rPr>
          <w:rFonts w:ascii="Times New Roman" w:hAnsi="Times New Roman" w:cs="Times New Roman"/>
          <w:color w:val="000000"/>
          <w:shd w:val="clear" w:color="auto" w:fill="FFFFFF"/>
        </w:rPr>
        <w:t>, São Paulo, v. 13, ed. 2, p. 76-88, 2004. DOI 10.1590/S0104-12902004000200008.</w:t>
      </w:r>
    </w:p>
    <w:p w14:paraId="28CFA2E8" w14:textId="77777777" w:rsidR="006F41FF" w:rsidRPr="00844012" w:rsidRDefault="006F41FF" w:rsidP="006F41FF">
      <w:pPr>
        <w:spacing w:line="360" w:lineRule="auto"/>
        <w:jc w:val="both"/>
        <w:rPr>
          <w:rFonts w:ascii="Times New Roman" w:hAnsi="Times New Roman" w:cs="Times New Roman"/>
          <w:shd w:val="clear" w:color="auto" w:fill="FFFFFF"/>
        </w:rPr>
      </w:pPr>
      <w:r w:rsidRPr="006F41FF">
        <w:rPr>
          <w:rFonts w:ascii="Times New Roman" w:hAnsi="Times New Roman" w:cs="Times New Roman"/>
          <w:lang w:val="en-CA"/>
        </w:rPr>
        <w:t xml:space="preserve">Global leprosy strategy 2016–2020; accelerating towards a leprosy-free world. Geneva: World Health Organization; 2016. </w:t>
      </w:r>
      <w:proofErr w:type="spellStart"/>
      <w:r w:rsidRPr="006F41FF">
        <w:rPr>
          <w:rFonts w:ascii="Times New Roman" w:hAnsi="Times New Roman" w:cs="Times New Roman"/>
          <w:lang w:val="en-CA"/>
        </w:rPr>
        <w:t>Disponível</w:t>
      </w:r>
      <w:proofErr w:type="spellEnd"/>
      <w:r w:rsidRPr="006F41FF">
        <w:rPr>
          <w:rFonts w:ascii="Times New Roman" w:hAnsi="Times New Roman" w:cs="Times New Roman"/>
          <w:lang w:val="en-CA"/>
        </w:rPr>
        <w:t xml:space="preserve"> </w:t>
      </w:r>
      <w:proofErr w:type="spellStart"/>
      <w:r w:rsidRPr="006F41FF">
        <w:rPr>
          <w:rFonts w:ascii="Times New Roman" w:hAnsi="Times New Roman" w:cs="Times New Roman"/>
          <w:lang w:val="en-CA"/>
        </w:rPr>
        <w:t>em</w:t>
      </w:r>
      <w:proofErr w:type="spellEnd"/>
      <w:r w:rsidRPr="006F41FF">
        <w:rPr>
          <w:rFonts w:ascii="Times New Roman" w:hAnsi="Times New Roman" w:cs="Times New Roman"/>
          <w:lang w:val="en-CA"/>
        </w:rPr>
        <w:t xml:space="preserve">: </w:t>
      </w:r>
      <w:hyperlink r:id="rId8" w:history="1">
        <w:r w:rsidRPr="006F41FF">
          <w:rPr>
            <w:rStyle w:val="Hyperlink"/>
            <w:rFonts w:ascii="Times New Roman" w:hAnsi="Times New Roman" w:cs="Times New Roman"/>
            <w:color w:val="auto"/>
            <w:u w:val="none"/>
            <w:lang w:val="en-CA"/>
          </w:rPr>
          <w:t>https://apps.who.int/iris/bitstream/handle/10665/326776/WER9435-36-389-411-en-fr.pdf?sequence=1&amp;isAllowed=y</w:t>
        </w:r>
      </w:hyperlink>
      <w:r w:rsidRPr="006F41FF">
        <w:rPr>
          <w:rFonts w:ascii="Times New Roman" w:hAnsi="Times New Roman" w:cs="Times New Roman"/>
          <w:lang w:val="en-CA"/>
        </w:rPr>
        <w:t xml:space="preserve">. </w:t>
      </w:r>
      <w:r w:rsidRPr="00844012">
        <w:rPr>
          <w:rFonts w:ascii="Times New Roman" w:hAnsi="Times New Roman" w:cs="Times New Roman"/>
        </w:rPr>
        <w:t>Acesso em: 10 jul. 20.</w:t>
      </w:r>
    </w:p>
    <w:p w14:paraId="40A97952" w14:textId="77777777" w:rsidR="006F41FF" w:rsidRPr="00844012" w:rsidRDefault="006F41FF" w:rsidP="006F41FF">
      <w:pPr>
        <w:spacing w:line="360" w:lineRule="auto"/>
        <w:jc w:val="both"/>
        <w:rPr>
          <w:rFonts w:ascii="Times New Roman" w:hAnsi="Times New Roman" w:cs="Times New Roman"/>
          <w:shd w:val="clear" w:color="auto" w:fill="FFFFFF"/>
        </w:rPr>
      </w:pPr>
      <w:r w:rsidRPr="00844012">
        <w:rPr>
          <w:rFonts w:ascii="Times New Roman" w:hAnsi="Times New Roman" w:cs="Times New Roman"/>
          <w:shd w:val="clear" w:color="auto" w:fill="FFFFFF"/>
        </w:rPr>
        <w:t xml:space="preserve">MOREIRA, Ana </w:t>
      </w:r>
      <w:proofErr w:type="spellStart"/>
      <w:r w:rsidRPr="00844012">
        <w:rPr>
          <w:rFonts w:ascii="Times New Roman" w:hAnsi="Times New Roman" w:cs="Times New Roman"/>
          <w:shd w:val="clear" w:color="auto" w:fill="FFFFFF"/>
        </w:rPr>
        <w:t>Jotta</w:t>
      </w:r>
      <w:proofErr w:type="spellEnd"/>
      <w:r w:rsidRPr="00844012">
        <w:rPr>
          <w:rFonts w:ascii="Times New Roman" w:hAnsi="Times New Roman" w:cs="Times New Roman"/>
          <w:shd w:val="clear" w:color="auto" w:fill="FFFFFF"/>
        </w:rPr>
        <w:t> </w:t>
      </w:r>
      <w:r w:rsidRPr="00844012">
        <w:rPr>
          <w:rStyle w:val="nfase"/>
          <w:rFonts w:ascii="Times New Roman" w:hAnsi="Times New Roman" w:cs="Times New Roman"/>
          <w:shd w:val="clear" w:color="auto" w:fill="FFFFFF"/>
        </w:rPr>
        <w:t>et al</w:t>
      </w:r>
      <w:r w:rsidRPr="00844012">
        <w:rPr>
          <w:rFonts w:ascii="Times New Roman" w:hAnsi="Times New Roman" w:cs="Times New Roman"/>
          <w:shd w:val="clear" w:color="auto" w:fill="FFFFFF"/>
        </w:rPr>
        <w:t>. Ação educativa sobre hanseníase na população usuária das unidades básicas de saúde de Uberaba-MG. </w:t>
      </w:r>
      <w:r w:rsidRPr="00844012">
        <w:rPr>
          <w:rStyle w:val="Forte"/>
          <w:rFonts w:ascii="Times New Roman" w:hAnsi="Times New Roman" w:cs="Times New Roman"/>
          <w:shd w:val="clear" w:color="auto" w:fill="FFFFFF"/>
        </w:rPr>
        <w:t>Saúde em Debate</w:t>
      </w:r>
      <w:r w:rsidRPr="00844012">
        <w:rPr>
          <w:rFonts w:ascii="Times New Roman" w:hAnsi="Times New Roman" w:cs="Times New Roman"/>
          <w:shd w:val="clear" w:color="auto" w:fill="FFFFFF"/>
        </w:rPr>
        <w:t>, Rio de Janeiro, v. 38, n. 101, p. 234-243, abr./jun. 2014.</w:t>
      </w:r>
    </w:p>
    <w:p w14:paraId="40A00CDD" w14:textId="77777777" w:rsidR="006F41FF" w:rsidRPr="00844012" w:rsidRDefault="006F41FF" w:rsidP="006F41FF">
      <w:pPr>
        <w:spacing w:line="360" w:lineRule="auto"/>
        <w:jc w:val="both"/>
        <w:rPr>
          <w:rFonts w:ascii="Times New Roman" w:hAnsi="Times New Roman" w:cs="Times New Roman"/>
        </w:rPr>
      </w:pPr>
      <w:r w:rsidRPr="006F41FF">
        <w:rPr>
          <w:rFonts w:ascii="Times New Roman" w:hAnsi="Times New Roman" w:cs="Times New Roman"/>
          <w:lang w:val="fr-FR"/>
        </w:rPr>
        <w:t xml:space="preserve">SILVESTRE, M.P.S.A. </w:t>
      </w:r>
      <w:r w:rsidRPr="006F41FF">
        <w:rPr>
          <w:rFonts w:ascii="Times New Roman" w:hAnsi="Times New Roman" w:cs="Times New Roman"/>
          <w:i/>
          <w:lang w:val="fr-FR"/>
        </w:rPr>
        <w:t>et al</w:t>
      </w:r>
      <w:r w:rsidRPr="006F41FF">
        <w:rPr>
          <w:rFonts w:ascii="Times New Roman" w:hAnsi="Times New Roman" w:cs="Times New Roman"/>
          <w:lang w:val="fr-FR"/>
        </w:rPr>
        <w:t xml:space="preserve">. </w:t>
      </w:r>
      <w:r w:rsidRPr="00844012">
        <w:rPr>
          <w:rFonts w:ascii="Times New Roman" w:hAnsi="Times New Roman" w:cs="Times New Roman"/>
        </w:rPr>
        <w:t>Polimorfismo do gene humano NRAMP1, níveis de anticorpos anti-PGL-1 e suscetibilidade para hanseníase em áreas endêmicas do Estado do Pará, Brasil</w:t>
      </w:r>
      <w:r w:rsidRPr="00844012">
        <w:rPr>
          <w:rFonts w:ascii="Times New Roman" w:hAnsi="Times New Roman" w:cs="Times New Roman"/>
          <w:b/>
        </w:rPr>
        <w:t xml:space="preserve">. Revista </w:t>
      </w:r>
      <w:proofErr w:type="spellStart"/>
      <w:r w:rsidRPr="00844012">
        <w:rPr>
          <w:rFonts w:ascii="Times New Roman" w:hAnsi="Times New Roman" w:cs="Times New Roman"/>
          <w:b/>
        </w:rPr>
        <w:t>Pan-amazônica</w:t>
      </w:r>
      <w:proofErr w:type="spellEnd"/>
      <w:r w:rsidRPr="00844012">
        <w:rPr>
          <w:rFonts w:ascii="Times New Roman" w:hAnsi="Times New Roman" w:cs="Times New Roman"/>
          <w:b/>
        </w:rPr>
        <w:t xml:space="preserve"> de Saúde</w:t>
      </w:r>
      <w:r w:rsidRPr="00844012">
        <w:rPr>
          <w:rFonts w:ascii="Times New Roman" w:hAnsi="Times New Roman" w:cs="Times New Roman"/>
        </w:rPr>
        <w:t xml:space="preserve">, v. 3, n. 4, p. 17-26, dez. 2012. Instituto Evandro Chagas. </w:t>
      </w:r>
      <w:hyperlink r:id="rId9" w:history="1">
        <w:r w:rsidRPr="00844012">
          <w:rPr>
            <w:rStyle w:val="Hyperlink"/>
            <w:rFonts w:ascii="Times New Roman" w:hAnsi="Times New Roman" w:cs="Times New Roman"/>
            <w:color w:val="auto"/>
            <w:u w:val="none"/>
          </w:rPr>
          <w:t>http://dx.doi.org/10.5123/s2176-62232012000400002</w:t>
        </w:r>
      </w:hyperlink>
      <w:r w:rsidRPr="00844012">
        <w:rPr>
          <w:rFonts w:ascii="Times New Roman" w:hAnsi="Times New Roman" w:cs="Times New Roman"/>
        </w:rPr>
        <w:t>.</w:t>
      </w:r>
    </w:p>
    <w:p w14:paraId="571A5E77" w14:textId="77777777" w:rsidR="006F41FF" w:rsidRPr="00844012" w:rsidRDefault="006F41FF" w:rsidP="006F41FF">
      <w:pPr>
        <w:spacing w:line="360" w:lineRule="auto"/>
        <w:jc w:val="both"/>
        <w:rPr>
          <w:rFonts w:ascii="Times New Roman" w:hAnsi="Times New Roman" w:cs="Times New Roman"/>
        </w:rPr>
      </w:pPr>
      <w:r w:rsidRPr="00844012">
        <w:rPr>
          <w:rFonts w:ascii="Times New Roman" w:hAnsi="Times New Roman" w:cs="Times New Roman"/>
        </w:rPr>
        <w:t xml:space="preserve">VIALLI, A. </w:t>
      </w:r>
      <w:r w:rsidRPr="00844012">
        <w:rPr>
          <w:rFonts w:ascii="Times New Roman" w:hAnsi="Times New Roman" w:cs="Times New Roman"/>
          <w:i/>
        </w:rPr>
        <w:t>et al</w:t>
      </w:r>
      <w:r w:rsidRPr="00844012">
        <w:rPr>
          <w:rFonts w:ascii="Times New Roman" w:hAnsi="Times New Roman" w:cs="Times New Roman"/>
        </w:rPr>
        <w:t xml:space="preserve">. Gestão do enriquecimento da elaboração de videoaulas: uma proposta de aumento da interatividade entre professor e estudante. In: </w:t>
      </w:r>
      <w:r w:rsidRPr="00844012">
        <w:rPr>
          <w:rFonts w:ascii="Times New Roman" w:hAnsi="Times New Roman" w:cs="Times New Roman"/>
          <w:b/>
        </w:rPr>
        <w:t xml:space="preserve">VIII </w:t>
      </w:r>
      <w:proofErr w:type="spellStart"/>
      <w:r w:rsidRPr="00844012">
        <w:rPr>
          <w:rFonts w:ascii="Times New Roman" w:hAnsi="Times New Roman" w:cs="Times New Roman"/>
          <w:b/>
        </w:rPr>
        <w:t>SEGeT</w:t>
      </w:r>
      <w:proofErr w:type="spellEnd"/>
      <w:r w:rsidRPr="00844012">
        <w:rPr>
          <w:rFonts w:ascii="Times New Roman" w:hAnsi="Times New Roman" w:cs="Times New Roman"/>
          <w:b/>
        </w:rPr>
        <w:t xml:space="preserve"> – simpósio de excelência em gestão e tecnologia</w:t>
      </w:r>
      <w:r w:rsidRPr="00844012">
        <w:rPr>
          <w:rFonts w:ascii="Times New Roman" w:hAnsi="Times New Roman" w:cs="Times New Roman"/>
        </w:rPr>
        <w:t>. Resende, 2011.</w:t>
      </w:r>
    </w:p>
    <w:p w14:paraId="29A6CF74" w14:textId="77777777" w:rsidR="006F41FF" w:rsidRPr="00844012" w:rsidRDefault="006F41FF" w:rsidP="006F41FF">
      <w:pPr>
        <w:spacing w:line="360" w:lineRule="auto"/>
        <w:jc w:val="both"/>
        <w:rPr>
          <w:rFonts w:ascii="Times New Roman" w:hAnsi="Times New Roman" w:cs="Times New Roman"/>
        </w:rPr>
      </w:pPr>
      <w:r w:rsidRPr="00844012">
        <w:rPr>
          <w:rFonts w:ascii="Times New Roman" w:hAnsi="Times New Roman" w:cs="Times New Roman"/>
        </w:rPr>
        <w:t xml:space="preserve">ORGANIZAÇÃO MUNDIAL DA SAÚDE. Organização Mundial de Saúde. Estratégia mundial de eliminação da lepra 2016-2020: </w:t>
      </w:r>
      <w:r w:rsidRPr="00844012">
        <w:rPr>
          <w:rFonts w:ascii="Times New Roman" w:hAnsi="Times New Roman" w:cs="Times New Roman"/>
          <w:b/>
        </w:rPr>
        <w:t>Acelerar a ação para um mundo sem lepra</w:t>
      </w:r>
      <w:r w:rsidRPr="00844012">
        <w:rPr>
          <w:rFonts w:ascii="Times New Roman" w:hAnsi="Times New Roman" w:cs="Times New Roman"/>
        </w:rPr>
        <w:t xml:space="preserve">. Disponível em: </w:t>
      </w:r>
      <w:hyperlink r:id="rId10" w:history="1">
        <w:r w:rsidRPr="00844012">
          <w:rPr>
            <w:rStyle w:val="Hyperlink"/>
            <w:rFonts w:ascii="Times New Roman" w:hAnsi="Times New Roman" w:cs="Times New Roman"/>
            <w:color w:val="auto"/>
            <w:u w:val="none"/>
          </w:rPr>
          <w:t>https://apps.who.int/iris/bitstream/handle/10665/208824/9789290225201-pt.pdf</w:t>
        </w:r>
      </w:hyperlink>
      <w:r w:rsidRPr="00844012">
        <w:rPr>
          <w:rFonts w:ascii="Times New Roman" w:hAnsi="Times New Roman" w:cs="Times New Roman"/>
        </w:rPr>
        <w:t>. Acesso em: 08 jul. 20.</w:t>
      </w:r>
    </w:p>
    <w:sectPr w:rsidR="006F41FF" w:rsidRPr="00844012" w:rsidSect="00B93172">
      <w:footerReference w:type="default" r:id="rId11"/>
      <w:headerReference w:type="first" r:id="rId12"/>
      <w:footerReference w:type="firs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E4FE" w14:textId="77777777" w:rsidR="00792C29" w:rsidRDefault="00792C29" w:rsidP="00324CA4">
      <w:r>
        <w:separator/>
      </w:r>
    </w:p>
  </w:endnote>
  <w:endnote w:type="continuationSeparator" w:id="0">
    <w:p w14:paraId="3E15F645" w14:textId="77777777" w:rsidR="00792C29" w:rsidRDefault="00792C29"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32112"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58654B66" wp14:editId="410A7719">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8275A"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56E7"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B919866" wp14:editId="4B907D36">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EE8BF"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B193C" w14:textId="77777777" w:rsidR="00792C29" w:rsidRDefault="00792C29" w:rsidP="00324CA4">
      <w:r>
        <w:separator/>
      </w:r>
    </w:p>
  </w:footnote>
  <w:footnote w:type="continuationSeparator" w:id="0">
    <w:p w14:paraId="3E8683AE" w14:textId="77777777" w:rsidR="00792C29" w:rsidRDefault="00792C29"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1BB8" w14:textId="77777777" w:rsidR="00F76107" w:rsidRDefault="00844012">
    <w:pPr>
      <w:pStyle w:val="Cabealho"/>
    </w:pPr>
    <w:r>
      <w:rPr>
        <w:rFonts w:ascii="Times New Roman" w:hAnsi="Times New Roman" w:cs="Times New Roman"/>
        <w:b/>
        <w:noProof/>
        <w:color w:val="000000"/>
        <w:sz w:val="28"/>
      </w:rPr>
      <mc:AlternateContent>
        <mc:Choice Requires="wps">
          <w:drawing>
            <wp:anchor distT="0" distB="0" distL="114300" distR="114300" simplePos="0" relativeHeight="251662336" behindDoc="1" locked="0" layoutInCell="1" allowOverlap="1" wp14:anchorId="4987DB44" wp14:editId="7BF389BB">
              <wp:simplePos x="0" y="0"/>
              <wp:positionH relativeFrom="page">
                <wp:posOffset>4090670</wp:posOffset>
              </wp:positionH>
              <wp:positionV relativeFrom="page">
                <wp:posOffset>673699</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59B6" w14:textId="77777777" w:rsidR="00844012" w:rsidRDefault="00792C29" w:rsidP="00844012">
                          <w:pPr>
                            <w:spacing w:line="268" w:lineRule="auto"/>
                            <w:ind w:left="20" w:firstLine="2881"/>
                            <w:rPr>
                              <w:rFonts w:ascii="Arial" w:hAnsi="Arial"/>
                              <w:sz w:val="21"/>
                            </w:rPr>
                          </w:pPr>
                          <w:hyperlink r:id="rId1">
                            <w:r w:rsidR="00844012">
                              <w:rPr>
                                <w:rFonts w:ascii="Arial" w:hAnsi="Arial"/>
                                <w:color w:val="087EA6"/>
                                <w:spacing w:val="-3"/>
                                <w:w w:val="90"/>
                                <w:sz w:val="21"/>
                              </w:rPr>
                              <w:t>socepis1@gmail.com</w:t>
                            </w:r>
                          </w:hyperlink>
                          <w:r w:rsidR="00844012">
                            <w:rPr>
                              <w:rFonts w:ascii="Arial" w:hAnsi="Arial"/>
                              <w:color w:val="087EA6"/>
                              <w:spacing w:val="-3"/>
                              <w:w w:val="90"/>
                              <w:sz w:val="21"/>
                            </w:rPr>
                            <w:t xml:space="preserve"> </w:t>
                          </w:r>
                          <w:r w:rsidR="00844012">
                            <w:rPr>
                              <w:rFonts w:ascii="Arial" w:hAnsi="Arial"/>
                              <w:color w:val="087EA6"/>
                              <w:w w:val="90"/>
                              <w:sz w:val="21"/>
                            </w:rPr>
                            <w:t>Sociedade</w:t>
                          </w:r>
                          <w:r w:rsidR="00844012">
                            <w:rPr>
                              <w:rFonts w:ascii="Arial" w:hAnsi="Arial"/>
                              <w:color w:val="087EA6"/>
                              <w:spacing w:val="-24"/>
                              <w:w w:val="90"/>
                              <w:sz w:val="21"/>
                            </w:rPr>
                            <w:t xml:space="preserve"> </w:t>
                          </w:r>
                          <w:r w:rsidR="00844012">
                            <w:rPr>
                              <w:rFonts w:ascii="Arial" w:hAnsi="Arial"/>
                              <w:color w:val="087EA6"/>
                              <w:w w:val="90"/>
                              <w:sz w:val="21"/>
                            </w:rPr>
                            <w:t>Cearense</w:t>
                          </w:r>
                          <w:r w:rsidR="00844012">
                            <w:rPr>
                              <w:rFonts w:ascii="Arial" w:hAnsi="Arial"/>
                              <w:color w:val="087EA6"/>
                              <w:spacing w:val="-23"/>
                              <w:w w:val="90"/>
                              <w:sz w:val="21"/>
                            </w:rPr>
                            <w:t xml:space="preserve"> </w:t>
                          </w:r>
                          <w:r w:rsidR="00844012">
                            <w:rPr>
                              <w:rFonts w:ascii="Arial" w:hAnsi="Arial"/>
                              <w:color w:val="087EA6"/>
                              <w:w w:val="90"/>
                              <w:sz w:val="21"/>
                            </w:rPr>
                            <w:t>de</w:t>
                          </w:r>
                          <w:r w:rsidR="00844012">
                            <w:rPr>
                              <w:rFonts w:ascii="Arial" w:hAnsi="Arial"/>
                              <w:color w:val="087EA6"/>
                              <w:spacing w:val="-23"/>
                              <w:w w:val="90"/>
                              <w:sz w:val="21"/>
                            </w:rPr>
                            <w:t xml:space="preserve"> </w:t>
                          </w:r>
                          <w:r w:rsidR="00844012">
                            <w:rPr>
                              <w:rFonts w:ascii="Arial" w:hAnsi="Arial"/>
                              <w:color w:val="087EA6"/>
                              <w:w w:val="90"/>
                              <w:sz w:val="21"/>
                            </w:rPr>
                            <w:t>Pesquisa</w:t>
                          </w:r>
                          <w:r w:rsidR="00844012">
                            <w:rPr>
                              <w:rFonts w:ascii="Arial" w:hAnsi="Arial"/>
                              <w:color w:val="087EA6"/>
                              <w:spacing w:val="-23"/>
                              <w:w w:val="90"/>
                              <w:sz w:val="21"/>
                            </w:rPr>
                            <w:t xml:space="preserve"> </w:t>
                          </w:r>
                          <w:r w:rsidR="00844012">
                            <w:rPr>
                              <w:rFonts w:ascii="Arial" w:hAnsi="Arial"/>
                              <w:color w:val="087EA6"/>
                              <w:w w:val="90"/>
                              <w:sz w:val="21"/>
                            </w:rPr>
                            <w:t>e</w:t>
                          </w:r>
                          <w:r w:rsidR="00844012">
                            <w:rPr>
                              <w:rFonts w:ascii="Arial" w:hAnsi="Arial"/>
                              <w:color w:val="087EA6"/>
                              <w:spacing w:val="-23"/>
                              <w:w w:val="90"/>
                              <w:sz w:val="21"/>
                            </w:rPr>
                            <w:t xml:space="preserve"> </w:t>
                          </w:r>
                          <w:r w:rsidR="00844012">
                            <w:rPr>
                              <w:rFonts w:ascii="Arial" w:hAnsi="Arial"/>
                              <w:color w:val="087EA6"/>
                              <w:w w:val="90"/>
                              <w:sz w:val="21"/>
                            </w:rPr>
                            <w:t>Inovaç</w:t>
                          </w:r>
                          <w:r w:rsidR="00844012">
                            <w:rPr>
                              <w:rFonts w:ascii="Tahoma" w:hAnsi="Tahoma"/>
                              <w:color w:val="087EA6"/>
                              <w:w w:val="90"/>
                              <w:sz w:val="18"/>
                            </w:rPr>
                            <w:t>õ</w:t>
                          </w:r>
                          <w:r w:rsidR="00844012">
                            <w:rPr>
                              <w:rFonts w:ascii="Arial" w:hAnsi="Arial"/>
                              <w:color w:val="087EA6"/>
                              <w:w w:val="90"/>
                              <w:sz w:val="21"/>
                            </w:rPr>
                            <w:t>es</w:t>
                          </w:r>
                          <w:r w:rsidR="00844012">
                            <w:rPr>
                              <w:rFonts w:ascii="Arial" w:hAnsi="Arial"/>
                              <w:color w:val="087EA6"/>
                              <w:spacing w:val="-23"/>
                              <w:w w:val="90"/>
                              <w:sz w:val="21"/>
                            </w:rPr>
                            <w:t xml:space="preserve"> </w:t>
                          </w:r>
                          <w:r w:rsidR="00844012">
                            <w:rPr>
                              <w:rFonts w:ascii="Arial" w:hAnsi="Arial"/>
                              <w:color w:val="087EA6"/>
                              <w:w w:val="90"/>
                              <w:sz w:val="21"/>
                            </w:rPr>
                            <w:t>em</w:t>
                          </w:r>
                          <w:r w:rsidR="00844012">
                            <w:rPr>
                              <w:rFonts w:ascii="Arial" w:hAnsi="Arial"/>
                              <w:color w:val="087EA6"/>
                              <w:spacing w:val="-23"/>
                              <w:w w:val="90"/>
                              <w:sz w:val="21"/>
                            </w:rPr>
                            <w:t xml:space="preserve"> </w:t>
                          </w:r>
                          <w:r w:rsidR="00844012">
                            <w:rPr>
                              <w:rFonts w:ascii="Arial" w:hAnsi="Arial"/>
                              <w:color w:val="087EA6"/>
                              <w:w w:val="90"/>
                              <w:sz w:val="21"/>
                            </w:rPr>
                            <w:t>Sa</w:t>
                          </w:r>
                          <w:r w:rsidR="00844012">
                            <w:rPr>
                              <w:rFonts w:ascii="Arial" w:hAnsi="Arial"/>
                              <w:color w:val="087EA6"/>
                              <w:w w:val="90"/>
                              <w:sz w:val="14"/>
                            </w:rPr>
                            <w:t>ú</w:t>
                          </w:r>
                          <w:r w:rsidR="00844012">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AB26D" id="_x0000_t202" coordsize="21600,21600" o:spt="202" path="m,l,21600r21600,l21600,xe">
              <v:stroke joinstyle="miter"/>
              <v:path gradientshapeok="t" o:connecttype="rect"/>
            </v:shapetype>
            <v:shape id="Caixa de texto 18" o:spid="_x0000_s1026" type="#_x0000_t202" style="position:absolute;margin-left:322.1pt;margin-top:53.05pt;width:234.6pt;height:2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" filled="f" stroked="f">
              <v:textbox inset="0,0,0,0">
                <w:txbxContent>
                  <w:p w:rsidR="00844012" w:rsidRDefault="00844012" w:rsidP="00844012">
                    <w:pPr>
                      <w:spacing w:line="268" w:lineRule="auto"/>
                      <w:ind w:left="20" w:firstLine="2881"/>
                      <w:rPr>
                        <w:rFonts w:ascii="Arial" w:hAnsi="Arial"/>
                        <w:sz w:val="21"/>
                      </w:rPr>
                    </w:pPr>
                    <w:hyperlink r:id="rId2">
                      <w:r>
                        <w:rPr>
                          <w:rFonts w:ascii="Arial" w:hAnsi="Arial"/>
                          <w:color w:val="087EA6"/>
                          <w:spacing w:val="-3"/>
                          <w:w w:val="90"/>
                          <w:sz w:val="21"/>
                        </w:rPr>
                        <w:t>socepis1@gmail.com</w:t>
                      </w:r>
                    </w:hyperlink>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v:textbox>
              <w10:wrap anchorx="page" anchory="page"/>
            </v:shape>
          </w:pict>
        </mc:Fallback>
      </mc:AlternateContent>
    </w:r>
    <w:r w:rsidR="00F76107">
      <w:rPr>
        <w:noProof/>
      </w:rPr>
      <mc:AlternateContent>
        <mc:Choice Requires="wpg">
          <w:drawing>
            <wp:anchor distT="0" distB="0" distL="114300" distR="114300" simplePos="0" relativeHeight="251658240" behindDoc="1" locked="0" layoutInCell="1" allowOverlap="1" wp14:anchorId="48F7B675" wp14:editId="621F7327">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17BF2D"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7"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8"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9"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10"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A"/>
    <w:rsid w:val="0000340B"/>
    <w:rsid w:val="000123B0"/>
    <w:rsid w:val="00012915"/>
    <w:rsid w:val="00036066"/>
    <w:rsid w:val="000475C9"/>
    <w:rsid w:val="00055263"/>
    <w:rsid w:val="00077A29"/>
    <w:rsid w:val="00097E66"/>
    <w:rsid w:val="000A0BA6"/>
    <w:rsid w:val="000B65AD"/>
    <w:rsid w:val="000D2709"/>
    <w:rsid w:val="000F69DA"/>
    <w:rsid w:val="001068A9"/>
    <w:rsid w:val="001137EB"/>
    <w:rsid w:val="00113986"/>
    <w:rsid w:val="00124386"/>
    <w:rsid w:val="001339A7"/>
    <w:rsid w:val="001501DB"/>
    <w:rsid w:val="001668BA"/>
    <w:rsid w:val="001772D8"/>
    <w:rsid w:val="00177E79"/>
    <w:rsid w:val="00183F00"/>
    <w:rsid w:val="001A66AA"/>
    <w:rsid w:val="001C0F8D"/>
    <w:rsid w:val="001C422C"/>
    <w:rsid w:val="00212EA1"/>
    <w:rsid w:val="00213A0C"/>
    <w:rsid w:val="00224D60"/>
    <w:rsid w:val="002270C9"/>
    <w:rsid w:val="002301E7"/>
    <w:rsid w:val="002359FB"/>
    <w:rsid w:val="00241F80"/>
    <w:rsid w:val="00243C68"/>
    <w:rsid w:val="00253DB6"/>
    <w:rsid w:val="00257B57"/>
    <w:rsid w:val="0026078C"/>
    <w:rsid w:val="00280E5D"/>
    <w:rsid w:val="00283F42"/>
    <w:rsid w:val="00285B17"/>
    <w:rsid w:val="002A011A"/>
    <w:rsid w:val="002A0670"/>
    <w:rsid w:val="002A4F4C"/>
    <w:rsid w:val="002A5E64"/>
    <w:rsid w:val="002C007A"/>
    <w:rsid w:val="002E3978"/>
    <w:rsid w:val="002E5C3B"/>
    <w:rsid w:val="002F15D7"/>
    <w:rsid w:val="002F5747"/>
    <w:rsid w:val="00303BA2"/>
    <w:rsid w:val="00320024"/>
    <w:rsid w:val="00321123"/>
    <w:rsid w:val="00321170"/>
    <w:rsid w:val="00324CA4"/>
    <w:rsid w:val="0032567D"/>
    <w:rsid w:val="00334A18"/>
    <w:rsid w:val="003517BC"/>
    <w:rsid w:val="0036782B"/>
    <w:rsid w:val="003777A2"/>
    <w:rsid w:val="003801C5"/>
    <w:rsid w:val="00392084"/>
    <w:rsid w:val="003920C9"/>
    <w:rsid w:val="00395BC6"/>
    <w:rsid w:val="003A50E1"/>
    <w:rsid w:val="003B08AD"/>
    <w:rsid w:val="003B156B"/>
    <w:rsid w:val="003B1D79"/>
    <w:rsid w:val="003C3289"/>
    <w:rsid w:val="003E6378"/>
    <w:rsid w:val="003F2BA0"/>
    <w:rsid w:val="003F349F"/>
    <w:rsid w:val="004010CD"/>
    <w:rsid w:val="00404ACB"/>
    <w:rsid w:val="00406014"/>
    <w:rsid w:val="0042486E"/>
    <w:rsid w:val="00425B42"/>
    <w:rsid w:val="00437FB5"/>
    <w:rsid w:val="004430B2"/>
    <w:rsid w:val="00444CDE"/>
    <w:rsid w:val="00450A53"/>
    <w:rsid w:val="00455FDF"/>
    <w:rsid w:val="00456DA6"/>
    <w:rsid w:val="0046425F"/>
    <w:rsid w:val="004715EE"/>
    <w:rsid w:val="00472F1F"/>
    <w:rsid w:val="004A4891"/>
    <w:rsid w:val="004D1AA3"/>
    <w:rsid w:val="004E56EA"/>
    <w:rsid w:val="004F407F"/>
    <w:rsid w:val="004F6832"/>
    <w:rsid w:val="004F6FD1"/>
    <w:rsid w:val="00505B9C"/>
    <w:rsid w:val="00511612"/>
    <w:rsid w:val="00511F40"/>
    <w:rsid w:val="00531268"/>
    <w:rsid w:val="00531CD0"/>
    <w:rsid w:val="0053634B"/>
    <w:rsid w:val="00536452"/>
    <w:rsid w:val="00544C43"/>
    <w:rsid w:val="00545B1A"/>
    <w:rsid w:val="0054637E"/>
    <w:rsid w:val="0055052B"/>
    <w:rsid w:val="00552EFE"/>
    <w:rsid w:val="00556182"/>
    <w:rsid w:val="00581CCE"/>
    <w:rsid w:val="00583CC1"/>
    <w:rsid w:val="005919CA"/>
    <w:rsid w:val="005955A1"/>
    <w:rsid w:val="006035A5"/>
    <w:rsid w:val="00630318"/>
    <w:rsid w:val="00635396"/>
    <w:rsid w:val="00642CBD"/>
    <w:rsid w:val="00650F96"/>
    <w:rsid w:val="00652529"/>
    <w:rsid w:val="0067051D"/>
    <w:rsid w:val="00684364"/>
    <w:rsid w:val="00687118"/>
    <w:rsid w:val="00693C09"/>
    <w:rsid w:val="006A029F"/>
    <w:rsid w:val="006B5B16"/>
    <w:rsid w:val="006C040B"/>
    <w:rsid w:val="006C1859"/>
    <w:rsid w:val="006D3EA1"/>
    <w:rsid w:val="006E50BA"/>
    <w:rsid w:val="006F41FF"/>
    <w:rsid w:val="006F77F0"/>
    <w:rsid w:val="0070018C"/>
    <w:rsid w:val="00702EEC"/>
    <w:rsid w:val="00706A0A"/>
    <w:rsid w:val="007107C5"/>
    <w:rsid w:val="00713FED"/>
    <w:rsid w:val="00722B1C"/>
    <w:rsid w:val="00743222"/>
    <w:rsid w:val="00745B95"/>
    <w:rsid w:val="00746DF6"/>
    <w:rsid w:val="00747FBF"/>
    <w:rsid w:val="00751041"/>
    <w:rsid w:val="00760C6F"/>
    <w:rsid w:val="0077513A"/>
    <w:rsid w:val="00775F74"/>
    <w:rsid w:val="007772C4"/>
    <w:rsid w:val="0078382D"/>
    <w:rsid w:val="0079297A"/>
    <w:rsid w:val="00792C29"/>
    <w:rsid w:val="007B00ED"/>
    <w:rsid w:val="007B16A9"/>
    <w:rsid w:val="007B733B"/>
    <w:rsid w:val="007D13A3"/>
    <w:rsid w:val="007D4FC7"/>
    <w:rsid w:val="007F4FCC"/>
    <w:rsid w:val="008034CA"/>
    <w:rsid w:val="008075D8"/>
    <w:rsid w:val="0081238A"/>
    <w:rsid w:val="0083164C"/>
    <w:rsid w:val="008331D6"/>
    <w:rsid w:val="00841BC7"/>
    <w:rsid w:val="00844012"/>
    <w:rsid w:val="00851E25"/>
    <w:rsid w:val="00860046"/>
    <w:rsid w:val="00867E56"/>
    <w:rsid w:val="00872794"/>
    <w:rsid w:val="008A03A1"/>
    <w:rsid w:val="008B093E"/>
    <w:rsid w:val="008C3C33"/>
    <w:rsid w:val="008D6DD1"/>
    <w:rsid w:val="008F1907"/>
    <w:rsid w:val="009109F0"/>
    <w:rsid w:val="009602F2"/>
    <w:rsid w:val="0096130D"/>
    <w:rsid w:val="009648F1"/>
    <w:rsid w:val="00965594"/>
    <w:rsid w:val="0097790A"/>
    <w:rsid w:val="009A322F"/>
    <w:rsid w:val="009A4ACB"/>
    <w:rsid w:val="009B45BF"/>
    <w:rsid w:val="009C7272"/>
    <w:rsid w:val="009E0162"/>
    <w:rsid w:val="00A4379C"/>
    <w:rsid w:val="00A50F76"/>
    <w:rsid w:val="00A60350"/>
    <w:rsid w:val="00A61910"/>
    <w:rsid w:val="00A61CDE"/>
    <w:rsid w:val="00A63DBE"/>
    <w:rsid w:val="00A657D8"/>
    <w:rsid w:val="00A67D56"/>
    <w:rsid w:val="00A71745"/>
    <w:rsid w:val="00A77F4D"/>
    <w:rsid w:val="00A86193"/>
    <w:rsid w:val="00AA3455"/>
    <w:rsid w:val="00AA5C2D"/>
    <w:rsid w:val="00AB1A20"/>
    <w:rsid w:val="00AB6E07"/>
    <w:rsid w:val="00AB6F4C"/>
    <w:rsid w:val="00AC16CC"/>
    <w:rsid w:val="00AD37AB"/>
    <w:rsid w:val="00AE13E7"/>
    <w:rsid w:val="00AE1BDE"/>
    <w:rsid w:val="00AE4C6F"/>
    <w:rsid w:val="00AF6629"/>
    <w:rsid w:val="00B0502D"/>
    <w:rsid w:val="00B401D7"/>
    <w:rsid w:val="00B437EA"/>
    <w:rsid w:val="00B466BF"/>
    <w:rsid w:val="00B57178"/>
    <w:rsid w:val="00B628D1"/>
    <w:rsid w:val="00B7345D"/>
    <w:rsid w:val="00B86E61"/>
    <w:rsid w:val="00B9051D"/>
    <w:rsid w:val="00B93172"/>
    <w:rsid w:val="00BA09C6"/>
    <w:rsid w:val="00BB1482"/>
    <w:rsid w:val="00BB43BF"/>
    <w:rsid w:val="00BC2E5A"/>
    <w:rsid w:val="00BD178B"/>
    <w:rsid w:val="00BD6489"/>
    <w:rsid w:val="00C3045D"/>
    <w:rsid w:val="00C34CD5"/>
    <w:rsid w:val="00C44DB3"/>
    <w:rsid w:val="00C47EB7"/>
    <w:rsid w:val="00C67541"/>
    <w:rsid w:val="00C67B4C"/>
    <w:rsid w:val="00C742ED"/>
    <w:rsid w:val="00C74871"/>
    <w:rsid w:val="00C7562C"/>
    <w:rsid w:val="00C808C7"/>
    <w:rsid w:val="00C82352"/>
    <w:rsid w:val="00C83EFB"/>
    <w:rsid w:val="00C9290D"/>
    <w:rsid w:val="00C9313F"/>
    <w:rsid w:val="00CA3D7D"/>
    <w:rsid w:val="00CA75AC"/>
    <w:rsid w:val="00CA79BD"/>
    <w:rsid w:val="00CB60BC"/>
    <w:rsid w:val="00CB6528"/>
    <w:rsid w:val="00CB77FD"/>
    <w:rsid w:val="00CC35C1"/>
    <w:rsid w:val="00CC5289"/>
    <w:rsid w:val="00CD41DB"/>
    <w:rsid w:val="00CE01BB"/>
    <w:rsid w:val="00CE0CE9"/>
    <w:rsid w:val="00CE4628"/>
    <w:rsid w:val="00CE5100"/>
    <w:rsid w:val="00CE7B40"/>
    <w:rsid w:val="00CF7B86"/>
    <w:rsid w:val="00D071F8"/>
    <w:rsid w:val="00D14127"/>
    <w:rsid w:val="00D20FB2"/>
    <w:rsid w:val="00D21AB9"/>
    <w:rsid w:val="00D22749"/>
    <w:rsid w:val="00D25FE1"/>
    <w:rsid w:val="00D34364"/>
    <w:rsid w:val="00D3581A"/>
    <w:rsid w:val="00D46200"/>
    <w:rsid w:val="00D60256"/>
    <w:rsid w:val="00D63CF9"/>
    <w:rsid w:val="00D64950"/>
    <w:rsid w:val="00D9046A"/>
    <w:rsid w:val="00D9287D"/>
    <w:rsid w:val="00DB2A43"/>
    <w:rsid w:val="00DC4B87"/>
    <w:rsid w:val="00DD128A"/>
    <w:rsid w:val="00DE3287"/>
    <w:rsid w:val="00DE53ED"/>
    <w:rsid w:val="00E05312"/>
    <w:rsid w:val="00E17073"/>
    <w:rsid w:val="00E22825"/>
    <w:rsid w:val="00E323B8"/>
    <w:rsid w:val="00E61263"/>
    <w:rsid w:val="00E66366"/>
    <w:rsid w:val="00E8650C"/>
    <w:rsid w:val="00EA5544"/>
    <w:rsid w:val="00EA5A35"/>
    <w:rsid w:val="00EC3C40"/>
    <w:rsid w:val="00EC6B9B"/>
    <w:rsid w:val="00ED4699"/>
    <w:rsid w:val="00ED4B62"/>
    <w:rsid w:val="00F00041"/>
    <w:rsid w:val="00F04AF4"/>
    <w:rsid w:val="00F059AF"/>
    <w:rsid w:val="00F06DC7"/>
    <w:rsid w:val="00F11AFB"/>
    <w:rsid w:val="00F2604E"/>
    <w:rsid w:val="00F31456"/>
    <w:rsid w:val="00F32D84"/>
    <w:rsid w:val="00F651D3"/>
    <w:rsid w:val="00F76107"/>
    <w:rsid w:val="00F84651"/>
    <w:rsid w:val="00F85DBE"/>
    <w:rsid w:val="00FA7B6A"/>
    <w:rsid w:val="00FC2840"/>
    <w:rsid w:val="00FE6061"/>
    <w:rsid w:val="00FF6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9DBD"/>
  <w15:docId w15:val="{DF21EFEE-B179-4CCA-B023-7224E87E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3">
    <w:name w:val="heading 3"/>
    <w:basedOn w:val="Normal"/>
    <w:next w:val="Normal"/>
    <w:link w:val="Ttulo3Char"/>
    <w:uiPriority w:val="9"/>
    <w:semiHidden/>
    <w:unhideWhenUsed/>
    <w:qFormat/>
    <w:rsid w:val="00B0502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F04AF4"/>
    <w:pPr>
      <w:ind w:left="720"/>
      <w:contextualSpacing/>
    </w:pPr>
  </w:style>
  <w:style w:type="character" w:customStyle="1" w:styleId="Ttulo3Char">
    <w:name w:val="Título 3 Char"/>
    <w:basedOn w:val="Fontepargpadro"/>
    <w:link w:val="Ttulo3"/>
    <w:uiPriority w:val="9"/>
    <w:semiHidden/>
    <w:rsid w:val="00B0502D"/>
    <w:rPr>
      <w:rFonts w:asciiTheme="majorHAnsi" w:eastAsiaTheme="majorEastAsia" w:hAnsiTheme="majorHAnsi" w:cstheme="majorBidi"/>
      <w:color w:val="1F4D78" w:themeColor="accent1" w:themeShade="7F"/>
      <w:sz w:val="24"/>
      <w:szCs w:val="24"/>
      <w:lang w:eastAsia="pt-BR"/>
    </w:rPr>
  </w:style>
  <w:style w:type="character" w:styleId="nfase">
    <w:name w:val="Emphasis"/>
    <w:basedOn w:val="Fontepargpadro"/>
    <w:uiPriority w:val="20"/>
    <w:qFormat/>
    <w:rsid w:val="00844012"/>
    <w:rPr>
      <w:i/>
      <w:iCs/>
    </w:rPr>
  </w:style>
  <w:style w:type="character" w:styleId="Forte">
    <w:name w:val="Strong"/>
    <w:basedOn w:val="Fontepargpadro"/>
    <w:uiPriority w:val="22"/>
    <w:qFormat/>
    <w:rsid w:val="00844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336419275">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9651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26776/WER9435-36-389-411-en-fr.pdf?sequence=1&amp;isAllowed=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who.int/iris/bitstream/handle/10665/208824/9789290225201-pt.pdf" TargetMode="External"/><Relationship Id="rId4" Type="http://schemas.openxmlformats.org/officeDocument/2006/relationships/settings" Target="settings.xml"/><Relationship Id="rId9" Type="http://schemas.openxmlformats.org/officeDocument/2006/relationships/hyperlink" Target="http://dx.doi.org/10.5123/s2176-62232012000400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1.png"/><Relationship Id="rId7" Type="http://schemas.openxmlformats.org/officeDocument/2006/relationships/image" Target="media/image6.png"/><Relationship Id="rId2" Type="http://schemas.openxmlformats.org/officeDocument/2006/relationships/hyperlink" Target="mailto:socepis1@gmail.com" TargetMode="External"/><Relationship Id="rId1" Type="http://schemas.openxmlformats.org/officeDocument/2006/relationships/hyperlink" Target="mailto:socepis1@gmail.com" TargetMode="External"/><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image" Target="media/image9.png"/><Relationship Id="rId4" Type="http://schemas.openxmlformats.org/officeDocument/2006/relationships/image" Target="media/image2.png"/><Relationship Id="rId9"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3225-EB05-4B5E-AE9B-8421813A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10148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Felipe Paiva</cp:lastModifiedBy>
  <cp:revision>3</cp:revision>
  <cp:lastPrinted>2020-07-04T16:53:00Z</cp:lastPrinted>
  <dcterms:created xsi:type="dcterms:W3CDTF">2020-08-04T15:06:00Z</dcterms:created>
  <dcterms:modified xsi:type="dcterms:W3CDTF">2020-08-04T15:08:00Z</dcterms:modified>
</cp:coreProperties>
</file>