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30490" w:rsidRDefault="00030490" w:rsidP="00640D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i/>
          <w:sz w:val="32"/>
          <w:szCs w:val="44"/>
        </w:rPr>
      </w:pPr>
    </w:p>
    <w:p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A07952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F12F38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E43" w:rsidRPr="00254E43">
        <w:rPr>
          <w:rFonts w:ascii="Arial" w:hAnsi="Arial" w:cs="Arial"/>
          <w:i/>
          <w:sz w:val="32"/>
          <w:szCs w:val="44"/>
        </w:rPr>
        <w:t xml:space="preserve"> </w:t>
      </w:r>
      <w:r w:rsidR="00254E43" w:rsidRPr="00254E43">
        <w:rPr>
          <w:rFonts w:ascii="Times New Roman" w:hAnsi="Times New Roman" w:cs="Times New Roman"/>
          <w:b/>
          <w:i/>
          <w:sz w:val="28"/>
          <w:szCs w:val="44"/>
        </w:rPr>
        <w:t xml:space="preserve">Helicobacter Pylori: </w:t>
      </w:r>
      <w:r w:rsidR="00254E43">
        <w:rPr>
          <w:rFonts w:ascii="Times New Roman" w:hAnsi="Times New Roman" w:cs="Times New Roman"/>
          <w:b/>
          <w:sz w:val="28"/>
          <w:szCs w:val="44"/>
        </w:rPr>
        <w:t>Revisão de l</w:t>
      </w:r>
      <w:r w:rsidR="00254E43" w:rsidRPr="00254E43">
        <w:rPr>
          <w:rFonts w:ascii="Times New Roman" w:hAnsi="Times New Roman" w:cs="Times New Roman"/>
          <w:b/>
          <w:sz w:val="28"/>
          <w:szCs w:val="44"/>
        </w:rPr>
        <w:t xml:space="preserve">iteratura sobre </w:t>
      </w:r>
      <w:r w:rsidR="00254E43" w:rsidRPr="00254E43">
        <w:rPr>
          <w:rFonts w:ascii="Times New Roman" w:hAnsi="Times New Roman" w:cs="Times New Roman"/>
          <w:b/>
          <w:iCs/>
          <w:sz w:val="28"/>
          <w:szCs w:val="44"/>
          <w:shd w:val="clear" w:color="auto" w:fill="FFFFFF"/>
        </w:rPr>
        <w:t>métodos de diagnóstico e suas complicações clínicas relacionadas às do</w:t>
      </w:r>
      <w:r w:rsidR="00A371A0">
        <w:rPr>
          <w:rFonts w:ascii="Times New Roman" w:hAnsi="Times New Roman" w:cs="Times New Roman"/>
          <w:b/>
          <w:iCs/>
          <w:sz w:val="28"/>
          <w:szCs w:val="44"/>
          <w:shd w:val="clear" w:color="auto" w:fill="FFFFFF"/>
        </w:rPr>
        <w:t>enças do trato gastrointestinal</w:t>
      </w:r>
    </w:p>
    <w:p w:rsidR="00640DEC" w:rsidRDefault="00640DEC" w:rsidP="00640DEC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u w:val="single"/>
        </w:rPr>
      </w:pPr>
    </w:p>
    <w:p w:rsidR="00640DEC" w:rsidRPr="00BD6489" w:rsidRDefault="00640DEC" w:rsidP="00640DE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Barretto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Luísa </w:t>
      </w:r>
      <w:proofErr w:type="spellStart"/>
      <w:r>
        <w:rPr>
          <w:rFonts w:ascii="Times New Roman" w:hAnsi="Times New Roman" w:cs="Times New Roman"/>
          <w:b/>
          <w:u w:val="single"/>
        </w:rPr>
        <w:t>Haase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Krause</w:t>
      </w:r>
      <w:proofErr w:type="spellEnd"/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</w:p>
    <w:p w:rsidR="00640DEC" w:rsidRDefault="00640DEC" w:rsidP="00640DE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Pr="00254E43">
        <w:rPr>
          <w:rFonts w:ascii="Arial" w:hAnsi="Arial" w:cs="Arial"/>
          <w:sz w:val="28"/>
        </w:rPr>
        <w:t xml:space="preserve"> </w:t>
      </w:r>
      <w:r w:rsidRPr="00254E43">
        <w:rPr>
          <w:rFonts w:ascii="Times New Roman" w:hAnsi="Times New Roman" w:cs="Times New Roman"/>
        </w:rPr>
        <w:t xml:space="preserve">estudante de Medicina da </w:t>
      </w:r>
      <w:r w:rsidRPr="00254E43">
        <w:rPr>
          <w:rFonts w:ascii="Times New Roman" w:hAnsi="Times New Roman" w:cs="Times New Roman"/>
          <w:shd w:val="clear" w:color="auto" w:fill="FFFFFF"/>
        </w:rPr>
        <w:t>Fundação Técnico Educacional Souza Marques</w:t>
      </w:r>
      <w:r w:rsidRPr="00254E4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>(luisahaase@yahoo.com.br</w:t>
      </w:r>
      <w:r w:rsidRPr="00BD6489">
        <w:rPr>
          <w:rFonts w:ascii="Times New Roman" w:hAnsi="Times New Roman" w:cs="Times New Roman"/>
        </w:rPr>
        <w:t>)</w:t>
      </w:r>
    </w:p>
    <w:p w:rsidR="00F76107" w:rsidRDefault="00F76107" w:rsidP="00640DEC">
      <w:pPr>
        <w:spacing w:line="360" w:lineRule="auto"/>
        <w:jc w:val="center"/>
        <w:rPr>
          <w:rFonts w:ascii="Times New Roman" w:hAnsi="Times New Roman" w:cs="Times New Roman"/>
        </w:rPr>
      </w:pPr>
    </w:p>
    <w:p w:rsidR="00673FBC" w:rsidRPr="00BD6489" w:rsidRDefault="00673FBC" w:rsidP="00F76107">
      <w:pPr>
        <w:spacing w:line="360" w:lineRule="auto"/>
        <w:rPr>
          <w:rFonts w:ascii="Times New Roman" w:hAnsi="Times New Roman" w:cs="Times New Roman"/>
        </w:rPr>
      </w:pPr>
    </w:p>
    <w:p w:rsidR="00673FBC" w:rsidRPr="00FE2CAD" w:rsidRDefault="00324CA4" w:rsidP="00FE2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  <w:b/>
        </w:rPr>
        <w:t xml:space="preserve">Resumo: </w:t>
      </w:r>
      <w:r w:rsidR="00673FBC" w:rsidRPr="00FE2CAD">
        <w:rPr>
          <w:rFonts w:ascii="Times New Roman" w:hAnsi="Times New Roman" w:cs="Times New Roman"/>
        </w:rPr>
        <w:t xml:space="preserve">A </w:t>
      </w:r>
      <w:r w:rsidR="00673FBC" w:rsidRPr="00FE2CAD">
        <w:rPr>
          <w:rFonts w:ascii="Times New Roman" w:hAnsi="Times New Roman" w:cs="Times New Roman"/>
          <w:i/>
        </w:rPr>
        <w:t>Helicobacter pylori</w:t>
      </w:r>
      <w:r w:rsidR="00673FBC" w:rsidRPr="00FE2CAD">
        <w:rPr>
          <w:rFonts w:ascii="Times New Roman" w:hAnsi="Times New Roman" w:cs="Times New Roman"/>
        </w:rPr>
        <w:t xml:space="preserve"> (HP) é uma bactéria do tipo </w:t>
      </w:r>
      <w:proofErr w:type="spellStart"/>
      <w:r w:rsidR="00673FBC" w:rsidRPr="00FE2CAD">
        <w:rPr>
          <w:rFonts w:ascii="Times New Roman" w:hAnsi="Times New Roman" w:cs="Times New Roman"/>
        </w:rPr>
        <w:t>gram</w:t>
      </w:r>
      <w:proofErr w:type="spellEnd"/>
      <w:r w:rsidR="00A371A0" w:rsidRPr="00FE2CAD">
        <w:rPr>
          <w:rFonts w:ascii="Times New Roman" w:hAnsi="Times New Roman" w:cs="Times New Roman"/>
        </w:rPr>
        <w:t xml:space="preserve"> negativo que habita o estô</w:t>
      </w:r>
      <w:r w:rsidR="00673FBC" w:rsidRPr="00FE2CAD">
        <w:rPr>
          <w:rFonts w:ascii="Times New Roman" w:hAnsi="Times New Roman" w:cs="Times New Roman"/>
        </w:rPr>
        <w:t>mago. Foi descoberta nos anos 80 e seu nome é devido a sua forma estrutural que lhe permite penetrar na mucosa gástrica. A bactéria está presente em aproximadamente metade da população e, muita</w:t>
      </w:r>
      <w:r w:rsidR="00010819" w:rsidRPr="00FE2CAD">
        <w:rPr>
          <w:rFonts w:ascii="Times New Roman" w:hAnsi="Times New Roman" w:cs="Times New Roman"/>
        </w:rPr>
        <w:t>s vezes, de forma assintomática</w:t>
      </w:r>
      <w:r w:rsidR="00673FBC" w:rsidRPr="00FE2CAD">
        <w:rPr>
          <w:rFonts w:ascii="Times New Roman" w:hAnsi="Times New Roman" w:cs="Times New Roman"/>
        </w:rPr>
        <w:t xml:space="preserve">. Essa doença é mais comum em regiões socioeconomicamente desfavorecidas, devido aos fatores de risco como predomínio de residências aglomeradas e baixas condições sanitárias e higiênicas. A bactéria após instalada provoca alterações na mucosa do estomago que lenta e progressivamente pode gerar uma transformação carcinomatosa, causando um câncer gástrico. A sua gravidade varia de acordo com o tempo de infecção, fatores do hospedeiro e fatores de patogenicidade da bactéria. </w:t>
      </w:r>
      <w:r w:rsidR="00673FBC" w:rsidRPr="00FE2CAD">
        <w:rPr>
          <w:rFonts w:ascii="Times New Roman" w:hAnsi="Times New Roman" w:cs="Times New Roman"/>
          <w:shd w:val="clear" w:color="auto" w:fill="FFFFFF"/>
        </w:rPr>
        <w:t>O método de diagnostico mais eficaz é a endoscopia digestiva alta. Contudo,</w:t>
      </w:r>
      <w:r w:rsidR="00673FBC" w:rsidRPr="00FE2CAD">
        <w:rPr>
          <w:rFonts w:ascii="Times New Roman" w:hAnsi="Times New Roman" w:cs="Times New Roman"/>
        </w:rPr>
        <w:t xml:space="preserve"> </w:t>
      </w:r>
      <w:r w:rsidR="00673FBC" w:rsidRPr="00FE2CAD">
        <w:rPr>
          <w:rFonts w:ascii="Times New Roman" w:hAnsi="Times New Roman" w:cs="Times New Roman"/>
          <w:color w:val="000000"/>
          <w:shd w:val="clear" w:color="auto" w:fill="FFFFFF"/>
        </w:rPr>
        <w:t>o exame de citologia do escovado gástrico foi considerado eficaz para comprovar a infecção por HP,</w:t>
      </w:r>
      <w:r w:rsidR="00673FBC"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assim como </w:t>
      </w:r>
      <w:r w:rsidR="00673FBC" w:rsidRPr="00FE2CAD">
        <w:rPr>
          <w:rFonts w:ascii="Times New Roman" w:hAnsi="Times New Roman" w:cs="Times New Roman"/>
        </w:rPr>
        <w:t>o</w:t>
      </w:r>
      <w:r w:rsidR="00673FBC" w:rsidRPr="00FE2CAD">
        <w:rPr>
          <w:rFonts w:ascii="Times New Roman" w:hAnsi="Times New Roman" w:cs="Times New Roman"/>
          <w:shd w:val="clear" w:color="auto" w:fill="FFFFFF"/>
        </w:rPr>
        <w:t xml:space="preserve"> teste com</w:t>
      </w:r>
      <w:r w:rsidR="00673FBC" w:rsidRPr="00FE2CAD">
        <w:rPr>
          <w:rFonts w:ascii="Times New Roman" w:hAnsi="Times New Roman" w:cs="Times New Roman"/>
        </w:rPr>
        <w:t xml:space="preserve"> a </w:t>
      </w:r>
      <w:r w:rsidR="00673FBC" w:rsidRPr="00FE2CAD">
        <w:rPr>
          <w:rFonts w:ascii="Times New Roman" w:hAnsi="Times New Roman" w:cs="Times New Roman"/>
          <w:vertAlign w:val="superscript"/>
        </w:rPr>
        <w:t>14</w:t>
      </w:r>
      <w:r w:rsidR="00673FBC" w:rsidRPr="00FE2CAD">
        <w:rPr>
          <w:rFonts w:ascii="Times New Roman" w:hAnsi="Times New Roman" w:cs="Times New Roman"/>
        </w:rPr>
        <w:t>C-uréia</w:t>
      </w:r>
      <w:r w:rsidR="00673FBC"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e o teste de antígeno fecal imunocromatográfico. Foi observado ainda que a </w:t>
      </w:r>
      <w:r w:rsidR="00673FBC" w:rsidRPr="00FE2CAD">
        <w:rPr>
          <w:rFonts w:ascii="Times New Roman" w:hAnsi="Times New Roman" w:cs="Times New Roman"/>
          <w:color w:val="000000"/>
        </w:rPr>
        <w:t>contaminação por HP é a principal razão de formação de úlcera péptica na infância. O extermínio da bactéria com antimicrobiano gera a erradicação da doença, logo, o seu uso é recomendado para todas as crianças contaminadas e com úlcera péptica ativa, frequente, fechada ou grave.</w:t>
      </w:r>
      <w:r w:rsidR="00673FBC"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 w:rsidR="00673FBC" w:rsidRPr="00FE2CAD">
        <w:rPr>
          <w:rFonts w:ascii="Times New Roman" w:eastAsia="Times New Roman" w:hAnsi="Times New Roman" w:cs="Times New Roman"/>
          <w:lang w:val="pt-PT"/>
        </w:rPr>
        <w:t xml:space="preserve"> prevalência foi maior em adultos entre 41 e 50 anos e foi constatado que não houve significativa associação entre o gênero do individuo e a presença da infecção. Vale ressaltar ainda um </w:t>
      </w:r>
      <w:r w:rsidR="00673FBC" w:rsidRPr="00FE2CAD">
        <w:rPr>
          <w:rFonts w:ascii="Times New Roman" w:hAnsi="Times New Roman" w:cs="Times New Roman"/>
        </w:rPr>
        <w:t xml:space="preserve">decréscimo de 5,2% da sua prevalência no período de 10 anos. O objetivo desse artigo é informar a respeito da bactéria HP, seus métodos de diagnóstico e suas complicações clínicas relacionadas às doenças do trato gastrointestinal.  </w:t>
      </w:r>
    </w:p>
    <w:p w:rsidR="001C422C" w:rsidRPr="00FE2CAD" w:rsidRDefault="00254E43" w:rsidP="00FE2C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b/>
          <w:color w:val="000000"/>
        </w:rPr>
        <w:t>Palavras-chave</w:t>
      </w:r>
      <w:r w:rsidR="001C422C" w:rsidRPr="00FE2CAD">
        <w:rPr>
          <w:rFonts w:ascii="Times New Roman" w:hAnsi="Times New Roman" w:cs="Times New Roman"/>
          <w:b/>
          <w:color w:val="000000"/>
        </w:rPr>
        <w:t>:</w:t>
      </w:r>
      <w:r w:rsidR="001C422C" w:rsidRPr="00FE2CAD">
        <w:rPr>
          <w:rFonts w:ascii="Times New Roman" w:hAnsi="Times New Roman" w:cs="Times New Roman"/>
          <w:color w:val="000000"/>
        </w:rPr>
        <w:t xml:space="preserve"> </w:t>
      </w:r>
      <w:r w:rsidRPr="00FE2CAD">
        <w:rPr>
          <w:rFonts w:ascii="Times New Roman" w:hAnsi="Times New Roman" w:cs="Times New Roman"/>
          <w:color w:val="000000"/>
        </w:rPr>
        <w:t>“H</w:t>
      </w:r>
      <w:r w:rsidR="006C2B46">
        <w:rPr>
          <w:rFonts w:ascii="Times New Roman" w:hAnsi="Times New Roman" w:cs="Times New Roman"/>
          <w:color w:val="000000"/>
        </w:rPr>
        <w:t>elicobacter</w:t>
      </w:r>
      <w:r w:rsidRPr="00FE2CAD">
        <w:rPr>
          <w:rFonts w:ascii="Times New Roman" w:hAnsi="Times New Roman" w:cs="Times New Roman"/>
          <w:color w:val="000000"/>
        </w:rPr>
        <w:t xml:space="preserve"> Pylori”. “Diagnóstico”. “Complicações”.</w:t>
      </w:r>
    </w:p>
    <w:p w:rsidR="001C422C" w:rsidRPr="00FE2CAD" w:rsidRDefault="001C422C" w:rsidP="00FE2C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b/>
          <w:color w:val="000000"/>
        </w:rPr>
        <w:t>Área Temática:</w:t>
      </w:r>
      <w:r w:rsidR="004866E8" w:rsidRPr="00FE2CAD">
        <w:rPr>
          <w:rFonts w:ascii="Times New Roman" w:hAnsi="Times New Roman" w:cs="Times New Roman"/>
          <w:color w:val="000000"/>
        </w:rPr>
        <w:t xml:space="preserve"> “Temas livres”</w:t>
      </w:r>
    </w:p>
    <w:p w:rsidR="00342FA8" w:rsidRPr="006B5828" w:rsidRDefault="00B466BF" w:rsidP="00FE2CA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FE2CAD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133E00" w:rsidRPr="00FE2CAD" w:rsidRDefault="00133E00" w:rsidP="003174AE">
      <w:pPr>
        <w:pStyle w:val="NormalWeb"/>
        <w:shd w:val="clear" w:color="auto" w:fill="FFFFFF"/>
        <w:spacing w:after="0" w:afterAutospacing="0" w:line="360" w:lineRule="auto"/>
        <w:ind w:firstLine="709"/>
        <w:contextualSpacing/>
        <w:jc w:val="both"/>
        <w:rPr>
          <w:iCs/>
          <w:shd w:val="clear" w:color="auto" w:fill="FFFFFF"/>
        </w:rPr>
      </w:pPr>
      <w:r w:rsidRPr="00FE2CAD">
        <w:rPr>
          <w:iCs/>
          <w:shd w:val="clear" w:color="auto" w:fill="FFFFFF"/>
        </w:rPr>
        <w:t xml:space="preserve">A </w:t>
      </w:r>
      <w:r w:rsidRPr="00FE2CAD">
        <w:rPr>
          <w:i/>
          <w:iCs/>
          <w:shd w:val="clear" w:color="auto" w:fill="FFFFFF"/>
        </w:rPr>
        <w:t>Helicobacter pylori</w:t>
      </w:r>
      <w:r w:rsidRPr="00FE2CAD">
        <w:rPr>
          <w:iCs/>
          <w:shd w:val="clear" w:color="auto" w:fill="FFFFFF"/>
        </w:rPr>
        <w:t xml:space="preserve"> é uma</w:t>
      </w:r>
      <w:r w:rsidR="00A32BD4">
        <w:rPr>
          <w:iCs/>
          <w:shd w:val="clear" w:color="auto" w:fill="FFFFFF"/>
        </w:rPr>
        <w:t xml:space="preserve"> bactéria do tipo </w:t>
      </w:r>
      <w:proofErr w:type="spellStart"/>
      <w:r w:rsidR="00A32BD4">
        <w:rPr>
          <w:iCs/>
          <w:shd w:val="clear" w:color="auto" w:fill="FFFFFF"/>
        </w:rPr>
        <w:t>gram</w:t>
      </w:r>
      <w:proofErr w:type="spellEnd"/>
      <w:r w:rsidR="00A32BD4">
        <w:rPr>
          <w:iCs/>
          <w:shd w:val="clear" w:color="auto" w:fill="FFFFFF"/>
        </w:rPr>
        <w:t xml:space="preserve"> negativo</w:t>
      </w:r>
      <w:r w:rsidRPr="00FE2CAD">
        <w:rPr>
          <w:b/>
          <w:bCs/>
          <w:color w:val="000000"/>
          <w:shd w:val="clear" w:color="auto" w:fill="FFFFFF"/>
          <w:vertAlign w:val="superscript"/>
        </w:rPr>
        <w:t>[1]</w:t>
      </w:r>
      <w:r w:rsidRPr="00FE2CAD">
        <w:rPr>
          <w:iCs/>
          <w:shd w:val="clear" w:color="auto" w:fill="FFFFFF"/>
        </w:rPr>
        <w:t xml:space="preserve"> localizada no e</w:t>
      </w:r>
      <w:r w:rsidR="00A371A0" w:rsidRPr="00FE2CAD">
        <w:t>stômago</w:t>
      </w:r>
      <w:r w:rsidRPr="00FE2CAD">
        <w:rPr>
          <w:iCs/>
          <w:shd w:val="clear" w:color="auto" w:fill="FFFFFF"/>
        </w:rPr>
        <w:t xml:space="preserve"> e é o único organismo conhecido capaz de colonizar esse ambiente extremamente ácido, uma vez que secreta a </w:t>
      </w:r>
      <w:proofErr w:type="spellStart"/>
      <w:r w:rsidRPr="00FE2CAD">
        <w:rPr>
          <w:iCs/>
          <w:shd w:val="clear" w:color="auto" w:fill="FFFFFF"/>
        </w:rPr>
        <w:t>urease</w:t>
      </w:r>
      <w:proofErr w:type="spellEnd"/>
      <w:r w:rsidRPr="00FE2CAD">
        <w:rPr>
          <w:iCs/>
          <w:shd w:val="clear" w:color="auto" w:fill="FFFFFF"/>
        </w:rPr>
        <w:t>, enzima que converte a ureia secretada pelo suco gástrico em amônia, proporcionando uma área ao seu redor com pH eleva</w:t>
      </w:r>
      <w:r w:rsidR="00A32BD4">
        <w:rPr>
          <w:iCs/>
          <w:shd w:val="clear" w:color="auto" w:fill="FFFFFF"/>
        </w:rPr>
        <w:t xml:space="preserve">do. Descoberta nos anos </w:t>
      </w:r>
      <w:proofErr w:type="gramStart"/>
      <w:r w:rsidR="00A32BD4">
        <w:rPr>
          <w:iCs/>
          <w:shd w:val="clear" w:color="auto" w:fill="FFFFFF"/>
        </w:rPr>
        <w:t>80,</w:t>
      </w:r>
      <w:r w:rsidRPr="00FE2CAD">
        <w:rPr>
          <w:b/>
          <w:bCs/>
          <w:color w:val="000000"/>
          <w:shd w:val="clear" w:color="auto" w:fill="FFFFFF"/>
          <w:vertAlign w:val="superscript"/>
        </w:rPr>
        <w:t>[</w:t>
      </w:r>
      <w:proofErr w:type="gramEnd"/>
      <w:r w:rsidRPr="00FE2CAD">
        <w:rPr>
          <w:b/>
          <w:bCs/>
          <w:color w:val="000000"/>
          <w:shd w:val="clear" w:color="auto" w:fill="FFFFFF"/>
          <w:vertAlign w:val="superscript"/>
        </w:rPr>
        <w:t>2]</w:t>
      </w:r>
      <w:r w:rsidRPr="00FE2CAD">
        <w:rPr>
          <w:iCs/>
          <w:shd w:val="clear" w:color="auto" w:fill="FFFFFF"/>
        </w:rPr>
        <w:t xml:space="preserve"> recebeu esse nome devido ao seu formato de hélice e espiral, que lhe permite penetrar na mucosa gástrica</w:t>
      </w:r>
      <w:r w:rsidRPr="00FE2CAD">
        <w:rPr>
          <w:b/>
          <w:bCs/>
          <w:color w:val="000000"/>
          <w:shd w:val="clear" w:color="auto" w:fill="FFFFFF"/>
          <w:vertAlign w:val="superscript"/>
        </w:rPr>
        <w:t>[3]</w:t>
      </w:r>
      <w:r w:rsidRPr="00FE2CAD">
        <w:rPr>
          <w:iCs/>
          <w:shd w:val="clear" w:color="auto" w:fill="FFFFFF"/>
        </w:rPr>
        <w:t>. Além disso, a bactéria está presente em apro</w:t>
      </w:r>
      <w:r w:rsidR="00A32BD4">
        <w:rPr>
          <w:iCs/>
          <w:shd w:val="clear" w:color="auto" w:fill="FFFFFF"/>
        </w:rPr>
        <w:t>ximadamente metade da população</w:t>
      </w:r>
      <w:r w:rsidRPr="00FE2CAD">
        <w:rPr>
          <w:b/>
          <w:bCs/>
          <w:color w:val="000000"/>
          <w:shd w:val="clear" w:color="auto" w:fill="FFFFFF"/>
          <w:vertAlign w:val="superscript"/>
        </w:rPr>
        <w:t>[1]</w:t>
      </w:r>
      <w:r w:rsidRPr="00FE2CAD">
        <w:rPr>
          <w:iCs/>
          <w:shd w:val="clear" w:color="auto" w:fill="FFFFFF"/>
        </w:rPr>
        <w:t xml:space="preserve"> e, muitas vezes, de forma assintomá</w:t>
      </w:r>
      <w:r w:rsidR="00A32BD4">
        <w:rPr>
          <w:iCs/>
          <w:shd w:val="clear" w:color="auto" w:fill="FFFFFF"/>
        </w:rPr>
        <w:t>tica</w:t>
      </w:r>
      <w:r w:rsidRPr="00FE2CAD">
        <w:rPr>
          <w:b/>
          <w:bCs/>
          <w:color w:val="000000"/>
          <w:shd w:val="clear" w:color="auto" w:fill="FFFFFF"/>
          <w:vertAlign w:val="superscript"/>
        </w:rPr>
        <w:t>[3]</w:t>
      </w:r>
      <w:r w:rsidRPr="00FE2CAD">
        <w:rPr>
          <w:iCs/>
          <w:shd w:val="clear" w:color="auto" w:fill="FFFFFF"/>
        </w:rPr>
        <w:t>. Sua transmissão, ainda desconhecida, ocorre principalmente durante a infância e apresenta aumento da prevalência com a idade. Vale ressaltar que essa doença é mais comum em regiões soc</w:t>
      </w:r>
      <w:r w:rsidR="00A32BD4">
        <w:rPr>
          <w:iCs/>
          <w:shd w:val="clear" w:color="auto" w:fill="FFFFFF"/>
        </w:rPr>
        <w:t>ioeconomicamente desfavorecidas</w:t>
      </w:r>
      <w:r w:rsidRPr="00FE2CAD">
        <w:rPr>
          <w:b/>
          <w:bCs/>
          <w:color w:val="000000"/>
          <w:shd w:val="clear" w:color="auto" w:fill="FFFFFF"/>
          <w:vertAlign w:val="superscript"/>
        </w:rPr>
        <w:t>[4]</w:t>
      </w:r>
      <w:r w:rsidRPr="00FE2CAD">
        <w:rPr>
          <w:iCs/>
          <w:shd w:val="clear" w:color="auto" w:fill="FFFFFF"/>
        </w:rPr>
        <w:t>, onde estão presentes fatores de risco como predomínio de residências aglomeradas e baixas condições sanitárias e higiênicas.</w:t>
      </w:r>
    </w:p>
    <w:p w:rsidR="00133E00" w:rsidRPr="00FE2CAD" w:rsidRDefault="00133E00" w:rsidP="003174AE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E2CAD">
        <w:rPr>
          <w:rFonts w:ascii="Times New Roman" w:hAnsi="Times New Roman" w:cs="Times New Roman"/>
          <w:iCs/>
          <w:shd w:val="clear" w:color="auto" w:fill="FFFFFF"/>
        </w:rPr>
        <w:t>Para a sua nutrição, esse organismo degrada a barreira da mucosa gástrica, formada por mucinas e bicarbonato nas concentrações ideais, secretados pelas células epiteliais superficiais. Essa barreira protege as células da parede do estomago contra as substâncias nele secretadas e suas funções, ou seja, contra a acidez do ácido clorídrico e contra a ação da pepsina, enzima responsável pela digestão de proteínas, com preferência de atuação sobre ligações peptídicas de aminoácidos aromáticos. A degradação desse mecanismo de proteção causada pela bactéria vai gerar uma úlcera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2CAD">
        <w:rPr>
          <w:rFonts w:ascii="Times New Roman" w:hAnsi="Times New Roman" w:cs="Times New Roman"/>
          <w:iCs/>
          <w:shd w:val="clear" w:color="auto" w:fill="FFFFFF"/>
        </w:rPr>
        <w:t xml:space="preserve">(degradação superficial) que pode culminar em uma gastrite (degradação </w:t>
      </w:r>
      <w:r w:rsidR="008C1159" w:rsidRPr="00FE2CAD">
        <w:rPr>
          <w:rFonts w:ascii="Times New Roman" w:hAnsi="Times New Roman" w:cs="Times New Roman"/>
          <w:iCs/>
          <w:shd w:val="clear" w:color="auto" w:fill="FFFFFF"/>
        </w:rPr>
        <w:t>profunda)</w:t>
      </w:r>
      <w:r w:rsidR="008C1159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 xml:space="preserve"> [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2]</w:t>
      </w:r>
      <w:r w:rsidRPr="00FE2CAD">
        <w:rPr>
          <w:rFonts w:ascii="Times New Roman" w:hAnsi="Times New Roman" w:cs="Times New Roman"/>
          <w:iCs/>
          <w:shd w:val="clear" w:color="auto" w:fill="FFFFFF"/>
        </w:rPr>
        <w:t>. Além disso, a bactéria, depois de instalada, provoca alterações na mucosa do estomago que lenta e progressivamente podem gerar uma transformação carcinomato</w:t>
      </w:r>
      <w:r w:rsidR="00A32BD4">
        <w:rPr>
          <w:rFonts w:ascii="Times New Roman" w:hAnsi="Times New Roman" w:cs="Times New Roman"/>
          <w:iCs/>
          <w:shd w:val="clear" w:color="auto" w:fill="FFFFFF"/>
        </w:rPr>
        <w:t>sa, causando um câncer gástrico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[5]</w:t>
      </w:r>
      <w:r w:rsidRPr="00FE2CAD">
        <w:rPr>
          <w:rFonts w:ascii="Times New Roman" w:hAnsi="Times New Roman" w:cs="Times New Roman"/>
          <w:iCs/>
          <w:shd w:val="clear" w:color="auto" w:fill="FFFFFF"/>
        </w:rPr>
        <w:t xml:space="preserve">. Logo, a presença </w:t>
      </w:r>
      <w:r w:rsidR="007732DF" w:rsidRPr="00FE2CAD">
        <w:rPr>
          <w:rFonts w:ascii="Times New Roman" w:hAnsi="Times New Roman" w:cs="Times New Roman"/>
          <w:iCs/>
          <w:shd w:val="clear" w:color="auto" w:fill="FFFFFF"/>
        </w:rPr>
        <w:t xml:space="preserve">do </w:t>
      </w:r>
      <w:r w:rsidRPr="00FE2CAD">
        <w:rPr>
          <w:rFonts w:ascii="Times New Roman" w:hAnsi="Times New Roman" w:cs="Times New Roman"/>
          <w:i/>
          <w:shd w:val="clear" w:color="auto" w:fill="FFFFFF"/>
        </w:rPr>
        <w:t>H. Pylori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e seu mecanismo de sobrevivência podem causar um câncer gástrico, porém, nem todos que possuem essa doença desenvolveram-na devido à bactéria. </w:t>
      </w:r>
      <w:r w:rsidRPr="00FE2CAD">
        <w:rPr>
          <w:rFonts w:ascii="Times New Roman" w:hAnsi="Times New Roman" w:cs="Times New Roman"/>
          <w:iCs/>
          <w:shd w:val="clear" w:color="auto" w:fill="FFFFFF"/>
        </w:rPr>
        <w:t xml:space="preserve">Vale ressaltar que a gravidade das consequências varia de acordo com o 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tempo de infecção, fatores do hospedeiro e fatores de patogenicidade da bactéria. </w:t>
      </w:r>
    </w:p>
    <w:p w:rsidR="00133E00" w:rsidRPr="00FE2CAD" w:rsidRDefault="00133E00" w:rsidP="003174AE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E2CAD">
        <w:rPr>
          <w:rFonts w:ascii="Times New Roman" w:hAnsi="Times New Roman" w:cs="Times New Roman"/>
          <w:shd w:val="clear" w:color="auto" w:fill="FFFFFF"/>
        </w:rPr>
        <w:t xml:space="preserve">Atualmente, o método de diagnostico mais eficaz é a endoscopia digestiva alta, por meio da realização de uma biópsia da mucosa gástrica e análise em busca de resquícios da </w:t>
      </w:r>
      <w:r w:rsidR="00A32BD4">
        <w:rPr>
          <w:rFonts w:ascii="Times New Roman" w:hAnsi="Times New Roman" w:cs="Times New Roman"/>
          <w:shd w:val="clear" w:color="auto" w:fill="FFFFFF"/>
        </w:rPr>
        <w:t>bactéria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[6]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. Há ainda formas de diagnóstico menos invasivas, como a busca por </w:t>
      </w:r>
      <w:r w:rsidRPr="00FE2CAD">
        <w:rPr>
          <w:rFonts w:ascii="Times New Roman" w:hAnsi="Times New Roman" w:cs="Times New Roman"/>
          <w:color w:val="000000"/>
        </w:rPr>
        <w:t xml:space="preserve">anticorpos </w:t>
      </w:r>
      <w:proofErr w:type="spellStart"/>
      <w:r w:rsidRPr="00FE2CAD">
        <w:rPr>
          <w:rFonts w:ascii="Times New Roman" w:hAnsi="Times New Roman" w:cs="Times New Roman"/>
          <w:color w:val="000000"/>
        </w:rPr>
        <w:t>anti-</w:t>
      </w:r>
      <w:r w:rsidRPr="00FE2CAD">
        <w:rPr>
          <w:rFonts w:ascii="Times New Roman" w:hAnsi="Times New Roman" w:cs="Times New Roman"/>
          <w:i/>
          <w:iCs/>
          <w:color w:val="000000"/>
        </w:rPr>
        <w:t>H</w:t>
      </w:r>
      <w:proofErr w:type="spellEnd"/>
      <w:r w:rsidRPr="00FE2CAD">
        <w:rPr>
          <w:rFonts w:ascii="Times New Roman" w:hAnsi="Times New Roman" w:cs="Times New Roman"/>
          <w:i/>
          <w:iCs/>
          <w:color w:val="000000"/>
        </w:rPr>
        <w:t>. pylori</w:t>
      </w:r>
      <w:r w:rsidRPr="00FE2CAD">
        <w:rPr>
          <w:rFonts w:ascii="Times New Roman" w:hAnsi="Times New Roman" w:cs="Times New Roman"/>
          <w:color w:val="000000"/>
        </w:rPr>
        <w:t> em amostras de soro, urina ou saliva, a investigação de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</w:t>
      </w:r>
      <w:r w:rsidRPr="00FE2CAD">
        <w:rPr>
          <w:rFonts w:ascii="Times New Roman" w:hAnsi="Times New Roman" w:cs="Times New Roman"/>
          <w:color w:val="000000"/>
        </w:rPr>
        <w:t xml:space="preserve">antígenos da bactéria nas fezes e a realização do 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teste respiratório com </w:t>
      </w:r>
      <w:proofErr w:type="spellStart"/>
      <w:r w:rsidRPr="00FE2CAD">
        <w:rPr>
          <w:rFonts w:ascii="Times New Roman" w:hAnsi="Times New Roman" w:cs="Times New Roman"/>
          <w:shd w:val="clear" w:color="auto" w:fill="FFFFFF"/>
        </w:rPr>
        <w:t>uréia</w:t>
      </w:r>
      <w:proofErr w:type="spellEnd"/>
      <w:r w:rsidRPr="00FE2CAD">
        <w:rPr>
          <w:rFonts w:ascii="Times New Roman" w:hAnsi="Times New Roman" w:cs="Times New Roman"/>
          <w:shd w:val="clear" w:color="auto" w:fill="FFFFFF"/>
        </w:rPr>
        <w:t xml:space="preserve"> marcada com carbono-13 ou carbono-14</w:t>
      </w:r>
      <w:r w:rsidR="00725321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[15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  <w:shd w:val="clear" w:color="auto" w:fill="FFFFFF"/>
        </w:rPr>
        <w:t>.</w:t>
      </w:r>
    </w:p>
    <w:p w:rsidR="001C422C" w:rsidRPr="00FE2CAD" w:rsidRDefault="00133E00" w:rsidP="00317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shd w:val="clear" w:color="auto" w:fill="FFFFFF"/>
        </w:rPr>
        <w:t xml:space="preserve"> </w:t>
      </w:r>
      <w:r w:rsidRPr="00FE2CAD">
        <w:rPr>
          <w:rFonts w:ascii="Times New Roman" w:hAnsi="Times New Roman" w:cs="Times New Roman"/>
        </w:rPr>
        <w:t xml:space="preserve">O objetivo desse artigo é informar a respeito da </w:t>
      </w:r>
      <w:proofErr w:type="spellStart"/>
      <w:r w:rsidRPr="00FE2CAD">
        <w:rPr>
          <w:rFonts w:ascii="Times New Roman" w:hAnsi="Times New Roman" w:cs="Times New Roman"/>
        </w:rPr>
        <w:t>bacteria</w:t>
      </w:r>
      <w:proofErr w:type="spellEnd"/>
      <w:r w:rsidRPr="00FE2CAD">
        <w:rPr>
          <w:rFonts w:ascii="Times New Roman" w:hAnsi="Times New Roman" w:cs="Times New Roman"/>
        </w:rPr>
        <w:t xml:space="preserve"> </w:t>
      </w:r>
      <w:proofErr w:type="spellStart"/>
      <w:r w:rsidRPr="00FE2CAD">
        <w:rPr>
          <w:rFonts w:ascii="Times New Roman" w:hAnsi="Times New Roman" w:cs="Times New Roman"/>
          <w:i/>
          <w:iCs/>
          <w:shd w:val="clear" w:color="auto" w:fill="FFFFFF"/>
        </w:rPr>
        <w:t>Helicobacter</w:t>
      </w:r>
      <w:proofErr w:type="spellEnd"/>
      <w:r w:rsidRPr="00FE2CA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FE2CAD">
        <w:rPr>
          <w:rFonts w:ascii="Times New Roman" w:hAnsi="Times New Roman" w:cs="Times New Roman"/>
          <w:i/>
          <w:iCs/>
          <w:shd w:val="clear" w:color="auto" w:fill="FFFFFF"/>
        </w:rPr>
        <w:t>pylori</w:t>
      </w:r>
      <w:proofErr w:type="spellEnd"/>
      <w:r w:rsidRPr="00FE2CAD">
        <w:rPr>
          <w:rFonts w:ascii="Times New Roman" w:hAnsi="Times New Roman" w:cs="Times New Roman"/>
          <w:iCs/>
          <w:shd w:val="clear" w:color="auto" w:fill="FFFFFF"/>
        </w:rPr>
        <w:t>, seus métodos de diagnóstico e suas complicações clínicas relacionadas às doenças do trato gastrointestinal.</w:t>
      </w:r>
    </w:p>
    <w:p w:rsidR="00133E00" w:rsidRPr="00FE2CAD" w:rsidRDefault="00B466BF" w:rsidP="003F00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FE2CAD">
        <w:rPr>
          <w:rFonts w:ascii="Times New Roman" w:hAnsi="Times New Roman" w:cs="Times New Roman"/>
          <w:b/>
          <w:color w:val="000000"/>
        </w:rPr>
        <w:lastRenderedPageBreak/>
        <w:t>METODOLOGIA</w:t>
      </w:r>
    </w:p>
    <w:p w:rsidR="00B91189" w:rsidRDefault="00133E00" w:rsidP="003174AE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</w:rPr>
        <w:t xml:space="preserve">Este trabalho foi realizado através da pesquisa bibliográfica de publicações obtidas </w:t>
      </w:r>
      <w:r w:rsidR="00E177E7">
        <w:rPr>
          <w:rFonts w:ascii="Times New Roman" w:hAnsi="Times New Roman" w:cs="Times New Roman"/>
        </w:rPr>
        <w:t>n</w:t>
      </w:r>
      <w:r w:rsidRPr="00FE2CAD">
        <w:rPr>
          <w:rFonts w:ascii="Times New Roman" w:hAnsi="Times New Roman" w:cs="Times New Roman"/>
        </w:rPr>
        <w:t>a internet, por meio do</w:t>
      </w:r>
      <w:r w:rsidR="00B91189">
        <w:rPr>
          <w:rFonts w:ascii="Times New Roman" w:hAnsi="Times New Roman" w:cs="Times New Roman"/>
        </w:rPr>
        <w:t xml:space="preserve"> site</w:t>
      </w:r>
      <w:r w:rsidR="00FE2CAD">
        <w:rPr>
          <w:rFonts w:ascii="Times New Roman" w:hAnsi="Times New Roman" w:cs="Times New Roman"/>
        </w:rPr>
        <w:t xml:space="preserve"> </w:t>
      </w:r>
      <w:proofErr w:type="spellStart"/>
      <w:r w:rsidR="00FE2CAD">
        <w:rPr>
          <w:rFonts w:ascii="Times New Roman" w:hAnsi="Times New Roman" w:cs="Times New Roman"/>
        </w:rPr>
        <w:t>Scielo</w:t>
      </w:r>
      <w:proofErr w:type="spellEnd"/>
      <w:r w:rsidR="00FE2CAD">
        <w:rPr>
          <w:rFonts w:ascii="Times New Roman" w:hAnsi="Times New Roman" w:cs="Times New Roman"/>
        </w:rPr>
        <w:t xml:space="preserve"> </w:t>
      </w:r>
      <w:r w:rsidR="006C2B46">
        <w:rPr>
          <w:rFonts w:ascii="Times New Roman" w:hAnsi="Times New Roman" w:cs="Times New Roman"/>
        </w:rPr>
        <w:t xml:space="preserve">e </w:t>
      </w:r>
      <w:r w:rsidR="00FE2CAD">
        <w:rPr>
          <w:rFonts w:ascii="Times New Roman" w:hAnsi="Times New Roman" w:cs="Times New Roman"/>
        </w:rPr>
        <w:t>o</w:t>
      </w:r>
      <w:r w:rsidRPr="00FE2CAD">
        <w:rPr>
          <w:rFonts w:ascii="Times New Roman" w:hAnsi="Times New Roman" w:cs="Times New Roman"/>
        </w:rPr>
        <w:t>utros dados disponíveis nos meios de comunicação, no período de março a outubro de 2017.</w:t>
      </w:r>
      <w:r w:rsidR="008C1159">
        <w:rPr>
          <w:rFonts w:ascii="Times New Roman" w:hAnsi="Times New Roman" w:cs="Times New Roman"/>
        </w:rPr>
        <w:t xml:space="preserve"> Foram selecionados doze</w:t>
      </w:r>
      <w:r w:rsidR="00E177E7">
        <w:rPr>
          <w:rFonts w:ascii="Times New Roman" w:hAnsi="Times New Roman" w:cs="Times New Roman"/>
        </w:rPr>
        <w:t xml:space="preserve"> artigos para compor essa revisão literária.</w:t>
      </w:r>
      <w:r w:rsidR="006C2B46">
        <w:rPr>
          <w:rFonts w:ascii="Times New Roman" w:hAnsi="Times New Roman" w:cs="Times New Roman"/>
        </w:rPr>
        <w:t xml:space="preserve"> O d</w:t>
      </w:r>
      <w:r w:rsidR="00F83D57">
        <w:rPr>
          <w:rFonts w:ascii="Times New Roman" w:hAnsi="Times New Roman" w:cs="Times New Roman"/>
        </w:rPr>
        <w:t xml:space="preserve">escritor </w:t>
      </w:r>
      <w:r w:rsidR="006C2B46">
        <w:rPr>
          <w:rFonts w:ascii="Times New Roman" w:hAnsi="Times New Roman" w:cs="Times New Roman"/>
        </w:rPr>
        <w:t xml:space="preserve">utilizado foi </w:t>
      </w:r>
      <w:r w:rsidR="00F83D57">
        <w:rPr>
          <w:rFonts w:ascii="Times New Roman" w:hAnsi="Times New Roman" w:cs="Times New Roman"/>
        </w:rPr>
        <w:t>H</w:t>
      </w:r>
      <w:r w:rsidR="006C2B46">
        <w:rPr>
          <w:rFonts w:ascii="Times New Roman" w:hAnsi="Times New Roman" w:cs="Times New Roman"/>
        </w:rPr>
        <w:t>elicobacter</w:t>
      </w:r>
      <w:r w:rsidR="00F83D57">
        <w:rPr>
          <w:rFonts w:ascii="Times New Roman" w:hAnsi="Times New Roman" w:cs="Times New Roman"/>
        </w:rPr>
        <w:t xml:space="preserve"> pylori</w:t>
      </w:r>
      <w:r w:rsidR="00B91189">
        <w:rPr>
          <w:rFonts w:ascii="Times New Roman" w:hAnsi="Times New Roman" w:cs="Times New Roman"/>
        </w:rPr>
        <w:t xml:space="preserve"> e</w:t>
      </w:r>
      <w:r w:rsidR="00F83D57">
        <w:rPr>
          <w:rFonts w:ascii="Times New Roman" w:hAnsi="Times New Roman" w:cs="Times New Roman"/>
        </w:rPr>
        <w:t xml:space="preserve"> </w:t>
      </w:r>
      <w:r w:rsidR="000429F5">
        <w:rPr>
          <w:rFonts w:ascii="Times New Roman" w:hAnsi="Times New Roman" w:cs="Times New Roman"/>
        </w:rPr>
        <w:t>816</w:t>
      </w:r>
      <w:r w:rsidR="000A6B43">
        <w:rPr>
          <w:rFonts w:ascii="Times New Roman" w:hAnsi="Times New Roman" w:cs="Times New Roman"/>
        </w:rPr>
        <w:t xml:space="preserve"> </w:t>
      </w:r>
      <w:r w:rsidR="00F83D57">
        <w:rPr>
          <w:rFonts w:ascii="Times New Roman" w:hAnsi="Times New Roman" w:cs="Times New Roman"/>
        </w:rPr>
        <w:t>resultados</w:t>
      </w:r>
      <w:r w:rsidR="00B91189">
        <w:rPr>
          <w:rFonts w:ascii="Times New Roman" w:hAnsi="Times New Roman" w:cs="Times New Roman"/>
        </w:rPr>
        <w:t xml:space="preserve"> foram obtidos. Em seguida foram adicionados os critérios de seleção de idioma: “português”, “</w:t>
      </w:r>
      <w:proofErr w:type="spellStart"/>
      <w:r w:rsidR="00B91189">
        <w:rPr>
          <w:rFonts w:ascii="Times New Roman" w:hAnsi="Times New Roman" w:cs="Times New Roman"/>
        </w:rPr>
        <w:t>or</w:t>
      </w:r>
      <w:proofErr w:type="spellEnd"/>
      <w:r w:rsidR="00B91189">
        <w:rPr>
          <w:rFonts w:ascii="Times New Roman" w:hAnsi="Times New Roman" w:cs="Times New Roman"/>
        </w:rPr>
        <w:t>”, “inglês”</w:t>
      </w:r>
      <w:r w:rsidR="000A6B43">
        <w:rPr>
          <w:rFonts w:ascii="Times New Roman" w:hAnsi="Times New Roman" w:cs="Times New Roman"/>
        </w:rPr>
        <w:t>,</w:t>
      </w:r>
      <w:r w:rsidR="000429F5">
        <w:rPr>
          <w:rFonts w:ascii="Times New Roman" w:hAnsi="Times New Roman" w:cs="Times New Roman"/>
        </w:rPr>
        <w:t xml:space="preserve"> restringindo a 407</w:t>
      </w:r>
      <w:r w:rsidR="00B91189">
        <w:rPr>
          <w:rFonts w:ascii="Times New Roman" w:hAnsi="Times New Roman" w:cs="Times New Roman"/>
        </w:rPr>
        <w:t xml:space="preserve"> resultados. </w:t>
      </w:r>
      <w:r w:rsidR="0036692E">
        <w:rPr>
          <w:rFonts w:ascii="Times New Roman" w:hAnsi="Times New Roman" w:cs="Times New Roman"/>
        </w:rPr>
        <w:t xml:space="preserve">Os demais critérios de seleção </w:t>
      </w:r>
      <w:r w:rsidR="008C1159">
        <w:rPr>
          <w:rFonts w:ascii="Times New Roman" w:hAnsi="Times New Roman" w:cs="Times New Roman"/>
        </w:rPr>
        <w:t>utilizados</w:t>
      </w:r>
      <w:r w:rsidR="0036692E">
        <w:rPr>
          <w:rFonts w:ascii="Times New Roman" w:hAnsi="Times New Roman" w:cs="Times New Roman"/>
        </w:rPr>
        <w:t xml:space="preserve"> foram:</w:t>
      </w:r>
      <w:r w:rsidR="00B91189">
        <w:rPr>
          <w:rFonts w:ascii="Times New Roman" w:hAnsi="Times New Roman" w:cs="Times New Roman"/>
        </w:rPr>
        <w:t xml:space="preserve"> “ciências da saúde”</w:t>
      </w:r>
      <w:r w:rsidR="0036692E" w:rsidRPr="0036692E">
        <w:rPr>
          <w:rFonts w:ascii="Times New Roman" w:hAnsi="Times New Roman" w:cs="Times New Roman"/>
        </w:rPr>
        <w:t xml:space="preserve"> </w:t>
      </w:r>
      <w:r w:rsidR="0036692E">
        <w:rPr>
          <w:rFonts w:ascii="Times New Roman" w:hAnsi="Times New Roman" w:cs="Times New Roman"/>
        </w:rPr>
        <w:t xml:space="preserve">no item área temática, </w:t>
      </w:r>
      <w:r w:rsidR="00B91189">
        <w:rPr>
          <w:rFonts w:ascii="Times New Roman" w:hAnsi="Times New Roman" w:cs="Times New Roman"/>
        </w:rPr>
        <w:t>“artigos”</w:t>
      </w:r>
      <w:r w:rsidR="0036692E" w:rsidRPr="0036692E">
        <w:rPr>
          <w:rFonts w:ascii="Times New Roman" w:hAnsi="Times New Roman" w:cs="Times New Roman"/>
        </w:rPr>
        <w:t xml:space="preserve"> </w:t>
      </w:r>
      <w:r w:rsidR="008C1159">
        <w:rPr>
          <w:rFonts w:ascii="Times New Roman" w:hAnsi="Times New Roman" w:cs="Times New Roman"/>
        </w:rPr>
        <w:t>“</w:t>
      </w:r>
      <w:proofErr w:type="spellStart"/>
      <w:r w:rsidR="008C1159">
        <w:rPr>
          <w:rFonts w:ascii="Times New Roman" w:hAnsi="Times New Roman" w:cs="Times New Roman"/>
        </w:rPr>
        <w:t>and</w:t>
      </w:r>
      <w:proofErr w:type="spellEnd"/>
      <w:r w:rsidR="008C1159">
        <w:rPr>
          <w:rFonts w:ascii="Times New Roman" w:hAnsi="Times New Roman" w:cs="Times New Roman"/>
        </w:rPr>
        <w:t>”</w:t>
      </w:r>
      <w:r w:rsidR="0036692E">
        <w:rPr>
          <w:rFonts w:ascii="Times New Roman" w:hAnsi="Times New Roman" w:cs="Times New Roman"/>
        </w:rPr>
        <w:t xml:space="preserve"> “citável”</w:t>
      </w:r>
      <w:r w:rsidR="00B91189">
        <w:rPr>
          <w:rFonts w:ascii="Times New Roman" w:hAnsi="Times New Roman" w:cs="Times New Roman"/>
        </w:rPr>
        <w:t xml:space="preserve"> </w:t>
      </w:r>
      <w:r w:rsidR="0036692E">
        <w:rPr>
          <w:rFonts w:ascii="Times New Roman" w:hAnsi="Times New Roman" w:cs="Times New Roman"/>
        </w:rPr>
        <w:t>no item tipo de literatura</w:t>
      </w:r>
      <w:r w:rsidR="008C1159">
        <w:rPr>
          <w:rFonts w:ascii="Times New Roman" w:hAnsi="Times New Roman" w:cs="Times New Roman"/>
        </w:rPr>
        <w:t xml:space="preserve"> e </w:t>
      </w:r>
      <w:r w:rsidR="00B91189">
        <w:rPr>
          <w:rFonts w:ascii="Times New Roman" w:hAnsi="Times New Roman" w:cs="Times New Roman"/>
        </w:rPr>
        <w:t>“Brasil”</w:t>
      </w:r>
      <w:r w:rsidR="008C1159">
        <w:rPr>
          <w:rFonts w:ascii="Times New Roman" w:hAnsi="Times New Roman" w:cs="Times New Roman"/>
        </w:rPr>
        <w:t xml:space="preserve"> no item coleção,</w:t>
      </w:r>
      <w:r w:rsidR="000429F5">
        <w:rPr>
          <w:rFonts w:ascii="Times New Roman" w:hAnsi="Times New Roman" w:cs="Times New Roman"/>
        </w:rPr>
        <w:t xml:space="preserve"> totalizando 16</w:t>
      </w:r>
      <w:r w:rsidR="000A6B43">
        <w:rPr>
          <w:rFonts w:ascii="Times New Roman" w:hAnsi="Times New Roman" w:cs="Times New Roman"/>
        </w:rPr>
        <w:t>3</w:t>
      </w:r>
      <w:r w:rsidR="008C1159">
        <w:rPr>
          <w:rFonts w:ascii="Times New Roman" w:hAnsi="Times New Roman" w:cs="Times New Roman"/>
        </w:rPr>
        <w:t xml:space="preserve"> resultados. Devido ao elevado número de resultados, selecionei aleatoriamente os anos 1999, 2002, 2003, 2005, 2006, 2008, 2010, 2011 e 2016, restando apenas 97 resultados. Dentre esses, selecionei de forma aleatória os doze artigos utilizados para compor o desenvolvimento deste trabalho.</w:t>
      </w:r>
    </w:p>
    <w:p w:rsidR="00F331C8" w:rsidRPr="00FE2CAD" w:rsidRDefault="00B466BF" w:rsidP="003F00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240" w:line="360" w:lineRule="auto"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FE2CAD">
        <w:rPr>
          <w:rFonts w:ascii="Times New Roman" w:hAnsi="Times New Roman" w:cs="Times New Roman"/>
          <w:b/>
          <w:color w:val="000000"/>
        </w:rPr>
        <w:t>RESULTADOS E DISCUSSÃO</w:t>
      </w:r>
    </w:p>
    <w:p w:rsidR="00F331C8" w:rsidRPr="00FE2CAD" w:rsidRDefault="00E177E7" w:rsidP="003174AE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O estudo</w:t>
      </w:r>
      <w:r w:rsidR="00F331C8" w:rsidRPr="00FE2CA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pu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blicado por Custódio (2005) teve como objetivo</w:t>
      </w:r>
      <w:r w:rsidR="00F331C8" w:rsidRPr="00FE2CA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verificar o </w:t>
      </w:r>
      <w:r w:rsidR="00F331C8" w:rsidRPr="00FE2CAD">
        <w:rPr>
          <w:rFonts w:ascii="Times New Roman" w:hAnsi="Times New Roman" w:cs="Times New Roman"/>
          <w:color w:val="000000"/>
          <w:shd w:val="clear" w:color="auto" w:fill="FFFFFF"/>
        </w:rPr>
        <w:t>valor da citologia do escovado gástrico no diagnóstico da infecção pelo</w:t>
      </w:r>
      <w:r w:rsidR="00F331C8"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331C8"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Helicobacter pylori</w:t>
      </w:r>
      <w:r w:rsidR="00F331C8"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331C8" w:rsidRPr="00FE2CAD">
        <w:rPr>
          <w:rFonts w:ascii="Times New Roman" w:hAnsi="Times New Roman" w:cs="Times New Roman"/>
          <w:color w:val="000000"/>
          <w:shd w:val="clear" w:color="auto" w:fill="FFFFFF"/>
        </w:rPr>
        <w:t>em pacientes submetidos à endoscopia digestiva em comparação ao método endoscópio histológico</w:t>
      </w:r>
      <w:r w:rsidR="00F331C8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[7]</w:t>
      </w:r>
      <w:r w:rsidR="00F331C8" w:rsidRPr="00FE2CAD">
        <w:rPr>
          <w:rFonts w:ascii="Times New Roman" w:hAnsi="Times New Roman" w:cs="Times New Roman"/>
          <w:color w:val="000000"/>
          <w:shd w:val="clear" w:color="auto" w:fill="FFFFFF"/>
        </w:rPr>
        <w:t>. O exame foi realizado em 157 pacientes dispépticos, subdivididos em 2 grupos. O primeiro era composto por 27 membros com a patologia de úlcera duodenal. O segundo, por 130 indivíduos sem a patologia. O exame de citologia do escovado gástrico foi considerado básico e eficaz para comprovar a infecção pelo</w:t>
      </w:r>
      <w:r w:rsidR="00F331C8"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331C8"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Helicobacter pylori</w:t>
      </w:r>
      <w:r w:rsidR="00F331C8"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331C8"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em todos grupos de estudo. No menor grupo, 77,8% e 74,1%, na histologia. No maior grupo, 71,5% apresentaram resultados positivos na citologia, enquanto na histologia, apenas 63,1%. </w:t>
      </w:r>
    </w:p>
    <w:p w:rsidR="00A371A0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Ashour</w:t>
      </w:r>
      <w:proofErr w:type="spellEnd"/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(2002) realizou um artigo sobre a associação entre os alelos </w:t>
      </w:r>
      <w:proofErr w:type="gram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do </w:t>
      </w:r>
      <w:proofErr w:type="spell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vacA</w:t>
      </w:r>
      <w:proofErr w:type="spellEnd"/>
      <w:proofErr w:type="gramEnd"/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Helicobacter</w:t>
      </w:r>
      <w:proofErr w:type="spellEnd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pylori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e </w:t>
      </w:r>
      <w:r w:rsidRPr="00FE2CA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úlcera duodenal em crianças brasileiras, uma vez que este é o pior causador de gastrite nos humanos, além de poder gerar também 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ú</w:t>
      </w:r>
      <w:r w:rsidR="00A32BD4">
        <w:rPr>
          <w:rFonts w:ascii="Times New Roman" w:hAnsi="Times New Roman" w:cs="Times New Roman"/>
          <w:color w:val="000000"/>
          <w:shd w:val="clear" w:color="auto" w:fill="FFFFFF"/>
        </w:rPr>
        <w:t>lcera péptica e câncer gástrico</w:t>
      </w:r>
      <w:r w:rsidR="00725321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[2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. O quadro </w:t>
      </w:r>
      <w:proofErr w:type="spell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infectológico</w:t>
      </w:r>
      <w:proofErr w:type="spellEnd"/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C1159" w:rsidRPr="00FE2CAD">
        <w:rPr>
          <w:rFonts w:ascii="Times New Roman" w:hAnsi="Times New Roman" w:cs="Times New Roman"/>
          <w:color w:val="000000"/>
          <w:shd w:val="clear" w:color="auto" w:fill="FFFFFF"/>
        </w:rPr>
        <w:t>está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relacionado a algumas razões como a presença de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e genótipo s1-m1 </w:t>
      </w:r>
      <w:proofErr w:type="gram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do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vacA</w:t>
      </w:r>
      <w:proofErr w:type="spellEnd"/>
      <w:proofErr w:type="gramEnd"/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, atendo esses relação com o desenvolvimento de úlcera e </w:t>
      </w:r>
      <w:proofErr w:type="spell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adenocarcinoma</w:t>
      </w:r>
      <w:proofErr w:type="spellEnd"/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gástrico. 65 crianças tiveram seus casos analisados, sendo 24 delas com úlcera duodenal e 41 saudáveis. O método utilizado foi o PCR em amostras da bactéria colhidas do estomago. Foi detectada uma infecção mista em 15,4% dos casos analisados. A contaminação pelo alelo s1 foi vista em 72,7% dos pacientes, enquanto a pelo m1 foi de 61,8%. 69,1% dos pacientes foram diagnosticados com 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em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H. pylori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isolado. Foi analisada a relação entre 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a presença de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e de genótipo s1-m1 e entre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e padrão s1-m1 com úlcera duodenal. A conclusão obtida foi que a infecção mista por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H. pylori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é comum em crianças brasileiras e as amostras com o alelo s1 e 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são as mais frequentes. A presença simultânea do alelo s1 </w:t>
      </w:r>
      <w:proofErr w:type="gram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do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vacA</w:t>
      </w:r>
      <w:proofErr w:type="spellEnd"/>
      <w:proofErr w:type="gram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e de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foi constantemente observada, e a associação de amostras positivas de s1 e de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com úlcera duodenal foi comprovada.</w:t>
      </w:r>
    </w:p>
    <w:p w:rsidR="00A371A0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  <w:shd w:val="clear" w:color="auto" w:fill="FFFFFF"/>
        </w:rPr>
        <w:t xml:space="preserve">Em 1999, Mattar realizou um teste </w:t>
      </w:r>
      <w:r w:rsidRPr="00FE2CAD">
        <w:rPr>
          <w:rFonts w:ascii="Times New Roman" w:hAnsi="Times New Roman" w:cs="Times New Roman"/>
        </w:rPr>
        <w:t>usando a </w:t>
      </w:r>
      <w:r w:rsidRPr="00FE2CAD">
        <w:rPr>
          <w:rFonts w:ascii="Times New Roman" w:hAnsi="Times New Roman" w:cs="Times New Roman"/>
          <w:vertAlign w:val="superscript"/>
        </w:rPr>
        <w:t>14</w:t>
      </w:r>
      <w:r w:rsidRPr="00FE2CAD">
        <w:rPr>
          <w:rFonts w:ascii="Times New Roman" w:hAnsi="Times New Roman" w:cs="Times New Roman"/>
        </w:rPr>
        <w:t>C-uréia para diagnosticar um quadro de contaminação pelo</w:t>
      </w:r>
      <w:r w:rsidRPr="00FE2CAD">
        <w:rPr>
          <w:rFonts w:ascii="Times New Roman" w:hAnsi="Times New Roman" w:cs="Times New Roman"/>
          <w:iCs/>
        </w:rPr>
        <w:t> </w:t>
      </w:r>
      <w:r w:rsidRPr="00FE2CAD">
        <w:rPr>
          <w:rFonts w:ascii="Times New Roman" w:hAnsi="Times New Roman" w:cs="Times New Roman"/>
          <w:i/>
          <w:iCs/>
        </w:rPr>
        <w:t>Helicobacter pylori</w:t>
      </w:r>
      <w:r w:rsidRPr="00FE2CAD">
        <w:rPr>
          <w:rFonts w:ascii="Times New Roman" w:hAnsi="Times New Roman" w:cs="Times New Roman"/>
        </w:rPr>
        <w:t> no estômago</w:t>
      </w:r>
      <w:r w:rsidR="00725321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[8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</w:rPr>
        <w:t xml:space="preserve">. Essa bactéria degrada a </w:t>
      </w:r>
      <w:r w:rsidRPr="00FE2CAD">
        <w:rPr>
          <w:rFonts w:ascii="Times New Roman" w:hAnsi="Times New Roman" w:cs="Times New Roman"/>
          <w:vertAlign w:val="superscript"/>
        </w:rPr>
        <w:t>14</w:t>
      </w:r>
      <w:r w:rsidRPr="00FE2CAD">
        <w:rPr>
          <w:rFonts w:ascii="Times New Roman" w:hAnsi="Times New Roman" w:cs="Times New Roman"/>
        </w:rPr>
        <w:t>C-uréia em HCO</w:t>
      </w:r>
      <w:r w:rsidRPr="00FE2CAD">
        <w:rPr>
          <w:rFonts w:ascii="Times New Roman" w:hAnsi="Times New Roman" w:cs="Times New Roman"/>
          <w:vertAlign w:val="subscript"/>
        </w:rPr>
        <w:t>3</w:t>
      </w:r>
      <w:r w:rsidRPr="00FE2CAD">
        <w:rPr>
          <w:rFonts w:ascii="Times New Roman" w:hAnsi="Times New Roman" w:cs="Times New Roman"/>
          <w:vertAlign w:val="superscript"/>
        </w:rPr>
        <w:t>-</w:t>
      </w:r>
      <w:r w:rsidRPr="00FE2CAD">
        <w:rPr>
          <w:rFonts w:ascii="Times New Roman" w:hAnsi="Times New Roman" w:cs="Times New Roman"/>
        </w:rPr>
        <w:t> e NH</w:t>
      </w:r>
      <w:r w:rsidRPr="00FE2CAD">
        <w:rPr>
          <w:rFonts w:ascii="Times New Roman" w:hAnsi="Times New Roman" w:cs="Times New Roman"/>
          <w:vertAlign w:val="subscript"/>
        </w:rPr>
        <w:t>4</w:t>
      </w:r>
      <w:r w:rsidRPr="00FE2CAD">
        <w:rPr>
          <w:rFonts w:ascii="Times New Roman" w:hAnsi="Times New Roman" w:cs="Times New Roman"/>
          <w:vertAlign w:val="superscript"/>
        </w:rPr>
        <w:t>+</w:t>
      </w:r>
      <w:r w:rsidRPr="00FE2CAD">
        <w:rPr>
          <w:rFonts w:ascii="Times New Roman" w:hAnsi="Times New Roman" w:cs="Times New Roman"/>
        </w:rPr>
        <w:t xml:space="preserve">. Foi eliminado na respiração o </w:t>
      </w:r>
      <w:r w:rsidRPr="00FE2CAD">
        <w:rPr>
          <w:rFonts w:ascii="Times New Roman" w:hAnsi="Times New Roman" w:cs="Times New Roman"/>
          <w:vertAlign w:val="superscript"/>
        </w:rPr>
        <w:t>14</w:t>
      </w:r>
      <w:r w:rsidRPr="00FE2CAD">
        <w:rPr>
          <w:rFonts w:ascii="Times New Roman" w:hAnsi="Times New Roman" w:cs="Times New Roman"/>
        </w:rPr>
        <w:t>CO</w:t>
      </w:r>
      <w:r w:rsidRPr="00FE2CAD">
        <w:rPr>
          <w:rFonts w:ascii="Times New Roman" w:hAnsi="Times New Roman" w:cs="Times New Roman"/>
          <w:vertAlign w:val="subscript"/>
        </w:rPr>
        <w:t>2</w:t>
      </w:r>
      <w:r w:rsidRPr="00FE2CAD">
        <w:rPr>
          <w:rFonts w:ascii="Times New Roman" w:hAnsi="Times New Roman" w:cs="Times New Roman"/>
        </w:rPr>
        <w:t>, marcado por contador Beta. Para validar o teste com a </w:t>
      </w:r>
      <w:r w:rsidRPr="00FE2CAD">
        <w:rPr>
          <w:rFonts w:ascii="Times New Roman" w:hAnsi="Times New Roman" w:cs="Times New Roman"/>
          <w:vertAlign w:val="superscript"/>
        </w:rPr>
        <w:t>14</w:t>
      </w:r>
      <w:r w:rsidRPr="00FE2CAD">
        <w:rPr>
          <w:rFonts w:ascii="Times New Roman" w:hAnsi="Times New Roman" w:cs="Times New Roman"/>
        </w:rPr>
        <w:t xml:space="preserve">C-uréia, </w:t>
      </w:r>
      <w:r w:rsidR="008C1159" w:rsidRPr="00FE2CAD">
        <w:rPr>
          <w:rFonts w:ascii="Times New Roman" w:hAnsi="Times New Roman" w:cs="Times New Roman"/>
        </w:rPr>
        <w:t>foram</w:t>
      </w:r>
      <w:r w:rsidRPr="00FE2CAD">
        <w:rPr>
          <w:rFonts w:ascii="Times New Roman" w:hAnsi="Times New Roman" w:cs="Times New Roman"/>
        </w:rPr>
        <w:t xml:space="preserve"> analisado</w:t>
      </w:r>
      <w:r w:rsidR="008C1159">
        <w:rPr>
          <w:rFonts w:ascii="Times New Roman" w:hAnsi="Times New Roman" w:cs="Times New Roman"/>
        </w:rPr>
        <w:t>s</w:t>
      </w:r>
      <w:r w:rsidRPr="00FE2CAD">
        <w:rPr>
          <w:rFonts w:ascii="Times New Roman" w:hAnsi="Times New Roman" w:cs="Times New Roman"/>
        </w:rPr>
        <w:t xml:space="preserve"> o período ideal e o valor de corte. A coleta foi realizada 20 minutos após o uso de 5 </w:t>
      </w:r>
      <w:proofErr w:type="spellStart"/>
      <w:r w:rsidRPr="00FE2CAD">
        <w:rPr>
          <w:rFonts w:ascii="Times New Roman" w:hAnsi="Times New Roman" w:cs="Times New Roman"/>
          <w:iCs/>
        </w:rPr>
        <w:t>u</w:t>
      </w:r>
      <w:r w:rsidRPr="00FE2CAD">
        <w:rPr>
          <w:rFonts w:ascii="Times New Roman" w:hAnsi="Times New Roman" w:cs="Times New Roman"/>
        </w:rPr>
        <w:t>Ci</w:t>
      </w:r>
      <w:proofErr w:type="spellEnd"/>
      <w:r w:rsidRPr="00FE2CAD">
        <w:rPr>
          <w:rFonts w:ascii="Times New Roman" w:hAnsi="Times New Roman" w:cs="Times New Roman"/>
        </w:rPr>
        <w:t xml:space="preserve"> de </w:t>
      </w:r>
      <w:r w:rsidRPr="00FE2CAD">
        <w:rPr>
          <w:rFonts w:ascii="Times New Roman" w:hAnsi="Times New Roman" w:cs="Times New Roman"/>
          <w:vertAlign w:val="superscript"/>
        </w:rPr>
        <w:t>14</w:t>
      </w:r>
      <w:r w:rsidRPr="00FE2CAD">
        <w:rPr>
          <w:rFonts w:ascii="Times New Roman" w:hAnsi="Times New Roman" w:cs="Times New Roman"/>
        </w:rPr>
        <w:t xml:space="preserve">C-uréia com valor de corte de 562 </w:t>
      </w:r>
      <w:proofErr w:type="spellStart"/>
      <w:r w:rsidRPr="00FE2CAD">
        <w:rPr>
          <w:rFonts w:ascii="Times New Roman" w:hAnsi="Times New Roman" w:cs="Times New Roman"/>
        </w:rPr>
        <w:t>cpm</w:t>
      </w:r>
      <w:proofErr w:type="spellEnd"/>
      <w:r w:rsidRPr="00FE2CAD">
        <w:rPr>
          <w:rFonts w:ascii="Times New Roman" w:hAnsi="Times New Roman" w:cs="Times New Roman"/>
        </w:rPr>
        <w:t>. Os grupos amostrais de pacientes contaminados mostraram resultados significantemente expressivos em relação ao grupo controle. Pacientes do sexo feminino apresentaram uma contagem de bactérias elevada em relação aos pacientes masculinos, o que pode ser justificado por mulheres terem uma maior densidade bacteriana ou pelo fato de que os homens liberam mais CO</w:t>
      </w:r>
      <w:r w:rsidRPr="00FE2CAD">
        <w:rPr>
          <w:rFonts w:ascii="Times New Roman" w:hAnsi="Times New Roman" w:cs="Times New Roman"/>
          <w:vertAlign w:val="subscript"/>
        </w:rPr>
        <w:t>2</w:t>
      </w:r>
      <w:r w:rsidRPr="00FE2CAD">
        <w:rPr>
          <w:rFonts w:ascii="Times New Roman" w:hAnsi="Times New Roman" w:cs="Times New Roman"/>
        </w:rPr>
        <w:t>, fazendo com que a amostra seja diluída. Esse teste é não invasivo, exato e possu</w:t>
      </w:r>
      <w:r w:rsidR="00A371A0" w:rsidRPr="00FE2CAD">
        <w:rPr>
          <w:rFonts w:ascii="Times New Roman" w:hAnsi="Times New Roman" w:cs="Times New Roman"/>
        </w:rPr>
        <w:t xml:space="preserve">i um baixo custo de realização. </w:t>
      </w:r>
    </w:p>
    <w:p w:rsidR="00A371A0" w:rsidRPr="00FE2CAD" w:rsidRDefault="00E177E7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estudo </w:t>
      </w:r>
      <w:r w:rsidR="00F331C8" w:rsidRPr="00FE2CAD">
        <w:rPr>
          <w:rFonts w:ascii="Times New Roman" w:hAnsi="Times New Roman" w:cs="Times New Roman"/>
        </w:rPr>
        <w:t xml:space="preserve">efetuado por </w:t>
      </w:r>
      <w:proofErr w:type="spellStart"/>
      <w:r w:rsidR="00F331C8" w:rsidRPr="00FE2CAD">
        <w:rPr>
          <w:rFonts w:ascii="Times New Roman" w:hAnsi="Times New Roman" w:cs="Times New Roman"/>
        </w:rPr>
        <w:t>Frugis</w:t>
      </w:r>
      <w:proofErr w:type="spellEnd"/>
      <w:r w:rsidR="00F331C8" w:rsidRPr="00FE2CAD">
        <w:rPr>
          <w:rFonts w:ascii="Times New Roman" w:hAnsi="Times New Roman" w:cs="Times New Roman"/>
        </w:rPr>
        <w:t xml:space="preserve"> (2016) </w:t>
      </w:r>
      <w:r>
        <w:rPr>
          <w:rFonts w:ascii="Times New Roman" w:hAnsi="Times New Roman" w:cs="Times New Roman"/>
        </w:rPr>
        <w:t>teve como objetivo</w:t>
      </w:r>
      <w:r w:rsidR="00F331C8" w:rsidRPr="00FE2CAD">
        <w:rPr>
          <w:rFonts w:ascii="Times New Roman" w:hAnsi="Times New Roman" w:cs="Times New Roman"/>
        </w:rPr>
        <w:t xml:space="preserve"> analisar a prevalência da contaminação por </w:t>
      </w:r>
      <w:r w:rsidR="00F331C8" w:rsidRPr="00FE2CAD">
        <w:rPr>
          <w:rFonts w:ascii="Times New Roman" w:hAnsi="Times New Roman" w:cs="Times New Roman"/>
          <w:i/>
        </w:rPr>
        <w:t>Helicobacter pylori</w:t>
      </w:r>
      <w:r w:rsidR="00F331C8" w:rsidRPr="00FE2CAD">
        <w:rPr>
          <w:rFonts w:ascii="Times New Roman" w:hAnsi="Times New Roman" w:cs="Times New Roman"/>
        </w:rPr>
        <w:t xml:space="preserve"> em uma mesma população ao longo do tempo, uma vez que é estimado, desde 1982, que metade</w:t>
      </w:r>
      <w:r w:rsidR="00A32BD4">
        <w:rPr>
          <w:rFonts w:ascii="Times New Roman" w:hAnsi="Times New Roman" w:cs="Times New Roman"/>
        </w:rPr>
        <w:t xml:space="preserve"> da população mundial é afetada</w:t>
      </w:r>
      <w:r w:rsidR="00725321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[9</w:t>
      </w:r>
      <w:r w:rsidR="00F331C8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="00F331C8" w:rsidRPr="00FE2CAD">
        <w:rPr>
          <w:rFonts w:ascii="Times New Roman" w:hAnsi="Times New Roman" w:cs="Times New Roman"/>
        </w:rPr>
        <w:t xml:space="preserve">. Foram observadas e comparadas 2 amostras, uma em 2004 e a outra em 2014, compostas por pacientes que foram submetidos a endoscopia digestiva alta com biópsias e teste da uréase no mesmo serviço de endoscopia. Em cada uma das amostras, o estudo durou três meses consecutivos e ao todo foram analisados 2536 indivíduos (1406 em 2004 e 1130 em 2014). Desse total observado, 17% estavam contaminados pelo </w:t>
      </w:r>
      <w:proofErr w:type="spellStart"/>
      <w:r w:rsidR="00F331C8" w:rsidRPr="00FE2CAD">
        <w:rPr>
          <w:rFonts w:ascii="Times New Roman" w:hAnsi="Times New Roman" w:cs="Times New Roman"/>
          <w:i/>
        </w:rPr>
        <w:t>H.pylori</w:t>
      </w:r>
      <w:proofErr w:type="spellEnd"/>
      <w:r w:rsidR="00F331C8" w:rsidRPr="00FE2CAD">
        <w:rPr>
          <w:rFonts w:ascii="Times New Roman" w:hAnsi="Times New Roman" w:cs="Times New Roman"/>
        </w:rPr>
        <w:t xml:space="preserve">. Em 2004, o eram 19,3% afetados e, em 2014, 14,1%. Logo, foi possível constatar um decréscimo de 5,2% da prevalência de </w:t>
      </w:r>
      <w:r w:rsidR="00F331C8" w:rsidRPr="00FE2CAD">
        <w:rPr>
          <w:rFonts w:ascii="Times New Roman" w:hAnsi="Times New Roman" w:cs="Times New Roman"/>
          <w:i/>
        </w:rPr>
        <w:t>H. pylori</w:t>
      </w:r>
      <w:r w:rsidR="00F331C8" w:rsidRPr="00FE2CAD">
        <w:rPr>
          <w:rFonts w:ascii="Times New Roman" w:hAnsi="Times New Roman" w:cs="Times New Roman"/>
        </w:rPr>
        <w:t xml:space="preserve"> no período de 10 anos entre as amostras coletadas, o que nos aponta uma significativa queda.</w:t>
      </w:r>
    </w:p>
    <w:p w:rsidR="00A371A0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color w:val="000000"/>
        </w:rPr>
        <w:t xml:space="preserve">Ribeiro (2016) relacionou os dados endoscópicos de infecção pelo </w:t>
      </w:r>
      <w:r w:rsidRPr="00FE2CAD">
        <w:rPr>
          <w:rStyle w:val="article-title"/>
          <w:rFonts w:ascii="Times New Roman" w:hAnsi="Times New Roman" w:cs="Times New Roman"/>
          <w:bCs/>
          <w:i/>
          <w:iCs/>
        </w:rPr>
        <w:t xml:space="preserve">Helicobacter pylori </w:t>
      </w:r>
      <w:r w:rsidRPr="00FE2CAD">
        <w:rPr>
          <w:rStyle w:val="article-title"/>
          <w:rFonts w:ascii="Times New Roman" w:hAnsi="Times New Roman" w:cs="Times New Roman"/>
          <w:bCs/>
          <w:iCs/>
        </w:rPr>
        <w:t>(HP) com o surgimento de inflamaçõ</w:t>
      </w:r>
      <w:r w:rsidR="00A32BD4">
        <w:rPr>
          <w:rStyle w:val="article-title"/>
          <w:rFonts w:ascii="Times New Roman" w:hAnsi="Times New Roman" w:cs="Times New Roman"/>
          <w:bCs/>
          <w:iCs/>
        </w:rPr>
        <w:t>es na mucosa do trato digestivo</w:t>
      </w:r>
      <w:r w:rsidR="00725321" w:rsidRPr="00FE2CAD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[10</w:t>
      </w:r>
      <w:r w:rsidRPr="00FE2CAD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</w:rPr>
        <w:t xml:space="preserve">. </w:t>
      </w:r>
      <w:r w:rsidRPr="00FE2CAD">
        <w:rPr>
          <w:rStyle w:val="article-title"/>
          <w:rFonts w:ascii="Times New Roman" w:hAnsi="Times New Roman" w:cs="Times New Roman"/>
          <w:bCs/>
          <w:iCs/>
        </w:rPr>
        <w:t xml:space="preserve"> A amostra analisada era composta por 2247 indivíduos e seus exames de endoscopia alta e biópsias para </w:t>
      </w:r>
      <w:r w:rsidRPr="00FE2CAD">
        <w:rPr>
          <w:rStyle w:val="article-title"/>
          <w:rFonts w:ascii="Times New Roman" w:hAnsi="Times New Roman" w:cs="Times New Roman"/>
          <w:bCs/>
          <w:i/>
          <w:iCs/>
        </w:rPr>
        <w:t xml:space="preserve">H. Pylori </w:t>
      </w:r>
      <w:r w:rsidRPr="00FE2CAD">
        <w:rPr>
          <w:rStyle w:val="article-title"/>
          <w:rFonts w:ascii="Times New Roman" w:hAnsi="Times New Roman" w:cs="Times New Roman"/>
          <w:bCs/>
          <w:iCs/>
        </w:rPr>
        <w:t xml:space="preserve">com teste de uréase. De acordo com o resultado dos exames, a amostra foi separada em grupos HP+ e HP- (grupo controle) e, foi observada a relação de cada grupo com a presença de </w:t>
      </w:r>
      <w:r w:rsidRPr="00FE2CAD">
        <w:rPr>
          <w:rFonts w:ascii="Times New Roman" w:hAnsi="Times New Roman" w:cs="Times New Roman"/>
          <w:color w:val="000000"/>
        </w:rPr>
        <w:t xml:space="preserve">esofagite, úlcera esofágica, gastrite, gastrite erosiva, úlcera gástrica, </w:t>
      </w:r>
      <w:proofErr w:type="spellStart"/>
      <w:r w:rsidRPr="00FE2CAD">
        <w:rPr>
          <w:rFonts w:ascii="Times New Roman" w:hAnsi="Times New Roman" w:cs="Times New Roman"/>
          <w:color w:val="000000"/>
        </w:rPr>
        <w:t>bulboduodenite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, úlcera bulbar e ausência de doença. Houve baixa desproporção entre os que possuem ou não a infecção pelo </w:t>
      </w:r>
      <w:r w:rsidRPr="00FE2CAD">
        <w:rPr>
          <w:rStyle w:val="article-title"/>
          <w:rFonts w:ascii="Times New Roman" w:hAnsi="Times New Roman" w:cs="Times New Roman"/>
          <w:bCs/>
          <w:i/>
          <w:iCs/>
        </w:rPr>
        <w:t>H. Pylori</w:t>
      </w:r>
      <w:r w:rsidRPr="00FE2CAD">
        <w:rPr>
          <w:rFonts w:ascii="Times New Roman" w:hAnsi="Times New Roman" w:cs="Times New Roman"/>
          <w:color w:val="000000"/>
        </w:rPr>
        <w:t xml:space="preserve"> nos casos de esofagite (</w:t>
      </w:r>
      <w:r w:rsidRPr="00FE2CAD">
        <w:rPr>
          <w:rStyle w:val="article-title"/>
          <w:rFonts w:ascii="Times New Roman" w:hAnsi="Times New Roman" w:cs="Times New Roman"/>
          <w:bCs/>
          <w:iCs/>
        </w:rPr>
        <w:t xml:space="preserve">HP+: </w:t>
      </w:r>
      <w:r w:rsidRPr="00FE2CAD">
        <w:rPr>
          <w:rFonts w:ascii="Times New Roman" w:hAnsi="Times New Roman" w:cs="Times New Roman"/>
          <w:color w:val="000000"/>
        </w:rPr>
        <w:t>67,11</w:t>
      </w:r>
      <w:r w:rsidR="008C1159" w:rsidRPr="00FE2CAD">
        <w:rPr>
          <w:rFonts w:ascii="Times New Roman" w:hAnsi="Times New Roman" w:cs="Times New Roman"/>
          <w:color w:val="000000"/>
        </w:rPr>
        <w:t>%;</w:t>
      </w:r>
      <w:r w:rsidRPr="00FE2CAD">
        <w:rPr>
          <w:rFonts w:ascii="Times New Roman" w:hAnsi="Times New Roman" w:cs="Times New Roman"/>
          <w:color w:val="000000"/>
        </w:rPr>
        <w:t xml:space="preserve"> HP-: 69,89%) e a úlcera esofágica (HP+: </w:t>
      </w:r>
      <w:r w:rsidRPr="00FE2CAD">
        <w:rPr>
          <w:rFonts w:ascii="Times New Roman" w:hAnsi="Times New Roman" w:cs="Times New Roman"/>
          <w:color w:val="000000"/>
        </w:rPr>
        <w:lastRenderedPageBreak/>
        <w:t>0</w:t>
      </w:r>
      <w:r w:rsidR="008C1159" w:rsidRPr="00FE2CAD">
        <w:rPr>
          <w:rFonts w:ascii="Times New Roman" w:hAnsi="Times New Roman" w:cs="Times New Roman"/>
          <w:color w:val="000000"/>
        </w:rPr>
        <w:t>%;</w:t>
      </w:r>
      <w:r w:rsidRPr="00FE2CAD">
        <w:rPr>
          <w:rFonts w:ascii="Times New Roman" w:hAnsi="Times New Roman" w:cs="Times New Roman"/>
          <w:color w:val="000000"/>
        </w:rPr>
        <w:t xml:space="preserve"> HP-: 0,21%). Foram vantajosos para a amostra HP-, os casos de gastrite (HP+: 78,34</w:t>
      </w:r>
      <w:r w:rsidR="008C1159" w:rsidRPr="00FE2CAD">
        <w:rPr>
          <w:rFonts w:ascii="Times New Roman" w:hAnsi="Times New Roman" w:cs="Times New Roman"/>
          <w:color w:val="000000"/>
        </w:rPr>
        <w:t>%;</w:t>
      </w:r>
      <w:r w:rsidRPr="00FE2CAD">
        <w:rPr>
          <w:rFonts w:ascii="Times New Roman" w:hAnsi="Times New Roman" w:cs="Times New Roman"/>
          <w:color w:val="000000"/>
        </w:rPr>
        <w:t xml:space="preserve"> HP-: 73,63%), gastrite erosiva (HP+: 67,11</w:t>
      </w:r>
      <w:r w:rsidR="008C1159" w:rsidRPr="00FE2CAD">
        <w:rPr>
          <w:rFonts w:ascii="Times New Roman" w:hAnsi="Times New Roman" w:cs="Times New Roman"/>
          <w:color w:val="000000"/>
        </w:rPr>
        <w:t>%;</w:t>
      </w:r>
      <w:r w:rsidRPr="00FE2CAD">
        <w:rPr>
          <w:rFonts w:ascii="Times New Roman" w:hAnsi="Times New Roman" w:cs="Times New Roman"/>
          <w:color w:val="000000"/>
        </w:rPr>
        <w:t xml:space="preserve"> HP-: 64,55%), </w:t>
      </w:r>
      <w:proofErr w:type="spellStart"/>
      <w:r w:rsidRPr="00FE2CAD">
        <w:rPr>
          <w:rFonts w:ascii="Times New Roman" w:hAnsi="Times New Roman" w:cs="Times New Roman"/>
          <w:color w:val="000000"/>
        </w:rPr>
        <w:t>bulboduodenite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(HP+:  1,87</w:t>
      </w:r>
      <w:r w:rsidR="008C1159" w:rsidRPr="00FE2CAD">
        <w:rPr>
          <w:rFonts w:ascii="Times New Roman" w:hAnsi="Times New Roman" w:cs="Times New Roman"/>
          <w:color w:val="000000"/>
        </w:rPr>
        <w:t>%;</w:t>
      </w:r>
      <w:r w:rsidRPr="00FE2CAD">
        <w:rPr>
          <w:rFonts w:ascii="Times New Roman" w:hAnsi="Times New Roman" w:cs="Times New Roman"/>
          <w:color w:val="000000"/>
        </w:rPr>
        <w:t xml:space="preserve"> HP-: 1,23</w:t>
      </w:r>
      <w:r w:rsidR="008C1159" w:rsidRPr="00FE2CAD">
        <w:rPr>
          <w:rFonts w:ascii="Times New Roman" w:hAnsi="Times New Roman" w:cs="Times New Roman"/>
          <w:color w:val="000000"/>
        </w:rPr>
        <w:t>%) e</w:t>
      </w:r>
      <w:r w:rsidRPr="00FE2CAD">
        <w:rPr>
          <w:rFonts w:ascii="Times New Roman" w:hAnsi="Times New Roman" w:cs="Times New Roman"/>
          <w:color w:val="000000"/>
        </w:rPr>
        <w:t xml:space="preserve"> úlcera gástrica (HP+: 2,14</w:t>
      </w:r>
      <w:r w:rsidR="008C1159" w:rsidRPr="00FE2CAD">
        <w:rPr>
          <w:rFonts w:ascii="Times New Roman" w:hAnsi="Times New Roman" w:cs="Times New Roman"/>
          <w:color w:val="000000"/>
        </w:rPr>
        <w:t>%;</w:t>
      </w:r>
      <w:r w:rsidRPr="00FE2CAD">
        <w:rPr>
          <w:rFonts w:ascii="Times New Roman" w:hAnsi="Times New Roman" w:cs="Times New Roman"/>
          <w:color w:val="000000"/>
        </w:rPr>
        <w:t xml:space="preserve"> HP-: 2,03%). Na ausência de doença, o resultado foi de 4,81% para o HP+ e 6,30% para os HP-, mas, apesar dos valores serem favoráveis aos pacientes HP-, não houve significância estatística. Analisando o estudo quanto à presença de úlcera bulbar, houve significância estatística (p=0,00001) entre os HP+, que foram 10,16% e os HP- (4,48%). </w:t>
      </w:r>
      <w:r w:rsidRPr="00FE2CAD">
        <w:rPr>
          <w:rFonts w:ascii="Times New Roman" w:hAnsi="Times New Roman" w:cs="Times New Roman"/>
        </w:rPr>
        <w:t xml:space="preserve">Logo, foi possível constatar que não há significativa diferença entre os pacientes com ou sem a infecção por </w:t>
      </w:r>
      <w:r w:rsidRPr="00FE2CAD">
        <w:rPr>
          <w:rStyle w:val="article-title"/>
          <w:rFonts w:ascii="Times New Roman" w:hAnsi="Times New Roman" w:cs="Times New Roman"/>
          <w:bCs/>
          <w:i/>
          <w:iCs/>
        </w:rPr>
        <w:t>Helicobacter pylori</w:t>
      </w:r>
      <w:r w:rsidRPr="00FE2CAD">
        <w:rPr>
          <w:rFonts w:ascii="Times New Roman" w:hAnsi="Times New Roman" w:cs="Times New Roman"/>
          <w:color w:val="000000"/>
        </w:rPr>
        <w:t xml:space="preserve"> nas doenças inflamatórias da mucosa gastroduodenal citadas</w:t>
      </w:r>
      <w:r w:rsidRPr="00FE2CAD">
        <w:rPr>
          <w:rStyle w:val="article-title"/>
          <w:rFonts w:ascii="Times New Roman" w:hAnsi="Times New Roman" w:cs="Times New Roman"/>
          <w:bCs/>
          <w:iCs/>
        </w:rPr>
        <w:t xml:space="preserve">, exceto nos quadros de </w:t>
      </w:r>
      <w:r w:rsidRPr="00FE2CAD">
        <w:rPr>
          <w:rFonts w:ascii="Times New Roman" w:hAnsi="Times New Roman" w:cs="Times New Roman"/>
          <w:color w:val="000000"/>
        </w:rPr>
        <w:t>úlcera bulbar.</w:t>
      </w:r>
    </w:p>
    <w:p w:rsidR="00F331C8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E2CAD">
        <w:rPr>
          <w:rFonts w:ascii="Times New Roman" w:hAnsi="Times New Roman" w:cs="Times New Roman"/>
          <w:bCs/>
          <w:color w:val="000000"/>
        </w:rPr>
        <w:t xml:space="preserve">Ribeiro (2016) realizou um estudo para avaliar a relação da presença do </w:t>
      </w:r>
      <w:r w:rsidRPr="00FE2CAD">
        <w:rPr>
          <w:rFonts w:ascii="Times New Roman" w:hAnsi="Times New Roman" w:cs="Times New Roman"/>
          <w:bCs/>
          <w:i/>
          <w:color w:val="000000"/>
        </w:rPr>
        <w:t>Helicobacter Pylori</w:t>
      </w:r>
      <w:r w:rsidRPr="00FE2CAD">
        <w:rPr>
          <w:rFonts w:ascii="Times New Roman" w:hAnsi="Times New Roman" w:cs="Times New Roman"/>
          <w:bCs/>
          <w:color w:val="000000"/>
        </w:rPr>
        <w:t xml:space="preserve"> com esofagites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[1</w:t>
      </w:r>
      <w:r w:rsidR="00725321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1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  <w:bCs/>
          <w:color w:val="000000"/>
        </w:rPr>
        <w:t xml:space="preserve">. A pesquisa analisou um grupo de 9576 pacientes que realizaram uma endoscopia digestiva alta entre dezembro e janeiro de 2015. Desses, foram excluídos os indivíduos que apresentaram sangramento ativo durante o exame ou/e usavam anticoagulantes. Foram selecionados os que tiveram alguma alteração no esôfago, sendo essa amostra composta por indivíduos de </w:t>
      </w:r>
      <w:r w:rsidRPr="00FE2CAD">
        <w:rPr>
          <w:rFonts w:ascii="Times New Roman" w:hAnsi="Times New Roman" w:cs="Times New Roman"/>
          <w:bCs/>
        </w:rPr>
        <w:t xml:space="preserve">ambos os sexos, maiores de 18 anos e com distintas razões para ter feito o exame. A maior parte das amostras foi composta por mulheres </w:t>
      </w:r>
      <w:r w:rsidRPr="00FE2CAD">
        <w:rPr>
          <w:rFonts w:ascii="Times New Roman" w:hAnsi="Times New Roman" w:cs="Times New Roman"/>
        </w:rPr>
        <w:t>e a idade média geral foi de 46,54±16,32 anos.</w:t>
      </w:r>
      <w:r w:rsidRPr="00FE2CAD">
        <w:rPr>
          <w:rFonts w:ascii="Times New Roman" w:hAnsi="Times New Roman" w:cs="Times New Roman"/>
          <w:bCs/>
        </w:rPr>
        <w:t xml:space="preserve"> As variáveis estudadas foram gênero, idade, esofagite e resultado do teste da uréase. A presença da infecção em homens e mulheres foi de aproximadamente 13%, logo, o gênero não é um fator de significativa influência </w:t>
      </w:r>
      <w:r w:rsidRPr="00FE2CAD">
        <w:rPr>
          <w:rFonts w:ascii="Times New Roman" w:hAnsi="Times New Roman" w:cs="Times New Roman"/>
          <w:bCs/>
          <w:color w:val="000000"/>
        </w:rPr>
        <w:t>para ter ou não esofagite. A es</w:t>
      </w:r>
      <w:r w:rsidR="008C1159">
        <w:rPr>
          <w:rFonts w:ascii="Times New Roman" w:hAnsi="Times New Roman" w:cs="Times New Roman"/>
          <w:bCs/>
          <w:color w:val="000000"/>
        </w:rPr>
        <w:t xml:space="preserve">ofagite foi dividida em grau </w:t>
      </w:r>
      <w:proofErr w:type="gramStart"/>
      <w:r w:rsidR="008C1159">
        <w:rPr>
          <w:rFonts w:ascii="Times New Roman" w:hAnsi="Times New Roman" w:cs="Times New Roman"/>
          <w:bCs/>
          <w:color w:val="000000"/>
        </w:rPr>
        <w:t xml:space="preserve">A, </w:t>
      </w:r>
      <w:r w:rsidRPr="00FE2CAD">
        <w:rPr>
          <w:rFonts w:ascii="Times New Roman" w:hAnsi="Times New Roman" w:cs="Times New Roman"/>
          <w:bCs/>
          <w:color w:val="000000"/>
        </w:rPr>
        <w:t>B</w:t>
      </w:r>
      <w:proofErr w:type="gramEnd"/>
      <w:r w:rsidRPr="00FE2CAD">
        <w:rPr>
          <w:rFonts w:ascii="Times New Roman" w:hAnsi="Times New Roman" w:cs="Times New Roman"/>
          <w:bCs/>
          <w:color w:val="000000"/>
        </w:rPr>
        <w:t xml:space="preserve">, C e D. Entre os pacientes com </w:t>
      </w:r>
      <w:r w:rsidRPr="00FE2CAD">
        <w:rPr>
          <w:rFonts w:ascii="Times New Roman" w:hAnsi="Times New Roman" w:cs="Times New Roman"/>
          <w:bCs/>
          <w:i/>
          <w:color w:val="000000"/>
        </w:rPr>
        <w:t xml:space="preserve">H. </w:t>
      </w:r>
      <w:proofErr w:type="spellStart"/>
      <w:r w:rsidRPr="00FE2CAD">
        <w:rPr>
          <w:rFonts w:ascii="Times New Roman" w:hAnsi="Times New Roman" w:cs="Times New Roman"/>
          <w:bCs/>
          <w:i/>
          <w:color w:val="000000"/>
        </w:rPr>
        <w:t>Pylory</w:t>
      </w:r>
      <w:proofErr w:type="spellEnd"/>
      <w:r w:rsidRPr="00FE2CAD">
        <w:rPr>
          <w:rFonts w:ascii="Times New Roman" w:hAnsi="Times New Roman" w:cs="Times New Roman"/>
          <w:bCs/>
          <w:color w:val="000000"/>
        </w:rPr>
        <w:t xml:space="preserve"> positivo, o tipo A estava presente em 58,79% da amostra; o tipo B, em 24,32%; o tipo C, em 13,45% e o tipo D em 3,42%. Analisando os níveis de esofagite e relacionando-os com o gênero, foi possível perceber que o grau A foi predominante nas mulheres (63,33%), enquanto que os graus B, C e D, corresponderam, respectivamente, a </w:t>
      </w:r>
      <w:r w:rsidRPr="00FE2CAD">
        <w:rPr>
          <w:rFonts w:ascii="Times New Roman" w:hAnsi="Times New Roman" w:cs="Times New Roman"/>
          <w:color w:val="000000"/>
        </w:rPr>
        <w:t xml:space="preserve">46,68%, 40,71% e 35,29%. Relacionando com os homens, a predominância ocorreu no tipo D, com 64,70%, enquanto </w:t>
      </w:r>
      <w:r w:rsidRPr="00FE2CAD">
        <w:rPr>
          <w:rFonts w:ascii="Times New Roman" w:hAnsi="Times New Roman" w:cs="Times New Roman"/>
          <w:bCs/>
          <w:color w:val="000000"/>
        </w:rPr>
        <w:t xml:space="preserve">que os graus </w:t>
      </w:r>
      <w:proofErr w:type="gramStart"/>
      <w:r w:rsidRPr="00FE2CAD">
        <w:rPr>
          <w:rFonts w:ascii="Times New Roman" w:hAnsi="Times New Roman" w:cs="Times New Roman"/>
          <w:bCs/>
          <w:color w:val="000000"/>
        </w:rPr>
        <w:t>A, B</w:t>
      </w:r>
      <w:proofErr w:type="gramEnd"/>
      <w:r w:rsidRPr="00FE2CAD">
        <w:rPr>
          <w:rFonts w:ascii="Times New Roman" w:hAnsi="Times New Roman" w:cs="Times New Roman"/>
          <w:bCs/>
          <w:color w:val="000000"/>
        </w:rPr>
        <w:t xml:space="preserve"> e C corresponderam, respectivamente, a </w:t>
      </w:r>
      <w:r w:rsidRPr="00FE2CAD">
        <w:rPr>
          <w:rFonts w:ascii="Times New Roman" w:hAnsi="Times New Roman" w:cs="Times New Roman"/>
          <w:color w:val="000000"/>
        </w:rPr>
        <w:t xml:space="preserve">36,36%, 53,31% e 59,28%. Com esse estudo, pôde-se concluir que nos diferentes graus de esofagite, não há diferença significativa com a infecção por </w:t>
      </w:r>
      <w:r w:rsidRPr="00FE2CAD">
        <w:rPr>
          <w:rFonts w:ascii="Times New Roman" w:hAnsi="Times New Roman" w:cs="Times New Roman"/>
          <w:i/>
          <w:color w:val="000000"/>
        </w:rPr>
        <w:t>H. Pylori</w:t>
      </w:r>
      <w:r w:rsidRPr="00FE2CAD">
        <w:rPr>
          <w:rFonts w:ascii="Times New Roman" w:hAnsi="Times New Roman" w:cs="Times New Roman"/>
          <w:color w:val="000000"/>
        </w:rPr>
        <w:t>.</w:t>
      </w:r>
    </w:p>
    <w:p w:rsidR="00342FA8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</w:rPr>
        <w:t>Com o objetivo de relacionar a infecção pelo</w:t>
      </w:r>
      <w:r w:rsidRPr="00FE2CAD">
        <w:rPr>
          <w:rFonts w:ascii="Times New Roman" w:hAnsi="Times New Roman" w:cs="Times New Roman"/>
          <w:i/>
          <w:iCs/>
          <w:color w:val="000000"/>
        </w:rPr>
        <w:t xml:space="preserve"> Helicobacter pylori</w:t>
      </w:r>
      <w:r w:rsidRPr="00FE2CAD">
        <w:rPr>
          <w:rFonts w:ascii="Times New Roman" w:hAnsi="Times New Roman" w:cs="Times New Roman"/>
          <w:color w:val="000000"/>
        </w:rPr>
        <w:t xml:space="preserve"> com o câncer gástrico, </w:t>
      </w:r>
      <w:proofErr w:type="spellStart"/>
      <w:r w:rsidRPr="00FE2CAD">
        <w:rPr>
          <w:rFonts w:ascii="Times New Roman" w:hAnsi="Times New Roman" w:cs="Times New Roman"/>
          <w:color w:val="000000"/>
        </w:rPr>
        <w:t>Bresciani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(2011) realizou uma pesquisa por meio do exame anatomopatológico convencional do estômago ressecado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[1</w:t>
      </w:r>
      <w:r w:rsidR="00054E4C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2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  <w:bCs/>
          <w:color w:val="000000"/>
        </w:rPr>
        <w:t xml:space="preserve">. O estudo foi desenvolvido, pois a causa do câncer gástrico ainda não é certa, e a presença de HP é um dos fatores envolvidos no processo de formação do tumor. 91 pacientes tratados por </w:t>
      </w:r>
      <w:r w:rsidRPr="00FE2CAD">
        <w:rPr>
          <w:rFonts w:ascii="Times New Roman" w:hAnsi="Times New Roman" w:cs="Times New Roman"/>
          <w:color w:val="000000"/>
        </w:rPr>
        <w:t xml:space="preserve">ressecção cirúrgica </w:t>
      </w:r>
      <w:r w:rsidRPr="00FE2CAD">
        <w:rPr>
          <w:rFonts w:ascii="Times New Roman" w:hAnsi="Times New Roman" w:cs="Times New Roman"/>
          <w:bCs/>
          <w:color w:val="000000"/>
        </w:rPr>
        <w:t>foram selecionados e efetuaram o exame ana</w:t>
      </w:r>
      <w:r w:rsidRPr="00FE2CAD">
        <w:rPr>
          <w:rFonts w:ascii="Times New Roman" w:hAnsi="Times New Roman" w:cs="Times New Roman"/>
          <w:color w:val="000000"/>
        </w:rPr>
        <w:t xml:space="preserve">tomopatológico para diagnosticar a infecção por HP, </w:t>
      </w:r>
      <w:proofErr w:type="spellStart"/>
      <w:r w:rsidRPr="00FE2CAD">
        <w:rPr>
          <w:rFonts w:ascii="Times New Roman" w:hAnsi="Times New Roman" w:cs="Times New Roman"/>
          <w:color w:val="000000"/>
        </w:rPr>
        <w:t>metaplasia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intestinal (MI) e confirmar </w:t>
      </w:r>
      <w:r w:rsidRPr="00FE2CAD">
        <w:rPr>
          <w:rFonts w:ascii="Times New Roman" w:hAnsi="Times New Roman" w:cs="Times New Roman"/>
          <w:color w:val="000000"/>
        </w:rPr>
        <w:lastRenderedPageBreak/>
        <w:t xml:space="preserve">o tipo histológico por hematoxilina-eosina. Na amostra, 89% apresentaram </w:t>
      </w:r>
      <w:proofErr w:type="spellStart"/>
      <w:r w:rsidRPr="00FE2CAD">
        <w:rPr>
          <w:rFonts w:ascii="Times New Roman" w:hAnsi="Times New Roman" w:cs="Times New Roman"/>
          <w:color w:val="000000"/>
        </w:rPr>
        <w:t>metaplasia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intestinal e 50,5%, infecção pelo HP. Nos casos de câncer gástrico avançado, 47,7% estavam contaminados pelo HP, e nos casos de câncer gástrico precoce, 54%. Nos pacientes com </w:t>
      </w:r>
      <w:proofErr w:type="spellStart"/>
      <w:r w:rsidRPr="00FE2CAD">
        <w:rPr>
          <w:rFonts w:ascii="Times New Roman" w:hAnsi="Times New Roman" w:cs="Times New Roman"/>
          <w:color w:val="000000"/>
        </w:rPr>
        <w:t>metaplasia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intestinal, 49% tinham infecção pelo HP. Nos casos em que há tumor, mas sem MI, havia infecção por HP em 50%. Vale ressaltar que tumores proximais tiveram mais contaminação por </w:t>
      </w:r>
      <w:r w:rsidRPr="00FE2CAD">
        <w:rPr>
          <w:rFonts w:ascii="Times New Roman" w:hAnsi="Times New Roman" w:cs="Times New Roman"/>
          <w:i/>
          <w:color w:val="000000"/>
        </w:rPr>
        <w:t xml:space="preserve">H. </w:t>
      </w:r>
      <w:r w:rsidRPr="00FE2CAD">
        <w:rPr>
          <w:rFonts w:ascii="Times New Roman" w:hAnsi="Times New Roman" w:cs="Times New Roman"/>
          <w:i/>
          <w:iCs/>
          <w:color w:val="000000"/>
        </w:rPr>
        <w:t>pylori</w:t>
      </w:r>
      <w:r w:rsidRPr="00FE2CAD">
        <w:rPr>
          <w:rFonts w:ascii="Times New Roman" w:hAnsi="Times New Roman" w:cs="Times New Roman"/>
          <w:color w:val="000000"/>
        </w:rPr>
        <w:t xml:space="preserve"> do que os tumores distais, e que não houve relação significativa entre a presença de HP com a idade, tipo histológico, sexo ou grau de desenvolvimento do tumor. Dessa forma, a </w:t>
      </w:r>
      <w:r w:rsidR="008C1159" w:rsidRPr="00FE2CAD">
        <w:rPr>
          <w:rFonts w:ascii="Times New Roman" w:hAnsi="Times New Roman" w:cs="Times New Roman"/>
          <w:color w:val="000000"/>
        </w:rPr>
        <w:t>influência</w:t>
      </w:r>
      <w:r w:rsidRPr="00FE2CAD">
        <w:rPr>
          <w:rFonts w:ascii="Times New Roman" w:hAnsi="Times New Roman" w:cs="Times New Roman"/>
          <w:color w:val="000000"/>
        </w:rPr>
        <w:t xml:space="preserve"> da contaminação por HP durante o surgimento de um câncer gástrico não pode ser eliminada, mas também é provável que a relação entre HP e câncer gástrico seja mera eventualidade.</w:t>
      </w:r>
    </w:p>
    <w:p w:rsidR="00342FA8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shd w:val="clear" w:color="auto" w:fill="FFFFFF"/>
        </w:rPr>
        <w:t xml:space="preserve">Rangel (2003) realizou um trabalho para analisar a associação entre </w:t>
      </w:r>
      <w:r w:rsidRPr="00FE2CAD">
        <w:rPr>
          <w:rFonts w:ascii="Times New Roman" w:hAnsi="Times New Roman" w:cs="Times New Roman"/>
          <w:i/>
          <w:iCs/>
          <w:color w:val="000000"/>
        </w:rPr>
        <w:t>Helicobacter pylori</w:t>
      </w:r>
      <w:r w:rsidRPr="00FE2CAD">
        <w:rPr>
          <w:rFonts w:ascii="Times New Roman" w:hAnsi="Times New Roman" w:cs="Times New Roman"/>
          <w:color w:val="000000"/>
        </w:rPr>
        <w:t> e câncer gástrico em pacientes do Hospital de Câncer Nap</w:t>
      </w:r>
      <w:r w:rsidR="00A32BD4">
        <w:rPr>
          <w:rFonts w:ascii="Times New Roman" w:hAnsi="Times New Roman" w:cs="Times New Roman"/>
          <w:color w:val="000000"/>
        </w:rPr>
        <w:t>oleão Laureano, João Pessoa, PB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[1</w:t>
      </w:r>
      <w:r w:rsidR="00054E4C"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3</w:t>
      </w:r>
      <w:r w:rsidRPr="00FE2CAD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  <w:bCs/>
          <w:color w:val="000000"/>
        </w:rPr>
        <w:t xml:space="preserve">. Com o objetivo de estimar o risco de infectados por H. Pylori desencadearem tumores, 16 pacientes com </w:t>
      </w:r>
      <w:proofErr w:type="spellStart"/>
      <w:r w:rsidRPr="00FE2CAD">
        <w:rPr>
          <w:rFonts w:ascii="Times New Roman" w:hAnsi="Times New Roman" w:cs="Times New Roman"/>
          <w:color w:val="000000"/>
        </w:rPr>
        <w:t>adenocarcinoma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gástrico</w:t>
      </w:r>
      <w:r w:rsidRPr="00FE2CAD">
        <w:rPr>
          <w:rFonts w:ascii="Times New Roman" w:hAnsi="Times New Roman" w:cs="Times New Roman"/>
          <w:bCs/>
          <w:color w:val="000000"/>
        </w:rPr>
        <w:t xml:space="preserve"> diagnosticado foram selecionados e submetidos </w:t>
      </w:r>
      <w:r w:rsidRPr="00FE2CAD">
        <w:rPr>
          <w:rFonts w:ascii="Times New Roman" w:hAnsi="Times New Roman" w:cs="Times New Roman"/>
          <w:color w:val="000000"/>
        </w:rPr>
        <w:t xml:space="preserve">à endoscopia digestiva alta para coleta de fragmentos da mucosa gástrica, usados no teste da uréase. Também foram selecionados 16 indivíduos com resultados normais no exame de endoscopia para compor o grupo controle. Entre os pacientes com câncer, 28,1% estavam contaminados por HP, enquanto que no grupo controle, 25%. Em relação aos contaminados por </w:t>
      </w:r>
      <w:r w:rsidRPr="00FE2CAD">
        <w:rPr>
          <w:rFonts w:ascii="Times New Roman" w:hAnsi="Times New Roman" w:cs="Times New Roman"/>
          <w:i/>
          <w:color w:val="000000"/>
        </w:rPr>
        <w:t>H. Pylori</w:t>
      </w:r>
      <w:r w:rsidRPr="00FE2CAD">
        <w:rPr>
          <w:rFonts w:ascii="Times New Roman" w:hAnsi="Times New Roman" w:cs="Times New Roman"/>
          <w:color w:val="000000"/>
        </w:rPr>
        <w:t xml:space="preserve">, 43,8% possuíam feridas gástricas distais, 37,6% tinham tumores </w:t>
      </w:r>
      <w:proofErr w:type="spellStart"/>
      <w:r w:rsidRPr="00FE2CAD">
        <w:rPr>
          <w:rFonts w:ascii="Times New Roman" w:hAnsi="Times New Roman" w:cs="Times New Roman"/>
          <w:color w:val="000000"/>
        </w:rPr>
        <w:t>Borrmann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 III e 37,6% apresentavam tumores moderadamente diferenciados. Nesse contexto, ocorreu relação estatisticamente significativa entre o grau de diferenciação e a contaminação pelo HP (p&lt;0,10). Além disso, o risco relativo determinado para o vínculo entre câncer gástrico e infecção pelo </w:t>
      </w:r>
      <w:r w:rsidRPr="00FE2CAD">
        <w:rPr>
          <w:rFonts w:ascii="Times New Roman" w:hAnsi="Times New Roman" w:cs="Times New Roman"/>
          <w:i/>
          <w:iCs/>
          <w:color w:val="000000"/>
        </w:rPr>
        <w:t>H. pylori</w:t>
      </w:r>
      <w:r w:rsidRPr="00FE2CAD">
        <w:rPr>
          <w:rFonts w:ascii="Times New Roman" w:hAnsi="Times New Roman" w:cs="Times New Roman"/>
          <w:color w:val="000000"/>
        </w:rPr>
        <w:t> foi de 1,28% (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</w:rPr>
        <w:t>odds</w:t>
      </w:r>
      <w:proofErr w:type="spellEnd"/>
      <w:r w:rsidRPr="00FE2CA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</w:rPr>
        <w:t>ratio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 = 1,28%). Por fim, foi concluído que a presença do </w:t>
      </w:r>
      <w:r w:rsidRPr="00FE2CAD">
        <w:rPr>
          <w:rFonts w:ascii="Times New Roman" w:hAnsi="Times New Roman" w:cs="Times New Roman"/>
          <w:i/>
          <w:iCs/>
          <w:color w:val="000000"/>
        </w:rPr>
        <w:t>Helicobacter pylori</w:t>
      </w:r>
      <w:r w:rsidRPr="00FE2CAD">
        <w:rPr>
          <w:rFonts w:ascii="Times New Roman" w:hAnsi="Times New Roman" w:cs="Times New Roman"/>
          <w:color w:val="000000"/>
        </w:rPr>
        <w:t> é um fator de risco para surgimento de câncer gástrico.</w:t>
      </w:r>
    </w:p>
    <w:p w:rsidR="00F331C8" w:rsidRPr="00FE2CAD" w:rsidRDefault="00F331C8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</w:rPr>
        <w:t xml:space="preserve">Em 2008, Vergueiro observou um grupo de </w:t>
      </w:r>
      <w:r w:rsidRPr="00FE2CAD">
        <w:rPr>
          <w:rFonts w:ascii="Times New Roman" w:hAnsi="Times New Roman" w:cs="Times New Roman"/>
          <w:color w:val="000000"/>
        </w:rPr>
        <w:t>doadores voluntários de medula óssea em São Paulo, Brasil, para calcular a prevalência da infecção pelo </w:t>
      </w:r>
      <w:r w:rsidRPr="00FE2CAD">
        <w:rPr>
          <w:rFonts w:ascii="Times New Roman" w:hAnsi="Times New Roman" w:cs="Times New Roman"/>
          <w:i/>
          <w:iCs/>
          <w:color w:val="000000"/>
        </w:rPr>
        <w:t>Helicobacter pylor</w:t>
      </w:r>
      <w:r w:rsidRPr="00FE2CAD">
        <w:rPr>
          <w:rFonts w:ascii="Times New Roman" w:hAnsi="Times New Roman" w:cs="Times New Roman"/>
          <w:color w:val="000000"/>
        </w:rPr>
        <w:t xml:space="preserve">i e determinar os fatores </w:t>
      </w:r>
      <w:r w:rsidR="00A32BD4">
        <w:rPr>
          <w:rFonts w:ascii="Times New Roman" w:hAnsi="Times New Roman" w:cs="Times New Roman"/>
        </w:rPr>
        <w:t>associados</w:t>
      </w:r>
      <w:r w:rsidRPr="00FE2CAD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[1</w:t>
      </w:r>
      <w:r w:rsidR="00054E4C" w:rsidRPr="00FE2CAD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4</w:t>
      </w:r>
      <w:r w:rsidRPr="00FE2CAD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]</w:t>
      </w:r>
      <w:r w:rsidRPr="00FE2CAD">
        <w:rPr>
          <w:rFonts w:ascii="Times New Roman" w:hAnsi="Times New Roman" w:cs="Times New Roman"/>
        </w:rPr>
        <w:t xml:space="preserve">. A amostra era composta por 248 adultos, moradores da área urbana de São Paulo que informaram seus dados de </w:t>
      </w:r>
      <w:r w:rsidRPr="00FE2CAD">
        <w:rPr>
          <w:rFonts w:ascii="Times New Roman" w:hAnsi="Times New Roman" w:cs="Times New Roman"/>
          <w:color w:val="000000"/>
        </w:rPr>
        <w:t xml:space="preserve">condições sociais e domiciliares na infância e na vida adulta, além dos seus antecedentes gastrintestinais. Foi realizado um exame de sangue e o soro foi analisado pelo teste de ELISA, validado antes da pesquisa. A presença da infecção pelo HP ocorreu em 48,8% da amostra. De acordo com os dados sociais coletados e por meio de um estudo </w:t>
      </w:r>
      <w:proofErr w:type="spellStart"/>
      <w:r w:rsidRPr="00FE2CAD">
        <w:rPr>
          <w:rFonts w:ascii="Times New Roman" w:hAnsi="Times New Roman" w:cs="Times New Roman"/>
          <w:color w:val="000000"/>
        </w:rPr>
        <w:t>univariado</w:t>
      </w:r>
      <w:proofErr w:type="spellEnd"/>
      <w:r w:rsidRPr="00FE2CAD">
        <w:rPr>
          <w:rFonts w:ascii="Times New Roman" w:hAnsi="Times New Roman" w:cs="Times New Roman"/>
          <w:color w:val="000000"/>
        </w:rPr>
        <w:t xml:space="preserve">, a infecção está significantemente associada à ausência de água encanada (p=0,040), ao nível de escolaridade da mãe (p=0,005) e do indivíduo (p&lt;0,001). Já na análise múltipla, os fatores independentes foram a escolaridade da mãe e do paciente. Pôde-se concluir </w:t>
      </w:r>
      <w:r w:rsidRPr="00FE2CAD">
        <w:rPr>
          <w:rFonts w:ascii="Times New Roman" w:hAnsi="Times New Roman" w:cs="Times New Roman"/>
          <w:color w:val="000000"/>
        </w:rPr>
        <w:lastRenderedPageBreak/>
        <w:t>nessa pesquisa que na região urbana, onde tem água tratada e esgoto encanado, ou seja, melhores condições de higiene, a ocorrência de infecção pelo HP é semelhante à de países industrializados. Além disso, o fator mais influente na contaminação pelo HP foi o nível de escolaridade familiar ou individual, o que interfere nos hábitos higiênicos e comportamentais do cidadão.</w:t>
      </w:r>
    </w:p>
    <w:p w:rsidR="00342FA8" w:rsidRPr="00FE2CAD" w:rsidRDefault="00F331C8" w:rsidP="00317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E2CAD">
        <w:t xml:space="preserve">Em 2006, Bittencourt analisou a presença de </w:t>
      </w:r>
      <w:r w:rsidRPr="00FE2CAD">
        <w:rPr>
          <w:color w:val="000000"/>
        </w:rPr>
        <w:t xml:space="preserve">úlcera péptica gastroduodenal e infecção por </w:t>
      </w:r>
      <w:r w:rsidRPr="00FE2CAD">
        <w:rPr>
          <w:rStyle w:val="article-title"/>
          <w:bCs/>
          <w:i/>
          <w:iCs/>
        </w:rPr>
        <w:t>Helicobacter pylori</w:t>
      </w:r>
      <w:r w:rsidRPr="00FE2CAD">
        <w:rPr>
          <w:color w:val="000000"/>
        </w:rPr>
        <w:t xml:space="preserve"> em crianças e adolescentes</w:t>
      </w:r>
      <w:r w:rsidRPr="00FE2CAD">
        <w:rPr>
          <w:b/>
          <w:bCs/>
          <w:shd w:val="clear" w:color="auto" w:fill="FFFFFF"/>
          <w:vertAlign w:val="superscript"/>
        </w:rPr>
        <w:t>[1</w:t>
      </w:r>
      <w:r w:rsidR="00054E4C" w:rsidRPr="00FE2CAD">
        <w:rPr>
          <w:b/>
          <w:bCs/>
          <w:shd w:val="clear" w:color="auto" w:fill="FFFFFF"/>
          <w:vertAlign w:val="superscript"/>
        </w:rPr>
        <w:t>5</w:t>
      </w:r>
      <w:r w:rsidRPr="00FE2CAD">
        <w:rPr>
          <w:b/>
          <w:bCs/>
          <w:shd w:val="clear" w:color="auto" w:fill="FFFFFF"/>
          <w:vertAlign w:val="superscript"/>
        </w:rPr>
        <w:t>]</w:t>
      </w:r>
      <w:r w:rsidRPr="00FE2CAD">
        <w:t>.</w:t>
      </w:r>
      <w:r w:rsidRPr="00FE2CAD">
        <w:rPr>
          <w:color w:val="000000"/>
        </w:rPr>
        <w:t xml:space="preserve">  A úlcera péptica relacionada à contaminação por </w:t>
      </w:r>
      <w:r w:rsidRPr="00FE2CAD">
        <w:rPr>
          <w:i/>
          <w:iCs/>
          <w:color w:val="000000"/>
        </w:rPr>
        <w:t xml:space="preserve">H. pylori </w:t>
      </w:r>
      <w:r w:rsidRPr="00FE2CAD">
        <w:rPr>
          <w:iCs/>
          <w:color w:val="000000"/>
        </w:rPr>
        <w:t xml:space="preserve">é considerada primária. Quando os </w:t>
      </w:r>
      <w:r w:rsidRPr="00FE2CAD">
        <w:rPr>
          <w:color w:val="000000"/>
        </w:rPr>
        <w:t xml:space="preserve">mecanismos </w:t>
      </w:r>
      <w:proofErr w:type="spellStart"/>
      <w:r w:rsidRPr="00FE2CAD">
        <w:rPr>
          <w:color w:val="000000"/>
        </w:rPr>
        <w:t>etiopatogênicos</w:t>
      </w:r>
      <w:proofErr w:type="spellEnd"/>
      <w:r w:rsidRPr="00FE2CAD">
        <w:rPr>
          <w:color w:val="000000"/>
        </w:rPr>
        <w:t xml:space="preserve"> dependem da doença de base, a úlcera é secundária. A contaminação por </w:t>
      </w:r>
      <w:r w:rsidRPr="00FE2CAD">
        <w:rPr>
          <w:i/>
          <w:iCs/>
          <w:color w:val="000000"/>
        </w:rPr>
        <w:t>H. pylori</w:t>
      </w:r>
      <w:r w:rsidRPr="00FE2CAD">
        <w:rPr>
          <w:color w:val="000000"/>
        </w:rPr>
        <w:t xml:space="preserve"> ocorre majoritariamente na infância, atingindo de 56,8 a 83,1% das crianças moradoras de regiões mais carentes do Brasil e, em média, 10% das crianças com menos de 10 anos de idade nos países desenvolvidos. Uma das formas possíveis de diagnosticar é a coletar de fragmentos em uma biópsia da mucosa gástrica, por endoscopia, e buscar a bactéria, DNA, RNA ou resíduo de bactéria. Outras opções são buscar por anticorpos </w:t>
      </w:r>
      <w:proofErr w:type="spellStart"/>
      <w:r w:rsidRPr="00FE2CAD">
        <w:rPr>
          <w:color w:val="000000"/>
        </w:rPr>
        <w:t>anti-</w:t>
      </w:r>
      <w:r w:rsidRPr="00FE2CAD">
        <w:rPr>
          <w:i/>
          <w:iCs/>
          <w:color w:val="000000"/>
        </w:rPr>
        <w:t>H</w:t>
      </w:r>
      <w:proofErr w:type="spellEnd"/>
      <w:r w:rsidRPr="00FE2CAD">
        <w:rPr>
          <w:i/>
          <w:iCs/>
          <w:color w:val="000000"/>
        </w:rPr>
        <w:t>. pylori</w:t>
      </w:r>
      <w:r w:rsidRPr="00FE2CAD">
        <w:rPr>
          <w:color w:val="000000"/>
        </w:rPr>
        <w:t xml:space="preserve"> em amostras de soro, urina ou saliva, investigar a presença de antígenos da bactéria nas fezes e fazer o teste respiratório com </w:t>
      </w:r>
      <w:proofErr w:type="spellStart"/>
      <w:r w:rsidRPr="00FE2CAD">
        <w:rPr>
          <w:color w:val="000000"/>
        </w:rPr>
        <w:t>uréia</w:t>
      </w:r>
      <w:proofErr w:type="spellEnd"/>
      <w:r w:rsidRPr="00FE2CAD">
        <w:rPr>
          <w:color w:val="000000"/>
        </w:rPr>
        <w:t xml:space="preserve"> marcada com carbono-13. O método selecionado por esse estudo foi a endoscopia digestiva alta, com coleta de biópsia da mucosa gástrica para observar se há infecção por HP e analisar a </w:t>
      </w:r>
      <w:proofErr w:type="spellStart"/>
      <w:r w:rsidRPr="00FE2CAD">
        <w:rPr>
          <w:color w:val="000000"/>
        </w:rPr>
        <w:t>histopatologia</w:t>
      </w:r>
      <w:proofErr w:type="spellEnd"/>
      <w:r w:rsidRPr="00FE2CAD">
        <w:rPr>
          <w:color w:val="000000"/>
        </w:rPr>
        <w:t xml:space="preserve"> do tecido. Pôde-se concluir que a contaminação por HP é a principal razão de formação de úlcera péptica na infância, e que o extermínio da bactéria com antimicrobiano gera a erradicação da doença, logo, o seu uso é recomendado para todas as crianças contaminadas por </w:t>
      </w:r>
      <w:r w:rsidRPr="00FE2CAD">
        <w:rPr>
          <w:i/>
          <w:iCs/>
          <w:color w:val="000000"/>
        </w:rPr>
        <w:t>H. pylori</w:t>
      </w:r>
      <w:r w:rsidRPr="00FE2CAD">
        <w:rPr>
          <w:color w:val="000000"/>
        </w:rPr>
        <w:t xml:space="preserve"> e com úlcera péptica ativa, frequente, fechada ou grave.</w:t>
      </w:r>
    </w:p>
    <w:p w:rsidR="00A371A0" w:rsidRPr="00FE2CAD" w:rsidRDefault="00F331C8" w:rsidP="00317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lang w:val="pt-PT"/>
        </w:rPr>
      </w:pPr>
      <w:r w:rsidRPr="00FE2CAD">
        <w:t xml:space="preserve">Silva (2017) efetuou uma pesquisa para </w:t>
      </w:r>
      <w:r w:rsidRPr="00FE2CAD">
        <w:rPr>
          <w:lang w:val="pt-PT"/>
        </w:rPr>
        <w:t>investigar a prevalência de infecção por H. Pylori entre pacientes dispépticos da cidade de Nova Iguaçu, prov</w:t>
      </w:r>
      <w:r w:rsidR="00A32BD4">
        <w:rPr>
          <w:lang w:val="pt-PT"/>
        </w:rPr>
        <w:t>íncia do Rio de Janeiro, Brasil</w:t>
      </w:r>
      <w:r w:rsidRPr="00FE2CAD">
        <w:rPr>
          <w:b/>
          <w:bCs/>
          <w:shd w:val="clear" w:color="auto" w:fill="FFFFFF"/>
          <w:vertAlign w:val="superscript"/>
        </w:rPr>
        <w:t>[1</w:t>
      </w:r>
      <w:r w:rsidR="00054E4C" w:rsidRPr="00FE2CAD">
        <w:rPr>
          <w:b/>
          <w:bCs/>
          <w:shd w:val="clear" w:color="auto" w:fill="FFFFFF"/>
          <w:vertAlign w:val="superscript"/>
        </w:rPr>
        <w:t>6</w:t>
      </w:r>
      <w:r w:rsidRPr="00FE2CAD">
        <w:rPr>
          <w:b/>
          <w:bCs/>
          <w:shd w:val="clear" w:color="auto" w:fill="FFFFFF"/>
          <w:vertAlign w:val="superscript"/>
        </w:rPr>
        <w:t>]</w:t>
      </w:r>
      <w:r w:rsidRPr="00FE2CAD">
        <w:rPr>
          <w:lang w:val="pt-PT"/>
        </w:rPr>
        <w:t xml:space="preserve">. O grupo amostral era composto por 56 individuos, de ambos os sexos e acima de 25 anos. Foram coletados fragmentos de lesões que poderiam indicar contaminação por H. Pylori, por meio da endoscopia digestiva. O diagnóstico foi feito em um laboratório de anatomia patológica e foi confirmado de acordo com as caracteristicas morfologicas da bacteria encontradas nas amostras e com o teste de urease positivo. A suspeita foi confirmada em 21,4% da amostra (12 pacientes). A prevalência mundial é de que 50% da população é um transportador patógeno, logo, os resultados obtidos foram inferiores a essa estimativa global. Além disso, a prevalência foi maior em adultos entre 41 e 50 anos. Por fim, foi constatado que não houve significativa associação entre o gênero do individuo e a presença da infecção. </w:t>
      </w:r>
    </w:p>
    <w:p w:rsidR="001C422C" w:rsidRPr="00491E17" w:rsidRDefault="00F331C8" w:rsidP="003174AE">
      <w:pPr>
        <w:pStyle w:val="NormalWeb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/>
        </w:rPr>
      </w:pPr>
      <w:r w:rsidRPr="00FE2CAD">
        <w:t xml:space="preserve">Em 2010, Silva realizou um estudo para avaliar a eficácia do teste rápido </w:t>
      </w:r>
      <w:r w:rsidRPr="00FE2CAD">
        <w:rPr>
          <w:color w:val="000000"/>
          <w:shd w:val="clear" w:color="auto" w:fill="FFFFFF"/>
        </w:rPr>
        <w:t xml:space="preserve">para diagnosticar a presença de antígeno de </w:t>
      </w:r>
      <w:r w:rsidRPr="00FE2CAD">
        <w:rPr>
          <w:rStyle w:val="article-title"/>
          <w:bCs/>
          <w:i/>
          <w:iCs/>
        </w:rPr>
        <w:t xml:space="preserve">Helicobacter pylori </w:t>
      </w:r>
      <w:r w:rsidRPr="00FE2CAD">
        <w:rPr>
          <w:rStyle w:val="article-title"/>
          <w:bCs/>
          <w:iCs/>
        </w:rPr>
        <w:t xml:space="preserve">nas fezes, por meio do teste </w:t>
      </w:r>
      <w:r w:rsidRPr="00FE2CAD">
        <w:rPr>
          <w:color w:val="000000"/>
          <w:shd w:val="clear" w:color="auto" w:fill="FFFFFF"/>
        </w:rPr>
        <w:lastRenderedPageBreak/>
        <w:t xml:space="preserve">respiratório com </w:t>
      </w:r>
      <w:proofErr w:type="spellStart"/>
      <w:r w:rsidRPr="00FE2CAD">
        <w:rPr>
          <w:color w:val="000000"/>
          <w:shd w:val="clear" w:color="auto" w:fill="FFFFFF"/>
        </w:rPr>
        <w:t>uréia</w:t>
      </w:r>
      <w:proofErr w:type="spellEnd"/>
      <w:r w:rsidRPr="00FE2CAD">
        <w:rPr>
          <w:color w:val="000000"/>
          <w:shd w:val="clear" w:color="auto" w:fill="FFFFFF"/>
        </w:rPr>
        <w:t xml:space="preserve"> marcada com </w:t>
      </w:r>
      <w:r w:rsidRPr="00FE2CAD">
        <w:rPr>
          <w:color w:val="000000"/>
          <w:shd w:val="clear" w:color="auto" w:fill="FFFFFF"/>
          <w:vertAlign w:val="superscript"/>
        </w:rPr>
        <w:t>13</w:t>
      </w:r>
      <w:r w:rsidRPr="00FE2CAD">
        <w:rPr>
          <w:color w:val="000000"/>
          <w:shd w:val="clear" w:color="auto" w:fill="FFFFFF"/>
        </w:rPr>
        <w:t>C (TRU-</w:t>
      </w:r>
      <w:r w:rsidRPr="00FE2CAD">
        <w:rPr>
          <w:color w:val="000000"/>
          <w:shd w:val="clear" w:color="auto" w:fill="FFFFFF"/>
          <w:vertAlign w:val="superscript"/>
        </w:rPr>
        <w:t>13</w:t>
      </w:r>
      <w:r w:rsidR="00491E17">
        <w:rPr>
          <w:color w:val="000000"/>
          <w:shd w:val="clear" w:color="auto" w:fill="FFFFFF"/>
        </w:rPr>
        <w:t>C), utilizado como referência</w:t>
      </w:r>
      <w:r w:rsidR="00054E4C" w:rsidRPr="00FE2CAD">
        <w:rPr>
          <w:b/>
          <w:bCs/>
          <w:shd w:val="clear" w:color="auto" w:fill="FFFFFF"/>
          <w:vertAlign w:val="superscript"/>
        </w:rPr>
        <w:t>[17</w:t>
      </w:r>
      <w:r w:rsidRPr="00FE2CAD">
        <w:rPr>
          <w:b/>
          <w:bCs/>
          <w:shd w:val="clear" w:color="auto" w:fill="FFFFFF"/>
          <w:vertAlign w:val="superscript"/>
        </w:rPr>
        <w:t>]</w:t>
      </w:r>
      <w:r w:rsidRPr="00FE2CAD">
        <w:rPr>
          <w:lang w:val="pt-PT"/>
        </w:rPr>
        <w:t xml:space="preserve">. </w:t>
      </w:r>
      <w:r w:rsidRPr="00FE2CAD">
        <w:rPr>
          <w:color w:val="000000"/>
          <w:shd w:val="clear" w:color="auto" w:fill="FFFFFF"/>
        </w:rPr>
        <w:t xml:space="preserve"> </w:t>
      </w:r>
      <w:r w:rsidRPr="00FE2CAD">
        <w:t xml:space="preserve">O grupo amostral era composto por 98 indivíduos com indigestão ou assintomáticos, com a média de idade entre 14 e 79 anos, dos quais 69 eram do sexo feminino. Dentre os 50 pacientes HP </w:t>
      </w:r>
      <w:r w:rsidR="008C1159" w:rsidRPr="00FE2CAD">
        <w:t>+,</w:t>
      </w:r>
      <w:r w:rsidRPr="00FE2CAD">
        <w:t xml:space="preserve"> o teste rápido identificou antígenos de </w:t>
      </w:r>
      <w:r w:rsidRPr="00FE2CAD">
        <w:rPr>
          <w:i/>
          <w:iCs/>
          <w:color w:val="000000"/>
          <w:shd w:val="clear" w:color="auto" w:fill="FFFFFF"/>
        </w:rPr>
        <w:t>H. pylori </w:t>
      </w:r>
      <w:r w:rsidRPr="00FE2CAD">
        <w:rPr>
          <w:color w:val="000000"/>
          <w:shd w:val="clear" w:color="auto" w:fill="FFFFFF"/>
        </w:rPr>
        <w:t xml:space="preserve">nas fezes de 44 pacientes (sensibilidade de 88%; 95% IC: 75.7-95.5%), logo, houveram 6 falso-negativos. Dos 48 indivíduos HP </w:t>
      </w:r>
      <w:r w:rsidR="008C1159" w:rsidRPr="00FE2CAD">
        <w:rPr>
          <w:color w:val="000000"/>
          <w:shd w:val="clear" w:color="auto" w:fill="FFFFFF"/>
        </w:rPr>
        <w:t>-,</w:t>
      </w:r>
      <w:r w:rsidRPr="00FE2CAD">
        <w:rPr>
          <w:color w:val="000000"/>
          <w:shd w:val="clear" w:color="auto" w:fill="FFFFFF"/>
        </w:rPr>
        <w:t xml:space="preserve"> apenas 42 apresentaram um diagnóstico negativo para a infecção (especificidade de 87,5%; 95% IC: 74.7-95.3%). Sendo assim, podemos perceber que houveram 6 casos falso-positivos. Por fim, pôde-se concluir que o teste de antígeno fecal imunocromatográfico é uma possibilidade válida para o diagnóstico de infecção pelo </w:t>
      </w:r>
      <w:r w:rsidRPr="00FE2CAD">
        <w:rPr>
          <w:i/>
          <w:iCs/>
          <w:color w:val="000000"/>
          <w:shd w:val="clear" w:color="auto" w:fill="FFFFFF"/>
        </w:rPr>
        <w:t>H. pylori</w:t>
      </w:r>
      <w:r w:rsidRPr="00FE2CAD">
        <w:rPr>
          <w:color w:val="000000"/>
          <w:shd w:val="clear" w:color="auto" w:fill="FFFFFF"/>
        </w:rPr>
        <w:t>.</w:t>
      </w:r>
    </w:p>
    <w:p w:rsidR="00133E00" w:rsidRPr="00FE2CAD" w:rsidRDefault="00491E17" w:rsidP="003F00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CONCLUSÃ</w:t>
      </w:r>
      <w:r w:rsidR="00B466BF" w:rsidRPr="00FE2CAD">
        <w:rPr>
          <w:rFonts w:ascii="Times New Roman" w:hAnsi="Times New Roman" w:cs="Times New Roman"/>
          <w:b/>
          <w:color w:val="000000"/>
        </w:rPr>
        <w:t>O</w:t>
      </w:r>
    </w:p>
    <w:p w:rsidR="00133E00" w:rsidRPr="00FE2CAD" w:rsidRDefault="00133E00" w:rsidP="003174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</w:pPr>
      <w:r w:rsidRPr="00FE2CAD">
        <w:rPr>
          <w:rFonts w:ascii="Times New Roman" w:hAnsi="Times New Roman" w:cs="Times New Roman"/>
          <w:color w:val="000000"/>
          <w:shd w:val="clear" w:color="auto" w:fill="FFFFFF"/>
        </w:rPr>
        <w:t>O exame de citologia do escovado gástrico foi considerado básico e eficaz para comprovar a infecção pelo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Helicobacter pylori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. Além disso, </w:t>
      </w:r>
      <w:r w:rsidRPr="00FE2CAD">
        <w:rPr>
          <w:rFonts w:ascii="Times New Roman" w:hAnsi="Times New Roman" w:cs="Times New Roman"/>
        </w:rPr>
        <w:t>o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teste com</w:t>
      </w:r>
      <w:r w:rsidRPr="00FE2CAD">
        <w:rPr>
          <w:rFonts w:ascii="Times New Roman" w:hAnsi="Times New Roman" w:cs="Times New Roman"/>
        </w:rPr>
        <w:t xml:space="preserve"> a </w:t>
      </w:r>
      <w:r w:rsidRPr="00FE2CAD">
        <w:rPr>
          <w:rFonts w:ascii="Times New Roman" w:hAnsi="Times New Roman" w:cs="Times New Roman"/>
          <w:vertAlign w:val="superscript"/>
        </w:rPr>
        <w:t>14</w:t>
      </w:r>
      <w:r w:rsidRPr="00FE2CAD">
        <w:rPr>
          <w:rFonts w:ascii="Times New Roman" w:hAnsi="Times New Roman" w:cs="Times New Roman"/>
        </w:rPr>
        <w:t xml:space="preserve">C-uréia 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também é eficaz, exato, </w:t>
      </w:r>
      <w:r w:rsidRPr="00FE2CAD">
        <w:rPr>
          <w:rFonts w:ascii="Times New Roman" w:hAnsi="Times New Roman" w:cs="Times New Roman"/>
        </w:rPr>
        <w:t>não invasivo e possui um baixo custo de realização.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Da mesma forma, o teste de antígeno fecal imunocromatográfico é uma possibilidade válida para o diagnóstico de infecção pelo </w:t>
      </w:r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H. pylori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33E00" w:rsidRPr="00FE2CAD" w:rsidRDefault="00133E00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 A presença simultânea do alelo s1 </w:t>
      </w:r>
      <w:proofErr w:type="gramStart"/>
      <w:r w:rsidRPr="00FE2CAD">
        <w:rPr>
          <w:rFonts w:ascii="Times New Roman" w:hAnsi="Times New Roman" w:cs="Times New Roman"/>
          <w:color w:val="000000"/>
          <w:shd w:val="clear" w:color="auto" w:fill="FFFFFF"/>
        </w:rPr>
        <w:t>do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vacA</w:t>
      </w:r>
      <w:proofErr w:type="spellEnd"/>
      <w:proofErr w:type="gram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e de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>foi constantemente observada, e a associação de amostras positivas de s1 e de</w:t>
      </w:r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E2CA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cagA</w:t>
      </w:r>
      <w:proofErr w:type="spellEnd"/>
      <w:r w:rsidRPr="00FE2CA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2CAD">
        <w:rPr>
          <w:rFonts w:ascii="Times New Roman" w:hAnsi="Times New Roman" w:cs="Times New Roman"/>
          <w:color w:val="000000"/>
          <w:shd w:val="clear" w:color="auto" w:fill="FFFFFF"/>
        </w:rPr>
        <w:t xml:space="preserve">com úlcera duodenal foi comprovada. Houve ainda </w:t>
      </w:r>
      <w:r w:rsidRPr="00FE2CAD">
        <w:rPr>
          <w:rFonts w:ascii="Times New Roman" w:hAnsi="Times New Roman" w:cs="Times New Roman"/>
        </w:rPr>
        <w:t xml:space="preserve">um decréscimo de 5,2% da prevalência de </w:t>
      </w:r>
      <w:r w:rsidRPr="00FE2CAD">
        <w:rPr>
          <w:rFonts w:ascii="Times New Roman" w:hAnsi="Times New Roman" w:cs="Times New Roman"/>
          <w:i/>
        </w:rPr>
        <w:t>H. pylori</w:t>
      </w:r>
      <w:r w:rsidRPr="00FE2CAD">
        <w:rPr>
          <w:rFonts w:ascii="Times New Roman" w:hAnsi="Times New Roman" w:cs="Times New Roman"/>
        </w:rPr>
        <w:t xml:space="preserve"> no período de 10 anos, o que nos aponta uma significativa queda.</w:t>
      </w:r>
    </w:p>
    <w:p w:rsidR="00133E00" w:rsidRPr="00FE2CAD" w:rsidRDefault="00133E00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E2CAD">
        <w:rPr>
          <w:rFonts w:ascii="Times New Roman" w:hAnsi="Times New Roman" w:cs="Times New Roman"/>
        </w:rPr>
        <w:t xml:space="preserve">Ficou evidente que não há significativa diferença entre os pacientes com ou sem a infecção por </w:t>
      </w:r>
      <w:r w:rsidRPr="00FE2CAD">
        <w:rPr>
          <w:rStyle w:val="article-title"/>
          <w:rFonts w:ascii="Times New Roman" w:hAnsi="Times New Roman" w:cs="Times New Roman"/>
          <w:bCs/>
          <w:i/>
          <w:iCs/>
        </w:rPr>
        <w:t>Helicobacter pylori</w:t>
      </w:r>
      <w:r w:rsidRPr="00FE2CAD">
        <w:rPr>
          <w:rFonts w:ascii="Times New Roman" w:hAnsi="Times New Roman" w:cs="Times New Roman"/>
          <w:color w:val="000000"/>
        </w:rPr>
        <w:t xml:space="preserve"> nas doenças inflamatórias da mucosa gastroduodenal</w:t>
      </w:r>
      <w:r w:rsidRPr="00FE2CAD">
        <w:rPr>
          <w:rStyle w:val="article-title"/>
          <w:rFonts w:ascii="Times New Roman" w:hAnsi="Times New Roman" w:cs="Times New Roman"/>
          <w:bCs/>
          <w:iCs/>
        </w:rPr>
        <w:t xml:space="preserve">, exceto nos quadros de </w:t>
      </w:r>
      <w:r w:rsidRPr="00FE2CAD">
        <w:rPr>
          <w:rFonts w:ascii="Times New Roman" w:hAnsi="Times New Roman" w:cs="Times New Roman"/>
          <w:color w:val="000000"/>
        </w:rPr>
        <w:t xml:space="preserve">úlcera bulbar. Ademais, pode-se concluir que, nos diferentes graus de esofagite, não há diferença significativa com a infecção por </w:t>
      </w:r>
      <w:r w:rsidRPr="00FE2CAD">
        <w:rPr>
          <w:rFonts w:ascii="Times New Roman" w:hAnsi="Times New Roman" w:cs="Times New Roman"/>
          <w:i/>
          <w:color w:val="000000"/>
        </w:rPr>
        <w:t>H. Pylori</w:t>
      </w:r>
      <w:r w:rsidRPr="00FE2CAD">
        <w:rPr>
          <w:rFonts w:ascii="Times New Roman" w:hAnsi="Times New Roman" w:cs="Times New Roman"/>
          <w:color w:val="000000"/>
        </w:rPr>
        <w:t>.</w:t>
      </w:r>
    </w:p>
    <w:p w:rsidR="00A371A0" w:rsidRPr="00FE2CAD" w:rsidRDefault="00133E00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color w:val="000000"/>
        </w:rPr>
        <w:t xml:space="preserve">A influência da contaminação por HP durante o surgimento de um câncer gástrico não pode ser eliminada, mas também é provável que a relação entre HP e câncer gástrico seja mera eventualidade. Já em outro trabalho foi concluído que a presença do </w:t>
      </w:r>
      <w:r w:rsidRPr="00FE2CAD">
        <w:rPr>
          <w:rFonts w:ascii="Times New Roman" w:hAnsi="Times New Roman" w:cs="Times New Roman"/>
          <w:i/>
          <w:iCs/>
          <w:color w:val="000000"/>
        </w:rPr>
        <w:t>Helicobacter pylori</w:t>
      </w:r>
      <w:r w:rsidRPr="00FE2CAD">
        <w:rPr>
          <w:rFonts w:ascii="Times New Roman" w:hAnsi="Times New Roman" w:cs="Times New Roman"/>
          <w:color w:val="000000"/>
        </w:rPr>
        <w:t> é um fator de risco para surgimento de câncer gástrico.</w:t>
      </w:r>
    </w:p>
    <w:p w:rsidR="00A371A0" w:rsidRPr="00FE2CAD" w:rsidRDefault="00133E00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color w:val="000000"/>
        </w:rPr>
        <w:t>Na região urbana foi visto que onde há melhores condições de higiene, a ocorrência de infecção pelo HP é semelhante à de países industrializados. Além disso, o fator mais influente na contaminação pelo HP é o nível de escolaridade familiar ou individual, o que interfere nos hábitos higiênicos e comportamentais do cidadão.</w:t>
      </w:r>
    </w:p>
    <w:p w:rsidR="00133E00" w:rsidRPr="00FE2CAD" w:rsidRDefault="00133E00" w:rsidP="003174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2CAD">
        <w:rPr>
          <w:rFonts w:ascii="Times New Roman" w:hAnsi="Times New Roman" w:cs="Times New Roman"/>
          <w:color w:val="000000"/>
        </w:rPr>
        <w:t xml:space="preserve">Foi possível concluir que a contaminação por HP é a principal razão de formação de úlcera péptica na infância. O extermínio da bactéria com antimicrobiano gera a erradicação da </w:t>
      </w:r>
      <w:r w:rsidRPr="00FE2CAD">
        <w:rPr>
          <w:rFonts w:ascii="Times New Roman" w:hAnsi="Times New Roman" w:cs="Times New Roman"/>
          <w:color w:val="000000"/>
        </w:rPr>
        <w:lastRenderedPageBreak/>
        <w:t xml:space="preserve">doença, logo, o seu uso é recomendado para todas as crianças contaminadas por </w:t>
      </w:r>
      <w:r w:rsidRPr="00FE2CAD">
        <w:rPr>
          <w:rFonts w:ascii="Times New Roman" w:hAnsi="Times New Roman" w:cs="Times New Roman"/>
          <w:i/>
          <w:iCs/>
          <w:color w:val="000000"/>
        </w:rPr>
        <w:t>H. pylori</w:t>
      </w:r>
      <w:r w:rsidRPr="00FE2CAD">
        <w:rPr>
          <w:rFonts w:ascii="Times New Roman" w:hAnsi="Times New Roman" w:cs="Times New Roman"/>
          <w:color w:val="000000"/>
        </w:rPr>
        <w:t xml:space="preserve"> e com úlcera péptica ativa, frequente, fechada ou grave.</w:t>
      </w:r>
    </w:p>
    <w:p w:rsidR="00133E00" w:rsidRPr="00FE2CAD" w:rsidRDefault="00133E00" w:rsidP="003174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 w:rsidRPr="00FE2CAD">
        <w:rPr>
          <w:rFonts w:ascii="Times New Roman" w:eastAsia="Times New Roman" w:hAnsi="Times New Roman" w:cs="Times New Roman"/>
          <w:lang w:val="pt-PT"/>
        </w:rPr>
        <w:t>Por fim, a prevalência mundial é de que 50% da população é um transportador patógeno, porém, em um dos trabalhos, os resultados obtidos foram inferiores a essa estimativa global. Além disso, a prevalência foi maior em adultos entre 41 e 50 anos e foi constatado que não houve significativa associação entre o gênero do individuo e a presença da infecção.</w:t>
      </w:r>
    </w:p>
    <w:p w:rsidR="001C422C" w:rsidRPr="00FE2CAD" w:rsidRDefault="001C422C" w:rsidP="00FE2CA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hAnsi="Times New Roman" w:cs="Times New Roman"/>
          <w:b/>
          <w:color w:val="000000"/>
        </w:rPr>
      </w:pPr>
    </w:p>
    <w:p w:rsidR="006D5C30" w:rsidRPr="00FE2CAD" w:rsidRDefault="001C422C" w:rsidP="00FE2CA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  <w:b/>
          <w:color w:val="000000"/>
        </w:rPr>
        <w:t>R</w:t>
      </w:r>
      <w:r w:rsidR="00B12DA5">
        <w:rPr>
          <w:rFonts w:ascii="Times New Roman" w:hAnsi="Times New Roman" w:cs="Times New Roman"/>
          <w:b/>
          <w:color w:val="000000"/>
        </w:rPr>
        <w:t>EFERÊ</w:t>
      </w:r>
      <w:r w:rsidR="00B466BF" w:rsidRPr="00FE2CAD">
        <w:rPr>
          <w:rFonts w:ascii="Times New Roman" w:hAnsi="Times New Roman" w:cs="Times New Roman"/>
          <w:b/>
          <w:color w:val="000000"/>
        </w:rPr>
        <w:t xml:space="preserve">NCIAS </w:t>
      </w:r>
    </w:p>
    <w:p w:rsidR="00B17B81" w:rsidRPr="00FE2CAD" w:rsidRDefault="00B17B81" w:rsidP="00FE2CAD">
      <w:pPr>
        <w:pStyle w:val="Ttulo1"/>
        <w:shd w:val="clear" w:color="auto" w:fill="FFFFFF"/>
        <w:spacing w:before="0" w:after="240"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E2CA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[ 1 ]</w:t>
      </w:r>
      <w:r w:rsidR="00CA3743" w:rsidRPr="00FE2CAD"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7732DF" w:rsidRPr="00FE2CAD">
        <w:rPr>
          <w:rStyle w:val="author-lastname"/>
          <w:rFonts w:ascii="Times New Roman" w:hAnsi="Times New Roman" w:cs="Times New Roman"/>
          <w:b w:val="0"/>
          <w:caps/>
          <w:color w:val="auto"/>
          <w:sz w:val="24"/>
          <w:szCs w:val="24"/>
          <w:shd w:val="clear" w:color="auto" w:fill="FFFFFF"/>
        </w:rPr>
        <w:t>JORNAL DO BRASIL</w:t>
      </w:r>
      <w:r w:rsidR="00CD6AEB" w:rsidRPr="00FE2CAD">
        <w:rPr>
          <w:rStyle w:val="title-separator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 </w:t>
      </w:r>
      <w:r w:rsidR="00CD6AEB" w:rsidRPr="00FE2CAD">
        <w:rPr>
          <w:rStyle w:val="title-value"/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t>H. pylori: 50% da população mundial são acometidos pela bactéria</w:t>
      </w:r>
      <w:r w:rsidR="00CD6AEB" w:rsidRPr="00FE2CAD">
        <w:rPr>
          <w:rStyle w:val="name-separato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CD6AEB" w:rsidRPr="00FE2CAD">
        <w:rPr>
          <w:rStyle w:val="online-url-separator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="00CD6AEB" w:rsidRPr="00FE2CAD">
        <w:rPr>
          <w:rStyle w:val="online-url-intro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Disponível em: </w:t>
      </w:r>
      <w:r w:rsidR="00CD6AEB" w:rsidRPr="00FE2CAD">
        <w:rPr>
          <w:rStyle w:val="online-url-valu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http://www.jb.com.br/sociedade-aberta/noticias/2012/01/29/h-pylori-50-da-populacao-mundial-sao-acometidos-pela-bacteria/</w:t>
      </w:r>
      <w:r w:rsidR="00CD6AEB" w:rsidRPr="00FE2CAD">
        <w:rPr>
          <w:rStyle w:val="online-date-separator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 </w:t>
      </w:r>
      <w:r w:rsidR="00CD6AEB" w:rsidRPr="00FE2CAD">
        <w:rPr>
          <w:rStyle w:val="online-date-intro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Acesso em: </w:t>
      </w:r>
      <w:r w:rsidR="00CA7A28" w:rsidRPr="00FE2CAD">
        <w:rPr>
          <w:rStyle w:val="online-date-valu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7 j</w:t>
      </w:r>
      <w:r w:rsidR="00CD6AEB" w:rsidRPr="00FE2CAD">
        <w:rPr>
          <w:rStyle w:val="online-date-valu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un. 2017</w:t>
      </w:r>
      <w:r w:rsidRPr="00FE2CA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</w:p>
    <w:p w:rsidR="00E73008" w:rsidRPr="00FE2CAD" w:rsidRDefault="00B17B81" w:rsidP="00FE2CAD">
      <w:pPr>
        <w:spacing w:after="240" w:line="360" w:lineRule="auto"/>
        <w:rPr>
          <w:rFonts w:ascii="Times New Roman" w:hAnsi="Times New Roman" w:cs="Times New Roman"/>
          <w:bCs/>
          <w:shd w:val="clear" w:color="auto" w:fill="FFFFFF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[ 2 ] </w:t>
      </w:r>
      <w:r w:rsidR="00E73008" w:rsidRPr="00FE2CAD">
        <w:rPr>
          <w:rFonts w:ascii="Times New Roman" w:hAnsi="Times New Roman" w:cs="Times New Roman"/>
          <w:color w:val="000000"/>
        </w:rPr>
        <w:t xml:space="preserve">ASHOUR, </w:t>
      </w:r>
      <w:proofErr w:type="spellStart"/>
      <w:r w:rsidR="00E73008" w:rsidRPr="00FE2CAD">
        <w:rPr>
          <w:rFonts w:ascii="Times New Roman" w:hAnsi="Times New Roman" w:cs="Times New Roman"/>
          <w:color w:val="000000"/>
        </w:rPr>
        <w:t>Abdussalam</w:t>
      </w:r>
      <w:proofErr w:type="spellEnd"/>
      <w:r w:rsidR="00E73008" w:rsidRPr="00FE2CAD">
        <w:rPr>
          <w:rFonts w:ascii="Times New Roman" w:hAnsi="Times New Roman" w:cs="Times New Roman"/>
          <w:color w:val="000000"/>
        </w:rPr>
        <w:t xml:space="preserve"> Ali </w:t>
      </w:r>
      <w:proofErr w:type="spellStart"/>
      <w:r w:rsidR="00E73008" w:rsidRPr="00FE2CAD">
        <w:rPr>
          <w:rFonts w:ascii="Times New Roman" w:hAnsi="Times New Roman" w:cs="Times New Roman"/>
          <w:color w:val="000000"/>
        </w:rPr>
        <w:t>Ramadam</w:t>
      </w:r>
      <w:proofErr w:type="spellEnd"/>
      <w:r w:rsidR="00E73008" w:rsidRPr="00FE2CAD">
        <w:rPr>
          <w:rFonts w:ascii="Times New Roman" w:hAnsi="Times New Roman" w:cs="Times New Roman"/>
          <w:color w:val="000000"/>
        </w:rPr>
        <w:t xml:space="preserve"> </w:t>
      </w:r>
      <w:r w:rsidR="00E73008" w:rsidRPr="00FE2CAD">
        <w:rPr>
          <w:rFonts w:ascii="Times New Roman" w:hAnsi="Times New Roman" w:cs="Times New Roman"/>
          <w:i/>
          <w:color w:val="000000"/>
        </w:rPr>
        <w:t>et al</w:t>
      </w:r>
      <w:r w:rsidR="00E73008" w:rsidRPr="00FE2CAD">
        <w:rPr>
          <w:rFonts w:ascii="Times New Roman" w:hAnsi="Times New Roman" w:cs="Times New Roman"/>
          <w:color w:val="000000"/>
        </w:rPr>
        <w:t xml:space="preserve">. </w:t>
      </w:r>
      <w:r w:rsidR="00E73008" w:rsidRPr="00FE2CAD">
        <w:rPr>
          <w:rFonts w:ascii="Times New Roman" w:hAnsi="Times New Roman" w:cs="Times New Roman"/>
          <w:b/>
          <w:color w:val="000000"/>
        </w:rPr>
        <w:t xml:space="preserve">Associação entre </w:t>
      </w:r>
      <w:proofErr w:type="spellStart"/>
      <w:r w:rsidR="00E73008" w:rsidRPr="00FE2CAD">
        <w:rPr>
          <w:rFonts w:ascii="Times New Roman" w:hAnsi="Times New Roman" w:cs="Times New Roman"/>
          <w:b/>
          <w:color w:val="000000"/>
        </w:rPr>
        <w:t>cagA</w:t>
      </w:r>
      <w:proofErr w:type="spellEnd"/>
      <w:r w:rsidR="00E73008" w:rsidRPr="00FE2CAD">
        <w:rPr>
          <w:rFonts w:ascii="Times New Roman" w:hAnsi="Times New Roman" w:cs="Times New Roman"/>
          <w:b/>
          <w:color w:val="000000"/>
        </w:rPr>
        <w:t xml:space="preserve"> e alelos </w:t>
      </w:r>
      <w:proofErr w:type="gramStart"/>
      <w:r w:rsidR="00E73008" w:rsidRPr="00FE2CAD">
        <w:rPr>
          <w:rFonts w:ascii="Times New Roman" w:hAnsi="Times New Roman" w:cs="Times New Roman"/>
          <w:b/>
          <w:color w:val="000000"/>
        </w:rPr>
        <w:t xml:space="preserve">do </w:t>
      </w:r>
      <w:proofErr w:type="spellStart"/>
      <w:r w:rsidR="00E73008" w:rsidRPr="00FE2CAD">
        <w:rPr>
          <w:rFonts w:ascii="Times New Roman" w:hAnsi="Times New Roman" w:cs="Times New Roman"/>
          <w:b/>
          <w:color w:val="000000"/>
        </w:rPr>
        <w:t>vacA</w:t>
      </w:r>
      <w:proofErr w:type="spellEnd"/>
      <w:proofErr w:type="gramEnd"/>
      <w:r w:rsidR="00E73008" w:rsidRPr="00FE2CAD">
        <w:rPr>
          <w:rFonts w:ascii="Times New Roman" w:hAnsi="Times New Roman" w:cs="Times New Roman"/>
          <w:b/>
          <w:color w:val="000000"/>
        </w:rPr>
        <w:t xml:space="preserve"> de </w:t>
      </w:r>
      <w:proofErr w:type="spellStart"/>
      <w:r w:rsidR="00E73008" w:rsidRPr="00FE2CAD">
        <w:rPr>
          <w:rFonts w:ascii="Times New Roman" w:hAnsi="Times New Roman" w:cs="Times New Roman"/>
          <w:b/>
          <w:color w:val="000000"/>
        </w:rPr>
        <w:t>Helicobacter</w:t>
      </w:r>
      <w:proofErr w:type="spellEnd"/>
      <w:r w:rsidR="00E73008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73008" w:rsidRPr="00FE2CAD">
        <w:rPr>
          <w:rFonts w:ascii="Times New Roman" w:hAnsi="Times New Roman" w:cs="Times New Roman"/>
          <w:b/>
          <w:color w:val="000000"/>
        </w:rPr>
        <w:t>pylori</w:t>
      </w:r>
      <w:proofErr w:type="spellEnd"/>
      <w:r w:rsidR="00E73008" w:rsidRPr="00FE2CAD">
        <w:rPr>
          <w:rFonts w:ascii="Times New Roman" w:hAnsi="Times New Roman" w:cs="Times New Roman"/>
          <w:b/>
          <w:color w:val="000000"/>
        </w:rPr>
        <w:t xml:space="preserve"> e úlcera duodenal em crianças no Brasil.</w:t>
      </w:r>
      <w:r w:rsidR="00E73008" w:rsidRPr="00FE2CAD">
        <w:rPr>
          <w:rFonts w:ascii="Times New Roman" w:hAnsi="Times New Roman" w:cs="Times New Roman"/>
          <w:bCs/>
          <w:color w:val="000000"/>
        </w:rPr>
        <w:t> </w:t>
      </w:r>
      <w:r w:rsidR="004A1912" w:rsidRPr="00FE2CAD">
        <w:rPr>
          <w:rFonts w:ascii="Times New Roman" w:hAnsi="Times New Roman" w:cs="Times New Roman"/>
          <w:bCs/>
          <w:color w:val="000000"/>
        </w:rPr>
        <w:t>Disponível em:</w:t>
      </w:r>
      <w:r w:rsidR="007278DF" w:rsidRPr="00FE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73008" w:rsidRPr="00FE2CAD">
        <w:rPr>
          <w:rFonts w:ascii="Times New Roman" w:hAnsi="Times New Roman" w:cs="Times New Roman"/>
          <w:color w:val="000000"/>
        </w:rPr>
        <w:t>http://www.scielo.br/scielo.php?script=sci_arttext&amp;pid=S1676-2</w:t>
      </w:r>
      <w:r w:rsidR="007278DF" w:rsidRPr="00FE2CAD">
        <w:rPr>
          <w:rFonts w:ascii="Times New Roman" w:hAnsi="Times New Roman" w:cs="Times New Roman"/>
          <w:color w:val="000000"/>
        </w:rPr>
        <w:t>4442002000200003&amp;lng=en&amp;nrm=iso</w:t>
      </w:r>
      <w:r w:rsidR="00E73008" w:rsidRPr="00FE2CAD">
        <w:rPr>
          <w:rFonts w:ascii="Times New Roman" w:hAnsi="Times New Roman" w:cs="Times New Roman"/>
          <w:color w:val="000000"/>
        </w:rPr>
        <w:t xml:space="preserve">. </w:t>
      </w:r>
      <w:r w:rsidR="004A1912" w:rsidRPr="00FE2CAD">
        <w:rPr>
          <w:rFonts w:ascii="Times New Roman" w:hAnsi="Times New Roman" w:cs="Times New Roman"/>
          <w:color w:val="000000"/>
        </w:rPr>
        <w:t>Acesso em:</w:t>
      </w:r>
      <w:r w:rsidR="00CA7A28" w:rsidRPr="00FE2CAD">
        <w:rPr>
          <w:rFonts w:ascii="Times New Roman" w:hAnsi="Times New Roman" w:cs="Times New Roman"/>
          <w:color w:val="000000"/>
        </w:rPr>
        <w:t xml:space="preserve"> 7 j</w:t>
      </w:r>
      <w:r w:rsidR="004A1912" w:rsidRPr="00FE2CAD">
        <w:rPr>
          <w:rFonts w:ascii="Times New Roman" w:hAnsi="Times New Roman" w:cs="Times New Roman"/>
          <w:color w:val="000000"/>
        </w:rPr>
        <w:t>un. 2017</w:t>
      </w:r>
      <w:r w:rsidR="00725321" w:rsidRPr="00FE2CAD">
        <w:rPr>
          <w:rFonts w:ascii="Times New Roman" w:hAnsi="Times New Roman" w:cs="Times New Roman"/>
          <w:color w:val="000000"/>
        </w:rPr>
        <w:t>.</w:t>
      </w:r>
    </w:p>
    <w:p w:rsidR="00D16300" w:rsidRPr="00FE2CAD" w:rsidRDefault="00B17B81" w:rsidP="00FE2CAD">
      <w:pPr>
        <w:tabs>
          <w:tab w:val="center" w:pos="5102"/>
        </w:tabs>
        <w:spacing w:after="240" w:line="360" w:lineRule="auto"/>
        <w:rPr>
          <w:rFonts w:ascii="Times New Roman" w:hAnsi="Times New Roman" w:cs="Times New Roman"/>
          <w:shd w:val="clear" w:color="auto" w:fill="FFFFFF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[ 3 ] </w:t>
      </w:r>
      <w:r w:rsidR="00725321" w:rsidRPr="00FE2CAD">
        <w:rPr>
          <w:rFonts w:ascii="Times New Roman" w:hAnsi="Times New Roman" w:cs="Times New Roman"/>
          <w:shd w:val="clear" w:color="auto" w:fill="FFFFFF"/>
        </w:rPr>
        <w:t>WIKIPÉ</w:t>
      </w:r>
      <w:r w:rsidR="00D16300" w:rsidRPr="00FE2CAD">
        <w:rPr>
          <w:rFonts w:ascii="Times New Roman" w:hAnsi="Times New Roman" w:cs="Times New Roman"/>
          <w:shd w:val="clear" w:color="auto" w:fill="FFFFFF"/>
        </w:rPr>
        <w:t xml:space="preserve">DIA. </w:t>
      </w:r>
      <w:r w:rsidRPr="00FE2CA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Helicobacter pylori</w:t>
      </w:r>
      <w:r w:rsidRPr="00FE2CAD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. </w:t>
      </w:r>
      <w:r w:rsidR="007278DF" w:rsidRPr="00FE2CAD">
        <w:rPr>
          <w:rFonts w:ascii="Times New Roman" w:hAnsi="Times New Roman" w:cs="Times New Roman"/>
          <w:bCs/>
        </w:rPr>
        <w:t xml:space="preserve">Disponível em: </w:t>
      </w:r>
      <w:hyperlink r:id="rId9" w:history="1">
        <w:r w:rsidRPr="00FE2CAD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https://pt.wikipedia.org/wiki/Helicobacter_pylori</w:t>
        </w:r>
      </w:hyperlink>
      <w:r w:rsidR="00D16300" w:rsidRPr="00FE2CAD">
        <w:rPr>
          <w:rFonts w:ascii="Times New Roman" w:hAnsi="Times New Roman" w:cs="Times New Roman"/>
          <w:bCs/>
          <w:shd w:val="clear" w:color="auto" w:fill="FFFFFF"/>
        </w:rPr>
        <w:t xml:space="preserve">. Acesso </w:t>
      </w:r>
      <w:r w:rsidRPr="00FE2CAD">
        <w:rPr>
          <w:rFonts w:ascii="Times New Roman" w:hAnsi="Times New Roman" w:cs="Times New Roman"/>
          <w:bCs/>
          <w:shd w:val="clear" w:color="auto" w:fill="FFFFFF"/>
        </w:rPr>
        <w:t>em</w:t>
      </w:r>
      <w:r w:rsidR="00D16300" w:rsidRPr="00FE2CAD">
        <w:rPr>
          <w:rFonts w:ascii="Times New Roman" w:hAnsi="Times New Roman" w:cs="Times New Roman"/>
          <w:bCs/>
          <w:shd w:val="clear" w:color="auto" w:fill="FFFFFF"/>
        </w:rPr>
        <w:t>:</w:t>
      </w: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FE2CAD">
        <w:rPr>
          <w:rFonts w:ascii="Times New Roman" w:hAnsi="Times New Roman" w:cs="Times New Roman"/>
          <w:bCs/>
        </w:rPr>
        <w:t xml:space="preserve">7 </w:t>
      </w:r>
      <w:r w:rsidR="00CA7A28" w:rsidRPr="00FE2CAD">
        <w:rPr>
          <w:rFonts w:ascii="Times New Roman" w:hAnsi="Times New Roman" w:cs="Times New Roman"/>
          <w:shd w:val="clear" w:color="auto" w:fill="FFFFFF"/>
        </w:rPr>
        <w:t>j</w:t>
      </w:r>
      <w:r w:rsidR="00D16300" w:rsidRPr="00FE2CAD">
        <w:rPr>
          <w:rFonts w:ascii="Times New Roman" w:hAnsi="Times New Roman" w:cs="Times New Roman"/>
          <w:shd w:val="clear" w:color="auto" w:fill="FFFFFF"/>
        </w:rPr>
        <w:t>un.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2017.</w:t>
      </w:r>
    </w:p>
    <w:p w:rsidR="00D74E0D" w:rsidRPr="00FE2CAD" w:rsidRDefault="00B17B81" w:rsidP="00FE2CAD">
      <w:pPr>
        <w:tabs>
          <w:tab w:val="center" w:pos="5102"/>
        </w:tabs>
        <w:spacing w:after="240" w:line="360" w:lineRule="auto"/>
        <w:rPr>
          <w:rFonts w:ascii="Times New Roman" w:hAnsi="Times New Roman" w:cs="Times New Roman"/>
          <w:shd w:val="clear" w:color="auto" w:fill="FFFFFF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[ 4 ]</w:t>
      </w:r>
      <w:r w:rsidR="00427A2E" w:rsidRPr="00FE2CA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10" w:history="1">
        <w:r w:rsidRPr="00FE2CA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MULLER, L</w:t>
        </w:r>
        <w:r w:rsidR="00D74E0D" w:rsidRPr="00FE2CA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eandro</w:t>
        </w:r>
        <w:r w:rsidRPr="00FE2CA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B</w:t>
        </w:r>
      </w:hyperlink>
      <w:r w:rsidR="00D74E0D" w:rsidRPr="00FE2CAD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izarro </w:t>
      </w:r>
      <w:r w:rsidR="00D74E0D" w:rsidRPr="00FE2CAD">
        <w:rPr>
          <w:rStyle w:val="Hyperlink"/>
          <w:rFonts w:ascii="Times New Roman" w:hAnsi="Times New Roman" w:cs="Times New Roman"/>
          <w:i/>
          <w:color w:val="auto"/>
          <w:u w:val="none"/>
          <w:shd w:val="clear" w:color="auto" w:fill="FFFFFF"/>
        </w:rPr>
        <w:t>et al</w:t>
      </w:r>
      <w:r w:rsidR="00D74E0D" w:rsidRPr="00FE2CAD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.</w:t>
      </w:r>
      <w:r w:rsidRPr="00FE2CAD">
        <w:rPr>
          <w:rFonts w:ascii="Times New Roman" w:hAnsi="Times New Roman" w:cs="Times New Roman"/>
        </w:rPr>
        <w:t xml:space="preserve"> </w:t>
      </w:r>
      <w:r w:rsidRPr="00FE2CA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>Prevalência da infecção por </w:t>
      </w:r>
      <w:r w:rsidRPr="00FE2CAD">
        <w:rPr>
          <w:rStyle w:val="article-title"/>
          <w:rFonts w:ascii="Times New Roman" w:hAnsi="Times New Roman" w:cs="Times New Roman"/>
          <w:b/>
          <w:bCs/>
          <w:i/>
          <w:iCs/>
          <w:shd w:val="clear" w:color="auto" w:fill="FFFFFF"/>
        </w:rPr>
        <w:t>Helicobacter pylori</w:t>
      </w:r>
      <w:r w:rsidRPr="00FE2CA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 xml:space="preserve"> e das lesões </w:t>
      </w:r>
      <w:proofErr w:type="spellStart"/>
      <w:r w:rsidRPr="00FE2CA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>precusoras</w:t>
      </w:r>
      <w:proofErr w:type="spellEnd"/>
      <w:r w:rsidRPr="00FE2CA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 xml:space="preserve"> do câncer gástrico em pacientes </w:t>
      </w:r>
      <w:proofErr w:type="spellStart"/>
      <w:r w:rsidRPr="00FE2CA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>dispéticos</w:t>
      </w:r>
      <w:proofErr w:type="spellEnd"/>
      <w:r w:rsidRPr="00FE2CAD">
        <w:rPr>
          <w:rStyle w:val="article-title"/>
          <w:rFonts w:ascii="Times New Roman" w:hAnsi="Times New Roman" w:cs="Times New Roman"/>
          <w:b/>
          <w:bCs/>
          <w:shd w:val="clear" w:color="auto" w:fill="FFFFFF"/>
        </w:rPr>
        <w:t>.</w:t>
      </w:r>
      <w:r w:rsidRPr="00FE2CAD">
        <w:rPr>
          <w:rFonts w:ascii="Times New Roman" w:hAnsi="Times New Roman" w:cs="Times New Roman"/>
          <w:iCs/>
          <w:shd w:val="clear" w:color="auto" w:fill="FFFFFF"/>
        </w:rPr>
        <w:t> </w:t>
      </w:r>
      <w:r w:rsidR="007278DF" w:rsidRPr="00FE2CAD">
        <w:rPr>
          <w:rFonts w:ascii="Times New Roman" w:hAnsi="Times New Roman" w:cs="Times New Roman"/>
          <w:shd w:val="clear" w:color="auto" w:fill="FFFFFF"/>
        </w:rPr>
        <w:t xml:space="preserve"> Disponível em: </w:t>
      </w:r>
      <w:r w:rsidRPr="00FE2CAD">
        <w:rPr>
          <w:rFonts w:ascii="Times New Roman" w:hAnsi="Times New Roman" w:cs="Times New Roman"/>
          <w:shd w:val="clear" w:color="auto" w:fill="FFFFFF"/>
        </w:rPr>
        <w:t>http://dx.doi.org/10.1590/S00</w:t>
      </w:r>
      <w:r w:rsidR="007278DF" w:rsidRPr="00FE2CAD">
        <w:rPr>
          <w:rFonts w:ascii="Times New Roman" w:hAnsi="Times New Roman" w:cs="Times New Roman"/>
          <w:shd w:val="clear" w:color="auto" w:fill="FFFFFF"/>
        </w:rPr>
        <w:t>04-28032007000200002</w:t>
      </w:r>
      <w:r w:rsidR="00D16300" w:rsidRPr="00FE2CAD">
        <w:rPr>
          <w:rFonts w:ascii="Times New Roman" w:hAnsi="Times New Roman" w:cs="Times New Roman"/>
          <w:shd w:val="clear" w:color="auto" w:fill="FFFFFF"/>
        </w:rPr>
        <w:t xml:space="preserve">. Acesso </w:t>
      </w:r>
      <w:r w:rsidRPr="00FE2CAD">
        <w:rPr>
          <w:rFonts w:ascii="Times New Roman" w:hAnsi="Times New Roman" w:cs="Times New Roman"/>
          <w:shd w:val="clear" w:color="auto" w:fill="FFFFFF"/>
        </w:rPr>
        <w:t>em</w:t>
      </w:r>
      <w:r w:rsidR="00D16300" w:rsidRPr="00FE2CAD">
        <w:rPr>
          <w:rFonts w:ascii="Times New Roman" w:hAnsi="Times New Roman" w:cs="Times New Roman"/>
          <w:shd w:val="clear" w:color="auto" w:fill="FFFFFF"/>
        </w:rPr>
        <w:t>: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</w:t>
      </w:r>
      <w:r w:rsidRPr="00FE2CAD">
        <w:rPr>
          <w:rFonts w:ascii="Times New Roman" w:hAnsi="Times New Roman" w:cs="Times New Roman"/>
          <w:bCs/>
        </w:rPr>
        <w:t xml:space="preserve">7 </w:t>
      </w:r>
      <w:proofErr w:type="spellStart"/>
      <w:r w:rsidR="00D16300" w:rsidRPr="00FE2CAD">
        <w:rPr>
          <w:rFonts w:ascii="Times New Roman" w:hAnsi="Times New Roman" w:cs="Times New Roman"/>
          <w:shd w:val="clear" w:color="auto" w:fill="FFFFFF"/>
        </w:rPr>
        <w:t>Jun</w:t>
      </w:r>
      <w:proofErr w:type="spellEnd"/>
      <w:r w:rsidRPr="00FE2CAD">
        <w:rPr>
          <w:rFonts w:ascii="Times New Roman" w:hAnsi="Times New Roman" w:cs="Times New Roman"/>
          <w:shd w:val="clear" w:color="auto" w:fill="FFFFFF"/>
        </w:rPr>
        <w:t xml:space="preserve"> 2017.</w:t>
      </w:r>
    </w:p>
    <w:p w:rsidR="007732DF" w:rsidRPr="00FE2CAD" w:rsidRDefault="00B17B81" w:rsidP="00FE2CAD">
      <w:pPr>
        <w:spacing w:after="240" w:line="360" w:lineRule="auto"/>
        <w:rPr>
          <w:rFonts w:ascii="Times New Roman" w:hAnsi="Times New Roman" w:cs="Times New Roman"/>
          <w:shd w:val="clear" w:color="auto" w:fill="FFFFFF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>[ 5 ]</w:t>
      </w:r>
      <w:r w:rsidR="00CA7A28" w:rsidRPr="00FE2CAD">
        <w:rPr>
          <w:rFonts w:ascii="Times New Roman" w:hAnsi="Times New Roman" w:cs="Times New Roman"/>
          <w:bCs/>
          <w:shd w:val="clear" w:color="auto" w:fill="FFFFFF"/>
        </w:rPr>
        <w:t xml:space="preserve"> INSTITUTO ONCOGUIA. </w:t>
      </w:r>
      <w:r w:rsidRPr="00FE2CAD">
        <w:rPr>
          <w:rFonts w:ascii="Times New Roman" w:hAnsi="Times New Roman" w:cs="Times New Roman"/>
          <w:b/>
          <w:bCs/>
          <w:shd w:val="clear" w:color="auto" w:fill="FFFFFF"/>
        </w:rPr>
        <w:t>Qual a relação da bactéria H. Pylori e o câncer de estômago?</w:t>
      </w: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FE2CAD">
        <w:rPr>
          <w:rFonts w:ascii="Times New Roman" w:hAnsi="Times New Roman" w:cs="Times New Roman"/>
          <w:shd w:val="clear" w:color="auto" w:fill="FFFFFF"/>
        </w:rPr>
        <w:t>Disponível e</w:t>
      </w:r>
      <w:r w:rsidR="007278DF" w:rsidRPr="00FE2CAD">
        <w:rPr>
          <w:rFonts w:ascii="Times New Roman" w:hAnsi="Times New Roman" w:cs="Times New Roman"/>
          <w:shd w:val="clear" w:color="auto" w:fill="FFFFFF"/>
        </w:rPr>
        <w:t xml:space="preserve">m: </w:t>
      </w:r>
      <w:r w:rsidRPr="00FE2CAD">
        <w:rPr>
          <w:rFonts w:ascii="Times New Roman" w:hAnsi="Times New Roman" w:cs="Times New Roman"/>
          <w:shd w:val="clear" w:color="auto" w:fill="FFFFFF"/>
        </w:rPr>
        <w:t>http://www.oncoguia.org.br/conteudo/qual-a-relacao-da-bacteria-h-pylori-e</w:t>
      </w:r>
      <w:r w:rsidR="007278DF" w:rsidRPr="00FE2CAD">
        <w:rPr>
          <w:rFonts w:ascii="Times New Roman" w:hAnsi="Times New Roman" w:cs="Times New Roman"/>
          <w:shd w:val="clear" w:color="auto" w:fill="FFFFFF"/>
        </w:rPr>
        <w:t>-o-cancer-de-estomago/5107/737/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. </w:t>
      </w:r>
      <w:r w:rsidR="00CA7A28" w:rsidRPr="00FE2CAD">
        <w:rPr>
          <w:rFonts w:ascii="Times New Roman" w:hAnsi="Times New Roman" w:cs="Times New Roman"/>
          <w:shd w:val="clear" w:color="auto" w:fill="FFFFFF"/>
        </w:rPr>
        <w:t xml:space="preserve">Acesso </w:t>
      </w:r>
      <w:r w:rsidRPr="00FE2CAD">
        <w:rPr>
          <w:rFonts w:ascii="Times New Roman" w:hAnsi="Times New Roman" w:cs="Times New Roman"/>
          <w:shd w:val="clear" w:color="auto" w:fill="FFFFFF"/>
        </w:rPr>
        <w:t>em</w:t>
      </w:r>
      <w:r w:rsidR="00CA7A28" w:rsidRPr="00FE2CAD">
        <w:rPr>
          <w:rFonts w:ascii="Times New Roman" w:hAnsi="Times New Roman" w:cs="Times New Roman"/>
          <w:shd w:val="clear" w:color="auto" w:fill="FFFFFF"/>
        </w:rPr>
        <w:t>: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</w:t>
      </w:r>
      <w:r w:rsidRPr="00FE2CAD">
        <w:rPr>
          <w:rFonts w:ascii="Times New Roman" w:hAnsi="Times New Roman" w:cs="Times New Roman"/>
          <w:bCs/>
        </w:rPr>
        <w:t xml:space="preserve">7 </w:t>
      </w:r>
      <w:r w:rsidR="00CA7A28" w:rsidRPr="00FE2CAD">
        <w:rPr>
          <w:rFonts w:ascii="Times New Roman" w:hAnsi="Times New Roman" w:cs="Times New Roman"/>
          <w:bCs/>
        </w:rPr>
        <w:t>jun.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2017.</w:t>
      </w:r>
    </w:p>
    <w:p w:rsidR="00250999" w:rsidRPr="00FE2CAD" w:rsidRDefault="00B17B81" w:rsidP="00FE2CAD">
      <w:pPr>
        <w:spacing w:after="240" w:line="360" w:lineRule="auto"/>
        <w:rPr>
          <w:rFonts w:ascii="Times New Roman" w:hAnsi="Times New Roman" w:cs="Times New Roman"/>
          <w:shd w:val="clear" w:color="auto" w:fill="FFFFFF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[ 6 ] </w:t>
      </w:r>
      <w:r w:rsidR="00250999" w:rsidRPr="00FE2CAD">
        <w:rPr>
          <w:rFonts w:ascii="Times New Roman" w:hAnsi="Times New Roman" w:cs="Times New Roman"/>
          <w:bCs/>
          <w:shd w:val="clear" w:color="auto" w:fill="FFFFFF"/>
        </w:rPr>
        <w:t>TUA SAÚDE.</w:t>
      </w:r>
      <w:r w:rsidRPr="00FE2CAD">
        <w:rPr>
          <w:rFonts w:ascii="Times New Roman" w:hAnsi="Times New Roman" w:cs="Times New Roman"/>
          <w:bCs/>
          <w:i/>
        </w:rPr>
        <w:t xml:space="preserve"> </w:t>
      </w:r>
      <w:r w:rsidRPr="00FE2CAD">
        <w:rPr>
          <w:rFonts w:ascii="Times New Roman" w:hAnsi="Times New Roman" w:cs="Times New Roman"/>
          <w:b/>
          <w:bCs/>
        </w:rPr>
        <w:t>Como se pega e como tratar a bactéria H. pylori.</w:t>
      </w:r>
      <w:r w:rsidR="007278DF" w:rsidRPr="00FE2CAD">
        <w:rPr>
          <w:rFonts w:ascii="Times New Roman" w:hAnsi="Times New Roman" w:cs="Times New Roman"/>
          <w:bCs/>
        </w:rPr>
        <w:t xml:space="preserve"> Disponível em: </w:t>
      </w:r>
      <w:r w:rsidRPr="00FE2CAD">
        <w:rPr>
          <w:rFonts w:ascii="Times New Roman" w:hAnsi="Times New Roman" w:cs="Times New Roman"/>
          <w:bCs/>
        </w:rPr>
        <w:t>htt</w:t>
      </w:r>
      <w:r w:rsidR="007278DF" w:rsidRPr="00FE2CAD">
        <w:rPr>
          <w:rFonts w:ascii="Times New Roman" w:hAnsi="Times New Roman" w:cs="Times New Roman"/>
          <w:bCs/>
        </w:rPr>
        <w:t>ps://www.tuasaude.com/h-pylori/</w:t>
      </w:r>
      <w:r w:rsidRPr="00FE2CAD">
        <w:rPr>
          <w:rFonts w:ascii="Times New Roman" w:hAnsi="Times New Roman" w:cs="Times New Roman"/>
          <w:bCs/>
        </w:rPr>
        <w:t xml:space="preserve">. </w:t>
      </w:r>
      <w:r w:rsidR="00250999" w:rsidRPr="00FE2CAD">
        <w:rPr>
          <w:rFonts w:ascii="Times New Roman" w:hAnsi="Times New Roman" w:cs="Times New Roman"/>
          <w:bCs/>
        </w:rPr>
        <w:t>Acesso em:</w:t>
      </w:r>
      <w:r w:rsidRPr="00FE2CAD">
        <w:rPr>
          <w:rFonts w:ascii="Times New Roman" w:hAnsi="Times New Roman" w:cs="Times New Roman"/>
          <w:bCs/>
        </w:rPr>
        <w:t xml:space="preserve"> 7 </w:t>
      </w:r>
      <w:r w:rsidR="00250999" w:rsidRPr="00FE2CAD">
        <w:rPr>
          <w:rFonts w:ascii="Times New Roman" w:hAnsi="Times New Roman" w:cs="Times New Roman"/>
          <w:shd w:val="clear" w:color="auto" w:fill="FFFFFF"/>
        </w:rPr>
        <w:t>jun.</w:t>
      </w:r>
      <w:r w:rsidRPr="00FE2CAD">
        <w:rPr>
          <w:rFonts w:ascii="Times New Roman" w:hAnsi="Times New Roman" w:cs="Times New Roman"/>
          <w:shd w:val="clear" w:color="auto" w:fill="FFFFFF"/>
        </w:rPr>
        <w:t xml:space="preserve"> 2017.</w:t>
      </w:r>
    </w:p>
    <w:p w:rsidR="00725321" w:rsidRPr="00FE2CAD" w:rsidRDefault="00B17B81" w:rsidP="00FE2CAD">
      <w:pPr>
        <w:spacing w:after="240" w:line="360" w:lineRule="auto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[ 7 ] </w:t>
      </w:r>
      <w:r w:rsidR="00120773">
        <w:rPr>
          <w:rFonts w:ascii="Times New Roman" w:hAnsi="Times New Roman" w:cs="Times New Roman"/>
          <w:color w:val="000000"/>
        </w:rPr>
        <w:t>CUSTÓ</w:t>
      </w:r>
      <w:bookmarkStart w:id="0" w:name="_GoBack"/>
      <w:bookmarkEnd w:id="0"/>
      <w:r w:rsidR="00725321" w:rsidRPr="00FE2CAD">
        <w:rPr>
          <w:rFonts w:ascii="Times New Roman" w:hAnsi="Times New Roman" w:cs="Times New Roman"/>
          <w:color w:val="000000"/>
        </w:rPr>
        <w:t xml:space="preserve">DIO, Ronaldo de Oliveira </w:t>
      </w:r>
      <w:r w:rsidR="00725321" w:rsidRPr="00FE2CAD">
        <w:rPr>
          <w:rFonts w:ascii="Times New Roman" w:hAnsi="Times New Roman" w:cs="Times New Roman"/>
          <w:i/>
          <w:color w:val="000000"/>
        </w:rPr>
        <w:t>et al</w:t>
      </w:r>
      <w:r w:rsidR="00725321" w:rsidRPr="00FE2CAD">
        <w:rPr>
          <w:rFonts w:ascii="Times New Roman" w:hAnsi="Times New Roman" w:cs="Times New Roman"/>
          <w:color w:val="000000"/>
        </w:rPr>
        <w:t>. </w:t>
      </w:r>
      <w:r w:rsidRPr="00FE2CAD">
        <w:rPr>
          <w:rFonts w:ascii="Times New Roman" w:hAnsi="Times New Roman" w:cs="Times New Roman"/>
          <w:b/>
          <w:bCs/>
          <w:shd w:val="clear" w:color="auto" w:fill="FFFFFF"/>
        </w:rPr>
        <w:t>Identificação do</w:t>
      </w:r>
      <w:r w:rsidRPr="00FE2CAD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FE2CAD">
        <w:rPr>
          <w:rFonts w:ascii="Times New Roman" w:hAnsi="Times New Roman" w:cs="Times New Roman"/>
          <w:b/>
          <w:bCs/>
          <w:iCs/>
          <w:shd w:val="clear" w:color="auto" w:fill="FFFFFF"/>
        </w:rPr>
        <w:t>Helicobacter pylori</w:t>
      </w:r>
      <w:r w:rsidRPr="00FE2CAD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FE2CAD">
        <w:rPr>
          <w:rFonts w:ascii="Times New Roman" w:hAnsi="Times New Roman" w:cs="Times New Roman"/>
          <w:b/>
          <w:bCs/>
          <w:shd w:val="clear" w:color="auto" w:fill="FFFFFF"/>
        </w:rPr>
        <w:t>pela citologia do escovado gástrico: comparação com o método histológico</w:t>
      </w:r>
      <w:r w:rsidRPr="00FE2CAD">
        <w:rPr>
          <w:rFonts w:ascii="Times New Roman" w:hAnsi="Times New Roman" w:cs="Times New Roman"/>
          <w:bCs/>
          <w:i/>
          <w:shd w:val="clear" w:color="auto" w:fill="FFFFFF"/>
        </w:rPr>
        <w:t>.</w:t>
      </w: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725321" w:rsidRPr="00FE2CAD">
        <w:rPr>
          <w:rFonts w:ascii="Times New Roman" w:hAnsi="Times New Roman" w:cs="Times New Roman"/>
          <w:shd w:val="clear" w:color="auto" w:fill="FFFFFF"/>
        </w:rPr>
        <w:t xml:space="preserve">Disponível em: </w:t>
      </w:r>
      <w:hyperlink r:id="rId11" w:history="1">
        <w:r w:rsidR="00725321" w:rsidRPr="00FE2CAD">
          <w:rPr>
            <w:rStyle w:val="Hyperlink"/>
            <w:rFonts w:ascii="Times New Roman" w:hAnsi="Times New Roman" w:cs="Times New Roman"/>
            <w:color w:val="auto"/>
            <w:u w:val="none"/>
          </w:rPr>
          <w:t>https://www.scielo.br/scielo.php?script=sci_arttext&amp;pid=S0037-86822005000400008</w:t>
        </w:r>
      </w:hyperlink>
      <w:r w:rsidR="00725321" w:rsidRPr="00FE2CAD">
        <w:rPr>
          <w:rFonts w:ascii="Times New Roman" w:hAnsi="Times New Roman" w:cs="Times New Roman"/>
          <w:shd w:val="clear" w:color="auto" w:fill="FFFFFF"/>
        </w:rPr>
        <w:t>.  Acesso em: 20 jul. 2017.</w:t>
      </w:r>
    </w:p>
    <w:p w:rsidR="00FE2CAD" w:rsidRPr="00FE2CAD" w:rsidRDefault="00B17B81" w:rsidP="00FE2CAD">
      <w:pPr>
        <w:pStyle w:val="Ttulo4"/>
        <w:shd w:val="clear" w:color="auto" w:fill="FFFFFF"/>
        <w:spacing w:before="0" w:after="240" w:line="36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FE2CA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lastRenderedPageBreak/>
        <w:t xml:space="preserve"> </w:t>
      </w:r>
      <w:r w:rsidR="00054E4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[ 8</w:t>
      </w:r>
      <w:r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]</w:t>
      </w:r>
      <w:r w:rsidRPr="00FE2CA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121C9C" w:rsidRPr="00FE2CA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MATTAR, Rejane</w:t>
      </w:r>
      <w:r w:rsidR="00121C9C" w:rsidRPr="00FE2CA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et </w:t>
      </w:r>
      <w:r w:rsidR="007278DF" w:rsidRPr="00FE2CAD">
        <w:rPr>
          <w:rFonts w:ascii="Times New Roman" w:hAnsi="Times New Roman" w:cs="Times New Roman"/>
          <w:b w:val="0"/>
          <w:color w:val="000000"/>
          <w:sz w:val="24"/>
          <w:szCs w:val="24"/>
        </w:rPr>
        <w:t>al.</w:t>
      </w:r>
      <w:r w:rsidR="00121C9C" w:rsidRPr="00FE2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C9C" w:rsidRPr="00FE2CAD">
        <w:rPr>
          <w:rFonts w:ascii="Times New Roman" w:hAnsi="Times New Roman" w:cs="Times New Roman"/>
          <w:i w:val="0"/>
          <w:color w:val="000000"/>
          <w:sz w:val="24"/>
          <w:szCs w:val="24"/>
        </w:rPr>
        <w:t>VALIDATION OF 14C-UREA BREATH TEST FOR DIAGNOSIS OF</w:t>
      </w:r>
      <w:r w:rsidR="00121C9C" w:rsidRPr="00FE2CAD">
        <w:rPr>
          <w:rFonts w:ascii="Times New Roman" w:hAnsi="Times New Roman" w:cs="Times New Roman"/>
          <w:color w:val="000000"/>
          <w:sz w:val="24"/>
          <w:szCs w:val="24"/>
        </w:rPr>
        <w:t xml:space="preserve"> Helicobacter pylori.</w:t>
      </w:r>
      <w:r w:rsidRPr="00FE2CAD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Disponível em:</w:t>
      </w:r>
      <w:r w:rsidR="007278DF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FE2CA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http://dx.doi.org/</w:t>
      </w:r>
      <w:r w:rsidR="007278DF" w:rsidRPr="00FE2CA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10.1590/S0036-46651999000100002</w:t>
      </w:r>
      <w:r w:rsidRPr="00FE2CA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 </w:t>
      </w:r>
      <w:r w:rsidR="00121C9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Acesso</w:t>
      </w:r>
      <w:r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em</w:t>
      </w:r>
      <w:r w:rsidR="00121C9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:</w:t>
      </w:r>
      <w:r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20 </w:t>
      </w:r>
      <w:r w:rsidR="00121C9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jul. </w:t>
      </w:r>
      <w:r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2017.</w:t>
      </w:r>
    </w:p>
    <w:p w:rsidR="00B17B81" w:rsidRPr="00FE2CAD" w:rsidRDefault="00054E4C" w:rsidP="00FE2CAD">
      <w:pPr>
        <w:pStyle w:val="Ttulo4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[ 9</w:t>
      </w:r>
      <w:r w:rsidR="00B17B81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] </w:t>
      </w:r>
      <w:r w:rsidR="00121C9C" w:rsidRPr="00FE2CA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FRUGIS, Sandra </w:t>
      </w:r>
      <w:r w:rsidR="00121C9C" w:rsidRPr="00FE2CAD">
        <w:rPr>
          <w:rFonts w:ascii="Times New Roman" w:hAnsi="Times New Roman" w:cs="Times New Roman"/>
          <w:b w:val="0"/>
          <w:color w:val="000000"/>
          <w:sz w:val="24"/>
          <w:szCs w:val="24"/>
        </w:rPr>
        <w:t>et al</w:t>
      </w:r>
      <w:r w:rsidR="00121C9C" w:rsidRPr="00FE2CAD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. PREVALENCE OF </w:t>
      </w:r>
      <w:r w:rsidR="00121C9C" w:rsidRPr="00FE2CAD">
        <w:rPr>
          <w:rFonts w:ascii="Times New Roman" w:hAnsi="Times New Roman" w:cs="Times New Roman"/>
          <w:color w:val="000000"/>
          <w:sz w:val="24"/>
          <w:szCs w:val="24"/>
        </w:rPr>
        <w:t>HELICOBACTER PYLORI</w:t>
      </w:r>
      <w:r w:rsidR="00121C9C" w:rsidRPr="00FE2CAD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TEN YEARS AGO COMPARED TO THE CURRENT PREVALENCE IN PATIENTS UNDERGOING UPPER ENDOSCOPY.</w:t>
      </w:r>
      <w:r w:rsidR="00121C9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14743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Disponível em: </w:t>
      </w:r>
      <w:hyperlink r:id="rId12" w:history="1">
        <w:r w:rsidR="00B17B81" w:rsidRPr="00FE2CAD">
          <w:rPr>
            <w:rStyle w:val="Hyperlink"/>
            <w:rFonts w:ascii="Times New Roman" w:hAnsi="Times New Roman" w:cs="Times New Roman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http://dx.doi.org/10.1590/0102-6720201600030006</w:t>
        </w:r>
      </w:hyperlink>
      <w:r w:rsidR="00121C9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. Acesso</w:t>
      </w:r>
      <w:r w:rsidR="00B17B81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em</w:t>
      </w:r>
      <w:r w:rsidR="00121C9C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: 5 ago. </w:t>
      </w:r>
      <w:r w:rsidR="00B17B81" w:rsidRPr="00FE2CA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2017.</w:t>
      </w:r>
    </w:p>
    <w:p w:rsidR="00B17B81" w:rsidRPr="00FE2CAD" w:rsidRDefault="00B17B81" w:rsidP="00FE2CAD">
      <w:pPr>
        <w:pStyle w:val="NormalWeb"/>
        <w:spacing w:line="360" w:lineRule="auto"/>
      </w:pPr>
      <w:r w:rsidRPr="00FE2CAD">
        <w:rPr>
          <w:bCs/>
          <w:shd w:val="clear" w:color="auto" w:fill="FFFFFF"/>
        </w:rPr>
        <w:t>[ 1</w:t>
      </w:r>
      <w:r w:rsidR="00054E4C" w:rsidRPr="00FE2CAD">
        <w:rPr>
          <w:bCs/>
          <w:shd w:val="clear" w:color="auto" w:fill="FFFFFF"/>
        </w:rPr>
        <w:t>0</w:t>
      </w:r>
      <w:r w:rsidRPr="00FE2CAD">
        <w:rPr>
          <w:bCs/>
          <w:shd w:val="clear" w:color="auto" w:fill="FFFFFF"/>
        </w:rPr>
        <w:t xml:space="preserve"> ] </w:t>
      </w:r>
      <w:r w:rsidR="00A14D74" w:rsidRPr="00FE2CAD">
        <w:rPr>
          <w:color w:val="000000"/>
        </w:rPr>
        <w:t xml:space="preserve">RIBEIRO, Irma Cláudia Saboya </w:t>
      </w:r>
      <w:r w:rsidR="00A14D74" w:rsidRPr="00FE2CAD">
        <w:rPr>
          <w:i/>
          <w:color w:val="000000"/>
        </w:rPr>
        <w:t>et al</w:t>
      </w:r>
      <w:r w:rsidR="00A14D74" w:rsidRPr="00FE2CAD">
        <w:rPr>
          <w:color w:val="000000"/>
        </w:rPr>
        <w:t xml:space="preserve">. </w:t>
      </w:r>
      <w:r w:rsidR="00A14D74" w:rsidRPr="00FE2CAD">
        <w:rPr>
          <w:b/>
          <w:color w:val="000000"/>
        </w:rPr>
        <w:t xml:space="preserve">RELATIONSHIP BETWEEN THE PRESENCE OF </w:t>
      </w:r>
      <w:r w:rsidR="00A14D74" w:rsidRPr="00FE2CAD">
        <w:rPr>
          <w:b/>
          <w:i/>
          <w:color w:val="000000"/>
        </w:rPr>
        <w:t>HELICOBACTER PYLORI</w:t>
      </w:r>
      <w:r w:rsidR="00A14D74" w:rsidRPr="00FE2CAD">
        <w:rPr>
          <w:b/>
          <w:color w:val="000000"/>
        </w:rPr>
        <w:t xml:space="preserve"> WITH INFLAMMATORY ENDOSCOPIC CHANGES IN GASTRODUODENAL MUCOSA</w:t>
      </w:r>
      <w:r w:rsidR="00A14D74" w:rsidRPr="00FE2CAD">
        <w:rPr>
          <w:shd w:val="clear" w:color="auto" w:fill="FFFFFF"/>
        </w:rPr>
        <w:t>. D</w:t>
      </w:r>
      <w:r w:rsidRPr="00FE2CAD">
        <w:rPr>
          <w:shd w:val="clear" w:color="auto" w:fill="FFFFFF"/>
        </w:rPr>
        <w:t>isp</w:t>
      </w:r>
      <w:r w:rsidR="00714743" w:rsidRPr="00FE2CAD">
        <w:rPr>
          <w:shd w:val="clear" w:color="auto" w:fill="FFFFFF"/>
        </w:rPr>
        <w:t xml:space="preserve">onível em: </w:t>
      </w:r>
      <w:r w:rsidRPr="00FE2CAD">
        <w:rPr>
          <w:shd w:val="clear" w:color="auto" w:fill="FFFFFF"/>
        </w:rPr>
        <w:t>http://dx.doi.org/10.1590/</w:t>
      </w:r>
      <w:r w:rsidR="00A14D74" w:rsidRPr="00FE2CAD">
        <w:rPr>
          <w:shd w:val="clear" w:color="auto" w:fill="FFFFFF"/>
        </w:rPr>
        <w:t>0102-6720201600030004. Acesso</w:t>
      </w:r>
      <w:r w:rsidRPr="00FE2CAD">
        <w:rPr>
          <w:shd w:val="clear" w:color="auto" w:fill="FFFFFF"/>
        </w:rPr>
        <w:t xml:space="preserve"> em</w:t>
      </w:r>
      <w:r w:rsidR="00A14D74" w:rsidRPr="00FE2CAD">
        <w:rPr>
          <w:shd w:val="clear" w:color="auto" w:fill="FFFFFF"/>
        </w:rPr>
        <w:t>: 18 set.</w:t>
      </w:r>
      <w:r w:rsidRPr="00FE2CAD">
        <w:rPr>
          <w:shd w:val="clear" w:color="auto" w:fill="FFFFFF"/>
        </w:rPr>
        <w:t xml:space="preserve"> 2017.</w:t>
      </w:r>
    </w:p>
    <w:p w:rsidR="00B17B81" w:rsidRPr="00FE2CAD" w:rsidRDefault="00B17B81" w:rsidP="00FE2CAD">
      <w:pPr>
        <w:pStyle w:val="NormalWeb"/>
        <w:spacing w:line="360" w:lineRule="auto"/>
      </w:pPr>
      <w:r w:rsidRPr="00FE2CAD">
        <w:rPr>
          <w:bCs/>
          <w:shd w:val="clear" w:color="auto" w:fill="FFFFFF"/>
        </w:rPr>
        <w:t>[ 1</w:t>
      </w:r>
      <w:r w:rsidR="00054E4C" w:rsidRPr="00FE2CAD">
        <w:rPr>
          <w:bCs/>
          <w:shd w:val="clear" w:color="auto" w:fill="FFFFFF"/>
        </w:rPr>
        <w:t>1</w:t>
      </w:r>
      <w:r w:rsidRPr="00FE2CAD">
        <w:rPr>
          <w:bCs/>
          <w:shd w:val="clear" w:color="auto" w:fill="FFFFFF"/>
        </w:rPr>
        <w:t xml:space="preserve"> ] </w:t>
      </w:r>
      <w:r w:rsidR="00A14D74" w:rsidRPr="00FE2CAD">
        <w:rPr>
          <w:color w:val="000000"/>
        </w:rPr>
        <w:t xml:space="preserve">RIBEIRO, Patrícia Fernanda Saboya </w:t>
      </w:r>
      <w:r w:rsidR="00A14D74" w:rsidRPr="00FE2CAD">
        <w:rPr>
          <w:i/>
          <w:color w:val="000000"/>
        </w:rPr>
        <w:t>et al</w:t>
      </w:r>
      <w:r w:rsidR="00A14D74" w:rsidRPr="00FE2CAD">
        <w:rPr>
          <w:color w:val="000000"/>
        </w:rPr>
        <w:t xml:space="preserve">. </w:t>
      </w:r>
      <w:r w:rsidR="00A14D74" w:rsidRPr="00FE2CAD">
        <w:rPr>
          <w:b/>
          <w:color w:val="000000"/>
        </w:rPr>
        <w:t>RELATIONSHIP BETWEEN ESOPHAGITIS GRADES AND</w:t>
      </w:r>
      <w:r w:rsidR="00A14D74" w:rsidRPr="00FE2CAD">
        <w:rPr>
          <w:color w:val="000000"/>
        </w:rPr>
        <w:t xml:space="preserve"> </w:t>
      </w:r>
      <w:r w:rsidR="00A14D74" w:rsidRPr="00FE2CAD">
        <w:rPr>
          <w:b/>
          <w:i/>
          <w:color w:val="000000"/>
        </w:rPr>
        <w:t>HELICOBACTER PYLORI</w:t>
      </w:r>
      <w:r w:rsidR="00A14D74" w:rsidRPr="00FE2CAD">
        <w:rPr>
          <w:color w:val="000000"/>
        </w:rPr>
        <w:t>.</w:t>
      </w:r>
      <w:r w:rsidR="00714743" w:rsidRPr="00FE2CAD">
        <w:rPr>
          <w:shd w:val="clear" w:color="auto" w:fill="FFFFFF"/>
        </w:rPr>
        <w:t xml:space="preserve"> Disponível em:  </w:t>
      </w:r>
      <w:r w:rsidRPr="00FE2CAD">
        <w:rPr>
          <w:shd w:val="clear" w:color="auto" w:fill="FFFFFF"/>
        </w:rPr>
        <w:t>http://dx.doi.org/10.1590/</w:t>
      </w:r>
      <w:r w:rsidR="00A14D74" w:rsidRPr="00FE2CAD">
        <w:rPr>
          <w:shd w:val="clear" w:color="auto" w:fill="FFFFFF"/>
        </w:rPr>
        <w:t>0102-6720201600030002. Acesso</w:t>
      </w:r>
      <w:r w:rsidRPr="00FE2CAD">
        <w:rPr>
          <w:shd w:val="clear" w:color="auto" w:fill="FFFFFF"/>
        </w:rPr>
        <w:t xml:space="preserve"> em</w:t>
      </w:r>
      <w:r w:rsidR="00A14D74" w:rsidRPr="00FE2CAD">
        <w:rPr>
          <w:shd w:val="clear" w:color="auto" w:fill="FFFFFF"/>
        </w:rPr>
        <w:t xml:space="preserve">: 18 set. </w:t>
      </w:r>
      <w:r w:rsidRPr="00FE2CAD">
        <w:rPr>
          <w:shd w:val="clear" w:color="auto" w:fill="FFFFFF"/>
        </w:rPr>
        <w:t>2017.</w:t>
      </w:r>
    </w:p>
    <w:p w:rsidR="00B17B81" w:rsidRPr="00FE2CAD" w:rsidRDefault="00B17B81" w:rsidP="00FE2CAD">
      <w:pPr>
        <w:pStyle w:val="NormalWeb"/>
        <w:spacing w:line="360" w:lineRule="auto"/>
      </w:pPr>
      <w:r w:rsidRPr="00FE2CAD">
        <w:rPr>
          <w:bCs/>
          <w:shd w:val="clear" w:color="auto" w:fill="FFFFFF"/>
        </w:rPr>
        <w:t>[ 1</w:t>
      </w:r>
      <w:r w:rsidR="00054E4C" w:rsidRPr="00FE2CAD">
        <w:rPr>
          <w:bCs/>
          <w:shd w:val="clear" w:color="auto" w:fill="FFFFFF"/>
        </w:rPr>
        <w:t>2</w:t>
      </w:r>
      <w:r w:rsidRPr="00FE2CAD">
        <w:rPr>
          <w:bCs/>
          <w:shd w:val="clear" w:color="auto" w:fill="FFFFFF"/>
        </w:rPr>
        <w:t xml:space="preserve"> ] </w:t>
      </w:r>
      <w:r w:rsidR="00A14D74" w:rsidRPr="00FE2CAD">
        <w:rPr>
          <w:color w:val="000000"/>
        </w:rPr>
        <w:t xml:space="preserve">BRESCIANI, Claudio </w:t>
      </w:r>
      <w:r w:rsidR="00A14D74" w:rsidRPr="00FE2CAD">
        <w:rPr>
          <w:i/>
          <w:color w:val="000000"/>
        </w:rPr>
        <w:t>et al</w:t>
      </w:r>
      <w:r w:rsidR="00A14D74" w:rsidRPr="00FE2CAD">
        <w:rPr>
          <w:color w:val="000000"/>
        </w:rPr>
        <w:t xml:space="preserve">. </w:t>
      </w:r>
      <w:r w:rsidR="00A14D74" w:rsidRPr="00FE2CAD">
        <w:rPr>
          <w:b/>
          <w:color w:val="000000"/>
        </w:rPr>
        <w:t xml:space="preserve">Determinação histopatológica da presença do </w:t>
      </w:r>
      <w:r w:rsidR="00A14D74" w:rsidRPr="00FE2CAD">
        <w:rPr>
          <w:b/>
          <w:i/>
          <w:color w:val="000000"/>
        </w:rPr>
        <w:t>helicobacter pylori</w:t>
      </w:r>
      <w:r w:rsidR="00A14D74" w:rsidRPr="00FE2CAD">
        <w:rPr>
          <w:b/>
          <w:color w:val="000000"/>
        </w:rPr>
        <w:t xml:space="preserve"> em câncer gástrico.</w:t>
      </w:r>
      <w:r w:rsidR="00A14D74" w:rsidRPr="00FE2CAD">
        <w:rPr>
          <w:rStyle w:val="article-title"/>
          <w:bCs/>
        </w:rPr>
        <w:t xml:space="preserve"> </w:t>
      </w:r>
      <w:r w:rsidR="00714743" w:rsidRPr="00FE2CAD">
        <w:rPr>
          <w:shd w:val="clear" w:color="auto" w:fill="FFFFFF"/>
        </w:rPr>
        <w:t xml:space="preserve">Disponível em: </w:t>
      </w:r>
      <w:r w:rsidRPr="00FE2CAD">
        <w:rPr>
          <w:shd w:val="clear" w:color="auto" w:fill="FFFFFF"/>
        </w:rPr>
        <w:t>http://dx.doi.org/10.1590/S0</w:t>
      </w:r>
      <w:r w:rsidR="00E32215" w:rsidRPr="00FE2CAD">
        <w:rPr>
          <w:shd w:val="clear" w:color="auto" w:fill="FFFFFF"/>
        </w:rPr>
        <w:t>102-67202011000100013. Acesso em: 18 set.</w:t>
      </w:r>
      <w:r w:rsidRPr="00FE2CAD">
        <w:rPr>
          <w:shd w:val="clear" w:color="auto" w:fill="FFFFFF"/>
        </w:rPr>
        <w:t xml:space="preserve"> 2017.</w:t>
      </w:r>
    </w:p>
    <w:p w:rsidR="00B17B81" w:rsidRPr="00FE2CAD" w:rsidRDefault="00B17B81" w:rsidP="00FE2CAD">
      <w:pPr>
        <w:pStyle w:val="NormalWeb"/>
        <w:spacing w:line="360" w:lineRule="auto"/>
      </w:pPr>
      <w:r w:rsidRPr="00FE2CAD">
        <w:rPr>
          <w:bCs/>
          <w:shd w:val="clear" w:color="auto" w:fill="FFFFFF"/>
        </w:rPr>
        <w:t>[ 1</w:t>
      </w:r>
      <w:r w:rsidR="00054E4C" w:rsidRPr="00FE2CAD">
        <w:rPr>
          <w:bCs/>
          <w:shd w:val="clear" w:color="auto" w:fill="FFFFFF"/>
        </w:rPr>
        <w:t>3</w:t>
      </w:r>
      <w:r w:rsidR="00564CDF" w:rsidRPr="00FE2CAD">
        <w:rPr>
          <w:bCs/>
          <w:shd w:val="clear" w:color="auto" w:fill="FFFFFF"/>
        </w:rPr>
        <w:t xml:space="preserve"> ] </w:t>
      </w:r>
      <w:r w:rsidR="00564CDF" w:rsidRPr="00FE2CAD">
        <w:rPr>
          <w:color w:val="000000"/>
        </w:rPr>
        <w:t xml:space="preserve">RANGEL, Marcelo Fernandes </w:t>
      </w:r>
      <w:r w:rsidR="00564CDF" w:rsidRPr="00FE2CAD">
        <w:rPr>
          <w:i/>
          <w:color w:val="000000"/>
        </w:rPr>
        <w:t>et al</w:t>
      </w:r>
      <w:r w:rsidR="00564CDF" w:rsidRPr="00FE2CAD">
        <w:rPr>
          <w:color w:val="000000"/>
        </w:rPr>
        <w:t xml:space="preserve">. </w:t>
      </w:r>
      <w:r w:rsidR="00564CDF" w:rsidRPr="00FE2CAD">
        <w:rPr>
          <w:b/>
          <w:color w:val="000000"/>
        </w:rPr>
        <w:t>Avaliação da prevalência da infecção por helicobacter pylori em pacientes portadores de câncer gástrico.</w:t>
      </w:r>
      <w:r w:rsidR="00564CDF" w:rsidRPr="00FE2CAD">
        <w:rPr>
          <w:shd w:val="clear" w:color="auto" w:fill="FFFFFF"/>
        </w:rPr>
        <w:t xml:space="preserve"> </w:t>
      </w:r>
      <w:r w:rsidR="00714743" w:rsidRPr="00FE2CAD">
        <w:rPr>
          <w:shd w:val="clear" w:color="auto" w:fill="FFFFFF"/>
        </w:rPr>
        <w:t xml:space="preserve">Disponível em: </w:t>
      </w:r>
      <w:r w:rsidRPr="00FE2CAD">
        <w:rPr>
          <w:shd w:val="clear" w:color="auto" w:fill="FFFFFF"/>
        </w:rPr>
        <w:t>http://dx.doi.org/10.1590/S0</w:t>
      </w:r>
      <w:r w:rsidR="00564CDF" w:rsidRPr="00FE2CAD">
        <w:rPr>
          <w:shd w:val="clear" w:color="auto" w:fill="FFFFFF"/>
        </w:rPr>
        <w:t>100-69912003000100007. Acesso</w:t>
      </w:r>
      <w:r w:rsidRPr="00FE2CAD">
        <w:rPr>
          <w:shd w:val="clear" w:color="auto" w:fill="FFFFFF"/>
        </w:rPr>
        <w:t xml:space="preserve"> em</w:t>
      </w:r>
      <w:r w:rsidR="00564CDF" w:rsidRPr="00FE2CAD">
        <w:rPr>
          <w:shd w:val="clear" w:color="auto" w:fill="FFFFFF"/>
        </w:rPr>
        <w:t>:</w:t>
      </w:r>
      <w:r w:rsidRPr="00FE2CAD">
        <w:rPr>
          <w:shd w:val="clear" w:color="auto" w:fill="FFFFFF"/>
        </w:rPr>
        <w:t xml:space="preserve"> 18 </w:t>
      </w:r>
      <w:r w:rsidR="00564CDF" w:rsidRPr="00FE2CAD">
        <w:rPr>
          <w:shd w:val="clear" w:color="auto" w:fill="FFFFFF"/>
        </w:rPr>
        <w:t>set.</w:t>
      </w:r>
      <w:r w:rsidRPr="00FE2CAD">
        <w:rPr>
          <w:shd w:val="clear" w:color="auto" w:fill="FFFFFF"/>
        </w:rPr>
        <w:t xml:space="preserve"> 2017.</w:t>
      </w:r>
    </w:p>
    <w:p w:rsidR="00B17B81" w:rsidRPr="00FE2CAD" w:rsidRDefault="00B17B81" w:rsidP="00FE2CAD">
      <w:pPr>
        <w:pStyle w:val="NormalWeb"/>
        <w:shd w:val="clear" w:color="auto" w:fill="FFFFFF"/>
        <w:spacing w:line="360" w:lineRule="auto"/>
      </w:pPr>
      <w:r w:rsidRPr="00FE2CAD">
        <w:rPr>
          <w:bCs/>
          <w:shd w:val="clear" w:color="auto" w:fill="FFFFFF"/>
        </w:rPr>
        <w:t>[ 1</w:t>
      </w:r>
      <w:r w:rsidR="002D3CBC" w:rsidRPr="00FE2CAD">
        <w:rPr>
          <w:bCs/>
          <w:shd w:val="clear" w:color="auto" w:fill="FFFFFF"/>
        </w:rPr>
        <w:t>4</w:t>
      </w:r>
      <w:r w:rsidRPr="00FE2CAD">
        <w:rPr>
          <w:bCs/>
          <w:shd w:val="clear" w:color="auto" w:fill="FFFFFF"/>
        </w:rPr>
        <w:t xml:space="preserve"> ] </w:t>
      </w:r>
      <w:r w:rsidR="00564CDF" w:rsidRPr="00FE2CAD">
        <w:rPr>
          <w:bCs/>
          <w:shd w:val="clear" w:color="auto" w:fill="FFFFFF"/>
        </w:rPr>
        <w:t>V</w:t>
      </w:r>
      <w:r w:rsidR="00564CDF" w:rsidRPr="00FE2CAD">
        <w:rPr>
          <w:color w:val="000000"/>
        </w:rPr>
        <w:t xml:space="preserve">ERGUEIRO, Carmen Silvia Vieitas </w:t>
      </w:r>
      <w:r w:rsidR="00564CDF" w:rsidRPr="00FE2CAD">
        <w:rPr>
          <w:i/>
          <w:color w:val="000000"/>
        </w:rPr>
        <w:t>et al</w:t>
      </w:r>
      <w:r w:rsidR="00564CDF" w:rsidRPr="00FE2CAD">
        <w:rPr>
          <w:color w:val="000000"/>
        </w:rPr>
        <w:t>.</w:t>
      </w:r>
      <w:r w:rsidR="00564CDF" w:rsidRPr="0036692E">
        <w:rPr>
          <w:b/>
          <w:color w:val="000000"/>
        </w:rPr>
        <w:t xml:space="preserve"> Soroprevalência</w:t>
      </w:r>
      <w:r w:rsidR="00564CDF" w:rsidRPr="00FE2CAD">
        <w:rPr>
          <w:b/>
          <w:color w:val="000000"/>
        </w:rPr>
        <w:t xml:space="preserve"> e fatores associados à infecção pelo </w:t>
      </w:r>
      <w:r w:rsidR="00564CDF" w:rsidRPr="00FE2CAD">
        <w:rPr>
          <w:b/>
          <w:i/>
          <w:color w:val="000000"/>
        </w:rPr>
        <w:t>Helicobacter pylori</w:t>
      </w:r>
      <w:r w:rsidR="00564CDF" w:rsidRPr="00FE2CAD">
        <w:rPr>
          <w:b/>
          <w:color w:val="000000"/>
        </w:rPr>
        <w:t xml:space="preserve"> em doadores de medula óssea de São Paulo.</w:t>
      </w:r>
      <w:r w:rsidR="00564CDF" w:rsidRPr="00FE2CAD">
        <w:t xml:space="preserve"> </w:t>
      </w:r>
      <w:r w:rsidRPr="00FE2CAD">
        <w:t xml:space="preserve">Disponível em: </w:t>
      </w:r>
      <w:hyperlink r:id="rId13" w:history="1">
        <w:r w:rsidRPr="00FE2CAD">
          <w:rPr>
            <w:rStyle w:val="Hyperlink"/>
            <w:color w:val="auto"/>
            <w:u w:val="none"/>
          </w:rPr>
          <w:t>http://dx.doi.org/10.1590/S1415-790X2008000200002</w:t>
        </w:r>
      </w:hyperlink>
      <w:r w:rsidR="00564CDF" w:rsidRPr="00FE2CAD">
        <w:t xml:space="preserve">.  Acesso em: </w:t>
      </w:r>
      <w:r w:rsidRPr="00FE2CAD">
        <w:t xml:space="preserve">19 </w:t>
      </w:r>
      <w:r w:rsidR="00564CDF" w:rsidRPr="00FE2CAD">
        <w:t>set.</w:t>
      </w:r>
      <w:r w:rsidRPr="00FE2CAD">
        <w:t xml:space="preserve"> 2017.</w:t>
      </w:r>
    </w:p>
    <w:p w:rsidR="00B17B81" w:rsidRPr="00FE2CAD" w:rsidRDefault="00B17B81" w:rsidP="00FE2CAD">
      <w:pPr>
        <w:pStyle w:val="NormalWeb"/>
        <w:spacing w:line="360" w:lineRule="auto"/>
        <w:rPr>
          <w:shd w:val="clear" w:color="auto" w:fill="FFFFFF"/>
        </w:rPr>
      </w:pPr>
      <w:r w:rsidRPr="00FE2CAD">
        <w:rPr>
          <w:bCs/>
          <w:shd w:val="clear" w:color="auto" w:fill="FFFFFF"/>
        </w:rPr>
        <w:t xml:space="preserve"> [ 1</w:t>
      </w:r>
      <w:r w:rsidR="002D3CBC" w:rsidRPr="00FE2CAD">
        <w:rPr>
          <w:bCs/>
          <w:shd w:val="clear" w:color="auto" w:fill="FFFFFF"/>
        </w:rPr>
        <w:t>5</w:t>
      </w:r>
      <w:r w:rsidRPr="00FE2CAD">
        <w:rPr>
          <w:bCs/>
          <w:shd w:val="clear" w:color="auto" w:fill="FFFFFF"/>
        </w:rPr>
        <w:t xml:space="preserve"> ] </w:t>
      </w:r>
      <w:r w:rsidR="00D04DEA" w:rsidRPr="00FE2CAD">
        <w:rPr>
          <w:color w:val="000000"/>
        </w:rPr>
        <w:t xml:space="preserve">BITTENCOURT, Paulo F. S. </w:t>
      </w:r>
      <w:r w:rsidR="00D04DEA" w:rsidRPr="00FE2CAD">
        <w:rPr>
          <w:i/>
          <w:color w:val="000000"/>
        </w:rPr>
        <w:t>et al</w:t>
      </w:r>
      <w:r w:rsidR="00D04DEA" w:rsidRPr="00FE2CAD">
        <w:rPr>
          <w:color w:val="000000"/>
        </w:rPr>
        <w:t xml:space="preserve">. </w:t>
      </w:r>
      <w:r w:rsidR="00D04DEA" w:rsidRPr="00FE2CAD">
        <w:rPr>
          <w:b/>
          <w:color w:val="000000"/>
        </w:rPr>
        <w:t xml:space="preserve">Úlcera péptica gastroduodenal e infecção pelo </w:t>
      </w:r>
      <w:r w:rsidR="00D04DEA" w:rsidRPr="00FE2CAD">
        <w:rPr>
          <w:b/>
          <w:i/>
          <w:color w:val="000000"/>
        </w:rPr>
        <w:t>Helicobacter pylori</w:t>
      </w:r>
      <w:r w:rsidR="00D04DEA" w:rsidRPr="00FE2CAD">
        <w:rPr>
          <w:b/>
          <w:color w:val="000000"/>
        </w:rPr>
        <w:t xml:space="preserve"> na criança e adolescente. </w:t>
      </w:r>
      <w:r w:rsidR="00714743" w:rsidRPr="00FE2CAD">
        <w:rPr>
          <w:shd w:val="clear" w:color="auto" w:fill="FFFFFF"/>
        </w:rPr>
        <w:t xml:space="preserve">Disponível em: </w:t>
      </w:r>
      <w:r w:rsidRPr="00FE2CAD">
        <w:rPr>
          <w:shd w:val="clear" w:color="auto" w:fill="FFFFFF"/>
        </w:rPr>
        <w:t>http://dx.doi.org/10.1590/S</w:t>
      </w:r>
      <w:r w:rsidR="00D04DEA" w:rsidRPr="00FE2CAD">
        <w:rPr>
          <w:shd w:val="clear" w:color="auto" w:fill="FFFFFF"/>
        </w:rPr>
        <w:t>0021-75572006000600004. Acess</w:t>
      </w:r>
      <w:r w:rsidRPr="00FE2CAD">
        <w:rPr>
          <w:shd w:val="clear" w:color="auto" w:fill="FFFFFF"/>
        </w:rPr>
        <w:t>o em</w:t>
      </w:r>
      <w:r w:rsidR="00D04DEA" w:rsidRPr="00FE2CAD">
        <w:rPr>
          <w:shd w:val="clear" w:color="auto" w:fill="FFFFFF"/>
        </w:rPr>
        <w:t>:</w:t>
      </w:r>
      <w:r w:rsidRPr="00FE2CAD">
        <w:rPr>
          <w:shd w:val="clear" w:color="auto" w:fill="FFFFFF"/>
        </w:rPr>
        <w:t xml:space="preserve"> 18 </w:t>
      </w:r>
      <w:r w:rsidR="00D04DEA" w:rsidRPr="00FE2CAD">
        <w:rPr>
          <w:shd w:val="clear" w:color="auto" w:fill="FFFFFF"/>
        </w:rPr>
        <w:t>set.</w:t>
      </w:r>
      <w:r w:rsidRPr="00FE2CAD">
        <w:rPr>
          <w:shd w:val="clear" w:color="auto" w:fill="FFFFFF"/>
        </w:rPr>
        <w:t xml:space="preserve"> 2017.</w:t>
      </w:r>
    </w:p>
    <w:p w:rsidR="00B17B81" w:rsidRPr="00FE2CAD" w:rsidRDefault="00B17B81" w:rsidP="00FE2CA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>[ 1</w:t>
      </w:r>
      <w:r w:rsidR="002D3CBC" w:rsidRPr="00FE2CAD">
        <w:rPr>
          <w:rFonts w:ascii="Times New Roman" w:hAnsi="Times New Roman" w:cs="Times New Roman"/>
          <w:bCs/>
          <w:shd w:val="clear" w:color="auto" w:fill="FFFFFF"/>
        </w:rPr>
        <w:t>6</w:t>
      </w: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] </w:t>
      </w:r>
      <w:r w:rsidR="00D04DEA" w:rsidRPr="00FE2CAD">
        <w:rPr>
          <w:rFonts w:ascii="Times New Roman" w:hAnsi="Times New Roman" w:cs="Times New Roman"/>
        </w:rPr>
        <w:t>SILVA, Pedro</w:t>
      </w:r>
      <w:r w:rsidRPr="00FE2CAD">
        <w:rPr>
          <w:rFonts w:ascii="Times New Roman" w:hAnsi="Times New Roman" w:cs="Times New Roman"/>
        </w:rPr>
        <w:t xml:space="preserve"> V</w:t>
      </w:r>
      <w:r w:rsidR="00D04DEA" w:rsidRPr="00FE2CAD">
        <w:rPr>
          <w:rFonts w:ascii="Times New Roman" w:hAnsi="Times New Roman" w:cs="Times New Roman"/>
        </w:rPr>
        <w:t>inhaes Braga</w:t>
      </w:r>
      <w:r w:rsidRPr="00FE2CAD">
        <w:rPr>
          <w:rFonts w:ascii="Times New Roman" w:hAnsi="Times New Roman" w:cs="Times New Roman"/>
        </w:rPr>
        <w:t>; PACINI, V</w:t>
      </w:r>
      <w:r w:rsidR="007278DF" w:rsidRPr="00FE2CAD">
        <w:rPr>
          <w:rFonts w:ascii="Times New Roman" w:hAnsi="Times New Roman" w:cs="Times New Roman"/>
        </w:rPr>
        <w:t>ictoria</w:t>
      </w:r>
      <w:r w:rsidRPr="00FE2CAD">
        <w:rPr>
          <w:rFonts w:ascii="Times New Roman" w:hAnsi="Times New Roman" w:cs="Times New Roman"/>
        </w:rPr>
        <w:t xml:space="preserve"> L</w:t>
      </w:r>
      <w:r w:rsidR="007278DF" w:rsidRPr="00FE2CAD">
        <w:rPr>
          <w:rFonts w:ascii="Times New Roman" w:hAnsi="Times New Roman" w:cs="Times New Roman"/>
        </w:rPr>
        <w:t xml:space="preserve">uiza; NORBERG, </w:t>
      </w:r>
      <w:r w:rsidR="006B5828" w:rsidRPr="00FE2CAD">
        <w:rPr>
          <w:rFonts w:ascii="Times New Roman" w:hAnsi="Times New Roman" w:cs="Times New Roman"/>
        </w:rPr>
        <w:t>Antônio</w:t>
      </w:r>
      <w:r w:rsidR="007278DF" w:rsidRPr="00FE2CAD">
        <w:rPr>
          <w:rFonts w:ascii="Times New Roman" w:hAnsi="Times New Roman" w:cs="Times New Roman"/>
        </w:rPr>
        <w:t xml:space="preserve"> Neres; </w:t>
      </w:r>
      <w:proofErr w:type="spellStart"/>
      <w:r w:rsidRPr="00FE2CAD">
        <w:rPr>
          <w:rFonts w:ascii="Times New Roman" w:hAnsi="Times New Roman" w:cs="Times New Roman"/>
          <w:b/>
        </w:rPr>
        <w:t>Infection</w:t>
      </w:r>
      <w:proofErr w:type="spellEnd"/>
      <w:r w:rsidRPr="00FE2CAD">
        <w:rPr>
          <w:rFonts w:ascii="Times New Roman" w:hAnsi="Times New Roman" w:cs="Times New Roman"/>
          <w:b/>
        </w:rPr>
        <w:t xml:space="preserve"> </w:t>
      </w:r>
      <w:proofErr w:type="spellStart"/>
      <w:r w:rsidRPr="00FE2CAD">
        <w:rPr>
          <w:rFonts w:ascii="Times New Roman" w:hAnsi="Times New Roman" w:cs="Times New Roman"/>
          <w:b/>
        </w:rPr>
        <w:t>by</w:t>
      </w:r>
      <w:proofErr w:type="spellEnd"/>
      <w:r w:rsidRPr="00FE2CAD">
        <w:rPr>
          <w:rFonts w:ascii="Times New Roman" w:hAnsi="Times New Roman" w:cs="Times New Roman"/>
          <w:b/>
        </w:rPr>
        <w:t xml:space="preserve"> </w:t>
      </w:r>
      <w:proofErr w:type="spellStart"/>
      <w:r w:rsidRPr="00FE2CAD">
        <w:rPr>
          <w:rFonts w:ascii="Times New Roman" w:hAnsi="Times New Roman" w:cs="Times New Roman"/>
          <w:b/>
          <w:i/>
          <w:iCs/>
        </w:rPr>
        <w:t>Helicobacter</w:t>
      </w:r>
      <w:proofErr w:type="spellEnd"/>
      <w:r w:rsidRPr="00FE2CAD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FE2CAD">
        <w:rPr>
          <w:rFonts w:ascii="Times New Roman" w:hAnsi="Times New Roman" w:cs="Times New Roman"/>
          <w:b/>
          <w:i/>
          <w:iCs/>
        </w:rPr>
        <w:t>pylori</w:t>
      </w:r>
      <w:proofErr w:type="spellEnd"/>
      <w:r w:rsidRPr="00FE2CAD">
        <w:rPr>
          <w:rFonts w:ascii="Times New Roman" w:hAnsi="Times New Roman" w:cs="Times New Roman"/>
          <w:b/>
          <w:iCs/>
        </w:rPr>
        <w:t xml:space="preserve"> </w:t>
      </w:r>
      <w:r w:rsidRPr="00FE2CAD">
        <w:rPr>
          <w:rFonts w:ascii="Times New Roman" w:hAnsi="Times New Roman" w:cs="Times New Roman"/>
          <w:b/>
        </w:rPr>
        <w:t xml:space="preserve">in Nova Iguaçu City, </w:t>
      </w:r>
      <w:r w:rsidR="007278DF" w:rsidRPr="00FE2CAD">
        <w:rPr>
          <w:rFonts w:ascii="Times New Roman" w:hAnsi="Times New Roman" w:cs="Times New Roman"/>
          <w:b/>
        </w:rPr>
        <w:t xml:space="preserve">Rio de Janeiro </w:t>
      </w:r>
      <w:proofErr w:type="spellStart"/>
      <w:r w:rsidR="007278DF" w:rsidRPr="00FE2CAD">
        <w:rPr>
          <w:rFonts w:ascii="Times New Roman" w:hAnsi="Times New Roman" w:cs="Times New Roman"/>
          <w:b/>
        </w:rPr>
        <w:t>Province</w:t>
      </w:r>
      <w:proofErr w:type="spellEnd"/>
      <w:r w:rsidR="007278DF" w:rsidRPr="00FE2CAD">
        <w:rPr>
          <w:rFonts w:ascii="Times New Roman" w:hAnsi="Times New Roman" w:cs="Times New Roman"/>
          <w:b/>
        </w:rPr>
        <w:t xml:space="preserve">, </w:t>
      </w:r>
      <w:proofErr w:type="spellStart"/>
      <w:r w:rsidR="007278DF" w:rsidRPr="00FE2CAD">
        <w:rPr>
          <w:rFonts w:ascii="Times New Roman" w:hAnsi="Times New Roman" w:cs="Times New Roman"/>
          <w:b/>
        </w:rPr>
        <w:t>Brazil</w:t>
      </w:r>
      <w:proofErr w:type="spellEnd"/>
      <w:r w:rsidR="007278DF" w:rsidRPr="00FE2CAD">
        <w:rPr>
          <w:rFonts w:ascii="Times New Roman" w:hAnsi="Times New Roman" w:cs="Times New Roman"/>
        </w:rPr>
        <w:t xml:space="preserve">. </w:t>
      </w:r>
      <w:r w:rsidR="007278DF" w:rsidRPr="00FE2CAD">
        <w:rPr>
          <w:rFonts w:ascii="Times New Roman" w:hAnsi="Times New Roman" w:cs="Times New Roman"/>
        </w:rPr>
        <w:lastRenderedPageBreak/>
        <w:t xml:space="preserve">Disponível em: </w:t>
      </w:r>
      <w:r w:rsidRPr="00FE2CAD">
        <w:rPr>
          <w:rFonts w:ascii="Times New Roman" w:hAnsi="Times New Roman" w:cs="Times New Roman"/>
        </w:rPr>
        <w:t>http://article.sciencepublishinggroup.com/pdf/10.11648.j</w:t>
      </w:r>
      <w:r w:rsidR="00714743" w:rsidRPr="00FE2CAD">
        <w:rPr>
          <w:rFonts w:ascii="Times New Roman" w:hAnsi="Times New Roman" w:cs="Times New Roman"/>
        </w:rPr>
        <w:t>.ejcbs.20170301.14.pdf</w:t>
      </w:r>
      <w:r w:rsidR="007278DF" w:rsidRPr="00FE2CAD">
        <w:rPr>
          <w:rFonts w:ascii="Times New Roman" w:hAnsi="Times New Roman" w:cs="Times New Roman"/>
        </w:rPr>
        <w:t>. Acess</w:t>
      </w:r>
      <w:r w:rsidRPr="00FE2CAD">
        <w:rPr>
          <w:rFonts w:ascii="Times New Roman" w:hAnsi="Times New Roman" w:cs="Times New Roman"/>
        </w:rPr>
        <w:t>o em</w:t>
      </w:r>
      <w:r w:rsidR="007278DF" w:rsidRPr="00FE2CAD">
        <w:rPr>
          <w:rFonts w:ascii="Times New Roman" w:hAnsi="Times New Roman" w:cs="Times New Roman"/>
        </w:rPr>
        <w:t>:</w:t>
      </w:r>
      <w:r w:rsidRPr="00FE2CAD">
        <w:rPr>
          <w:rFonts w:ascii="Times New Roman" w:hAnsi="Times New Roman" w:cs="Times New Roman"/>
        </w:rPr>
        <w:t xml:space="preserve"> 5 </w:t>
      </w:r>
      <w:r w:rsidR="007278DF" w:rsidRPr="00FE2CAD">
        <w:rPr>
          <w:rFonts w:ascii="Times New Roman" w:hAnsi="Times New Roman" w:cs="Times New Roman"/>
        </w:rPr>
        <w:t xml:space="preserve">out. </w:t>
      </w:r>
      <w:r w:rsidRPr="00FE2CAD">
        <w:rPr>
          <w:rFonts w:ascii="Times New Roman" w:hAnsi="Times New Roman" w:cs="Times New Roman"/>
        </w:rPr>
        <w:t>2017.</w:t>
      </w:r>
    </w:p>
    <w:p w:rsidR="00B17B81" w:rsidRPr="00FE2CAD" w:rsidRDefault="00B17B81" w:rsidP="00FE2CAD">
      <w:pPr>
        <w:spacing w:line="360" w:lineRule="auto"/>
        <w:rPr>
          <w:rFonts w:ascii="Times New Roman" w:hAnsi="Times New Roman" w:cs="Times New Roman"/>
        </w:rPr>
      </w:pPr>
    </w:p>
    <w:p w:rsidR="00B17B81" w:rsidRPr="00AD541A" w:rsidRDefault="00B17B81" w:rsidP="00FE2CA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2CAD">
        <w:rPr>
          <w:rFonts w:ascii="Times New Roman" w:hAnsi="Times New Roman" w:cs="Times New Roman"/>
          <w:bCs/>
          <w:shd w:val="clear" w:color="auto" w:fill="FFFFFF"/>
        </w:rPr>
        <w:t>[ 1</w:t>
      </w:r>
      <w:r w:rsidR="002D3CBC" w:rsidRPr="00FE2CAD">
        <w:rPr>
          <w:rFonts w:ascii="Times New Roman" w:hAnsi="Times New Roman" w:cs="Times New Roman"/>
          <w:bCs/>
          <w:shd w:val="clear" w:color="auto" w:fill="FFFFFF"/>
        </w:rPr>
        <w:t>7</w:t>
      </w:r>
      <w:r w:rsidRPr="00FE2CAD">
        <w:rPr>
          <w:rFonts w:ascii="Times New Roman" w:hAnsi="Times New Roman" w:cs="Times New Roman"/>
          <w:bCs/>
          <w:shd w:val="clear" w:color="auto" w:fill="FFFFFF"/>
        </w:rPr>
        <w:t xml:space="preserve"> ] </w:t>
      </w:r>
      <w:r w:rsidR="007278DF" w:rsidRPr="00FE2CAD">
        <w:rPr>
          <w:rFonts w:ascii="Times New Roman" w:hAnsi="Times New Roman" w:cs="Times New Roman"/>
          <w:color w:val="000000"/>
        </w:rPr>
        <w:t xml:space="preserve">SILVA, Joyce </w:t>
      </w:r>
      <w:proofErr w:type="spellStart"/>
      <w:r w:rsidR="007278DF" w:rsidRPr="00FE2CAD">
        <w:rPr>
          <w:rFonts w:ascii="Times New Roman" w:hAnsi="Times New Roman" w:cs="Times New Roman"/>
          <w:color w:val="000000"/>
        </w:rPr>
        <w:t>Matie</w:t>
      </w:r>
      <w:proofErr w:type="spellEnd"/>
      <w:r w:rsidR="007278DF" w:rsidRPr="00FE2C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color w:val="000000"/>
        </w:rPr>
        <w:t>Kinoshita</w:t>
      </w:r>
      <w:proofErr w:type="spellEnd"/>
      <w:r w:rsidR="007278DF" w:rsidRPr="00FE2CAD">
        <w:rPr>
          <w:rFonts w:ascii="Times New Roman" w:hAnsi="Times New Roman" w:cs="Times New Roman"/>
          <w:color w:val="000000"/>
        </w:rPr>
        <w:t xml:space="preserve"> da </w:t>
      </w:r>
      <w:r w:rsidR="007278DF" w:rsidRPr="00FE2CAD">
        <w:rPr>
          <w:rFonts w:ascii="Times New Roman" w:hAnsi="Times New Roman" w:cs="Times New Roman"/>
          <w:i/>
          <w:color w:val="000000"/>
        </w:rPr>
        <w:t>et al.</w:t>
      </w:r>
      <w:r w:rsidR="007278DF" w:rsidRPr="00FE2C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Validation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of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a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rapid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stool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antigen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test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for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diagnosis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of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i/>
          <w:color w:val="000000"/>
        </w:rPr>
        <w:t>Helicobacter</w:t>
      </w:r>
      <w:proofErr w:type="spellEnd"/>
      <w:r w:rsidR="007278DF" w:rsidRPr="00FE2CAD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i/>
          <w:color w:val="000000"/>
        </w:rPr>
        <w:t>pylori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278DF" w:rsidRPr="00FE2CAD">
        <w:rPr>
          <w:rFonts w:ascii="Times New Roman" w:hAnsi="Times New Roman" w:cs="Times New Roman"/>
          <w:b/>
          <w:color w:val="000000"/>
        </w:rPr>
        <w:t>infection</w:t>
      </w:r>
      <w:proofErr w:type="spellEnd"/>
      <w:r w:rsidR="007278DF" w:rsidRPr="00FE2CAD">
        <w:rPr>
          <w:rFonts w:ascii="Times New Roman" w:hAnsi="Times New Roman" w:cs="Times New Roman"/>
          <w:b/>
          <w:color w:val="000000"/>
        </w:rPr>
        <w:t>.</w:t>
      </w:r>
      <w:r w:rsidR="00AD541A">
        <w:rPr>
          <w:rFonts w:ascii="Times New Roman" w:hAnsi="Times New Roman" w:cs="Times New Roman"/>
        </w:rPr>
        <w:t xml:space="preserve"> Disponível em: </w:t>
      </w:r>
      <w:hyperlink r:id="rId14" w:history="1">
        <w:r w:rsidR="00AD541A" w:rsidRPr="00AD541A">
          <w:rPr>
            <w:rStyle w:val="Hyperlink"/>
            <w:rFonts w:ascii="Times New Roman" w:hAnsi="Times New Roman" w:cs="Times New Roman"/>
            <w:color w:val="auto"/>
            <w:u w:val="none"/>
          </w:rPr>
          <w:t>https://www.scielo.br/scielo.php?script=sci_arttext&amp;pid=S0036-46652010000300002&amp;lang=en</w:t>
        </w:r>
      </w:hyperlink>
      <w:r w:rsidRPr="00AD541A">
        <w:rPr>
          <w:rFonts w:ascii="Times New Roman" w:hAnsi="Times New Roman" w:cs="Times New Roman"/>
        </w:rPr>
        <w:t xml:space="preserve">. </w:t>
      </w:r>
      <w:r w:rsidR="007278DF" w:rsidRPr="00AD541A">
        <w:rPr>
          <w:rFonts w:ascii="Times New Roman" w:hAnsi="Times New Roman" w:cs="Times New Roman"/>
        </w:rPr>
        <w:t>Acesso em: 19 out. 2017</w:t>
      </w:r>
    </w:p>
    <w:p w:rsidR="00B17B81" w:rsidRPr="00AD541A" w:rsidRDefault="00B17B81" w:rsidP="00FE2CAD">
      <w:pPr>
        <w:spacing w:line="360" w:lineRule="auto"/>
        <w:rPr>
          <w:rFonts w:ascii="Times New Roman" w:hAnsi="Times New Roman" w:cs="Times New Roman"/>
        </w:rPr>
      </w:pPr>
    </w:p>
    <w:p w:rsidR="001C422C" w:rsidRPr="00FE2CAD" w:rsidRDefault="001C422C" w:rsidP="00FE2CA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Pr="00FE2CAD" w:rsidRDefault="001C422C" w:rsidP="00FE2CAD">
      <w:pPr>
        <w:spacing w:before="75" w:line="360" w:lineRule="auto"/>
        <w:ind w:right="585"/>
        <w:jc w:val="center"/>
        <w:rPr>
          <w:rFonts w:ascii="Times New Roman" w:eastAsia="Calibri" w:hAnsi="Times New Roman" w:cs="Times New Roman"/>
        </w:rPr>
      </w:pPr>
    </w:p>
    <w:p w:rsidR="001C422C" w:rsidRPr="00FE2CAD" w:rsidRDefault="001C422C" w:rsidP="00FE2CAD">
      <w:pPr>
        <w:spacing w:before="75" w:line="360" w:lineRule="auto"/>
        <w:ind w:right="585"/>
        <w:jc w:val="center"/>
        <w:rPr>
          <w:rFonts w:ascii="Times New Roman" w:eastAsia="Calibri" w:hAnsi="Times New Roman" w:cs="Times New Roman"/>
        </w:rPr>
      </w:pPr>
    </w:p>
    <w:p w:rsidR="00544C43" w:rsidRPr="00FE2CAD" w:rsidRDefault="00544C43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FE2CAD" w:rsidRDefault="00F76107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FE2CAD" w:rsidRDefault="00F76107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FE2CAD" w:rsidRDefault="00F76107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FE2CAD" w:rsidRDefault="00F76107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FE2CAD" w:rsidRDefault="00F76107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FE2CAD" w:rsidRDefault="00F76107" w:rsidP="00FE2C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FE2CAD" w:rsidSect="003174AE"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52" w:rsidRDefault="00A07952" w:rsidP="00324CA4">
      <w:r>
        <w:separator/>
      </w:r>
    </w:p>
  </w:endnote>
  <w:endnote w:type="continuationSeparator" w:id="0">
    <w:p w:rsidR="00A07952" w:rsidRDefault="00A07952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E295DB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F9F89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52" w:rsidRDefault="00A07952" w:rsidP="00324CA4">
      <w:r>
        <w:separator/>
      </w:r>
    </w:p>
  </w:footnote>
  <w:footnote w:type="continuationSeparator" w:id="0">
    <w:p w:rsidR="00A07952" w:rsidRDefault="00A07952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7AC2D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10819"/>
    <w:rsid w:val="00030490"/>
    <w:rsid w:val="00036066"/>
    <w:rsid w:val="000429F5"/>
    <w:rsid w:val="00054E4C"/>
    <w:rsid w:val="00055263"/>
    <w:rsid w:val="00077A29"/>
    <w:rsid w:val="000A6B43"/>
    <w:rsid w:val="00120773"/>
    <w:rsid w:val="00121C9C"/>
    <w:rsid w:val="00133E00"/>
    <w:rsid w:val="001B7206"/>
    <w:rsid w:val="001C422C"/>
    <w:rsid w:val="00213A0C"/>
    <w:rsid w:val="002270C9"/>
    <w:rsid w:val="0023743A"/>
    <w:rsid w:val="00250999"/>
    <w:rsid w:val="00254E43"/>
    <w:rsid w:val="00285364"/>
    <w:rsid w:val="002D3CBC"/>
    <w:rsid w:val="003174AE"/>
    <w:rsid w:val="00324CA4"/>
    <w:rsid w:val="00342FA8"/>
    <w:rsid w:val="0036692E"/>
    <w:rsid w:val="003F001A"/>
    <w:rsid w:val="00427A2E"/>
    <w:rsid w:val="004866E8"/>
    <w:rsid w:val="00491E17"/>
    <w:rsid w:val="004A1912"/>
    <w:rsid w:val="004A77D2"/>
    <w:rsid w:val="00544C43"/>
    <w:rsid w:val="00564CDF"/>
    <w:rsid w:val="006260BE"/>
    <w:rsid w:val="00640DEC"/>
    <w:rsid w:val="00673FBC"/>
    <w:rsid w:val="00686A90"/>
    <w:rsid w:val="006B5828"/>
    <w:rsid w:val="006C2B46"/>
    <w:rsid w:val="006D1607"/>
    <w:rsid w:val="006D3EA1"/>
    <w:rsid w:val="006D5C30"/>
    <w:rsid w:val="00702EEC"/>
    <w:rsid w:val="007107C5"/>
    <w:rsid w:val="00714743"/>
    <w:rsid w:val="00725321"/>
    <w:rsid w:val="007278DF"/>
    <w:rsid w:val="00751D4F"/>
    <w:rsid w:val="007732DF"/>
    <w:rsid w:val="0081238A"/>
    <w:rsid w:val="008A2481"/>
    <w:rsid w:val="008C1159"/>
    <w:rsid w:val="008F5CCD"/>
    <w:rsid w:val="009109F0"/>
    <w:rsid w:val="00A07952"/>
    <w:rsid w:val="00A14D74"/>
    <w:rsid w:val="00A32BD4"/>
    <w:rsid w:val="00A371A0"/>
    <w:rsid w:val="00A57BA3"/>
    <w:rsid w:val="00A61910"/>
    <w:rsid w:val="00AD541A"/>
    <w:rsid w:val="00B12DA5"/>
    <w:rsid w:val="00B17B81"/>
    <w:rsid w:val="00B466BF"/>
    <w:rsid w:val="00B7345D"/>
    <w:rsid w:val="00B91189"/>
    <w:rsid w:val="00BC60E5"/>
    <w:rsid w:val="00BD6489"/>
    <w:rsid w:val="00C609C8"/>
    <w:rsid w:val="00CA3743"/>
    <w:rsid w:val="00CA7A28"/>
    <w:rsid w:val="00CC35C1"/>
    <w:rsid w:val="00CC5289"/>
    <w:rsid w:val="00CD6AEB"/>
    <w:rsid w:val="00D04DEA"/>
    <w:rsid w:val="00D16300"/>
    <w:rsid w:val="00D40B63"/>
    <w:rsid w:val="00D46200"/>
    <w:rsid w:val="00D74E0D"/>
    <w:rsid w:val="00DD128A"/>
    <w:rsid w:val="00DE53ED"/>
    <w:rsid w:val="00E177E7"/>
    <w:rsid w:val="00E32215"/>
    <w:rsid w:val="00E73008"/>
    <w:rsid w:val="00E8650C"/>
    <w:rsid w:val="00F06DC7"/>
    <w:rsid w:val="00F12F38"/>
    <w:rsid w:val="00F222B4"/>
    <w:rsid w:val="00F331C8"/>
    <w:rsid w:val="00F76107"/>
    <w:rsid w:val="00F83D57"/>
    <w:rsid w:val="00FC2840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7883E-FC0E-4A06-973C-AD338342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7B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B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33E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33E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3E00"/>
  </w:style>
  <w:style w:type="character" w:customStyle="1" w:styleId="article-title">
    <w:name w:val="article-title"/>
    <w:basedOn w:val="Fontepargpadro"/>
    <w:rsid w:val="00133E00"/>
  </w:style>
  <w:style w:type="character" w:customStyle="1" w:styleId="Ttulo1Char">
    <w:name w:val="Título 1 Char"/>
    <w:basedOn w:val="Fontepargpadro"/>
    <w:link w:val="Ttulo1"/>
    <w:uiPriority w:val="9"/>
    <w:rsid w:val="00B17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B17B8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nfase">
    <w:name w:val="Emphasis"/>
    <w:basedOn w:val="Fontepargpadro"/>
    <w:uiPriority w:val="20"/>
    <w:qFormat/>
    <w:rsid w:val="00B17B81"/>
    <w:rPr>
      <w:i/>
      <w:iCs/>
    </w:rPr>
  </w:style>
  <w:style w:type="paragraph" w:customStyle="1" w:styleId="subsec">
    <w:name w:val="subsec"/>
    <w:basedOn w:val="Normal"/>
    <w:rsid w:val="00F331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-lastname">
    <w:name w:val="author-lastname"/>
    <w:basedOn w:val="Fontepargpadro"/>
    <w:rsid w:val="00CD6AEB"/>
  </w:style>
  <w:style w:type="character" w:customStyle="1" w:styleId="author-lastname-separator">
    <w:name w:val="author-lastname-separator"/>
    <w:basedOn w:val="Fontepargpadro"/>
    <w:rsid w:val="00CD6AEB"/>
  </w:style>
  <w:style w:type="character" w:customStyle="1" w:styleId="author-firstname">
    <w:name w:val="author-firstname"/>
    <w:basedOn w:val="Fontepargpadro"/>
    <w:rsid w:val="00CD6AEB"/>
  </w:style>
  <w:style w:type="character" w:customStyle="1" w:styleId="title-separator">
    <w:name w:val="title-separator"/>
    <w:basedOn w:val="Fontepargpadro"/>
    <w:rsid w:val="00CD6AEB"/>
  </w:style>
  <w:style w:type="character" w:customStyle="1" w:styleId="title-value">
    <w:name w:val="title-value"/>
    <w:basedOn w:val="Fontepargpadro"/>
    <w:rsid w:val="00CD6AEB"/>
  </w:style>
  <w:style w:type="character" w:customStyle="1" w:styleId="name-separator">
    <w:name w:val="name-separator"/>
    <w:basedOn w:val="Fontepargpadro"/>
    <w:rsid w:val="00CD6AEB"/>
  </w:style>
  <w:style w:type="character" w:customStyle="1" w:styleId="name-value">
    <w:name w:val="name-value"/>
    <w:basedOn w:val="Fontepargpadro"/>
    <w:rsid w:val="00CD6AEB"/>
  </w:style>
  <w:style w:type="character" w:customStyle="1" w:styleId="publishing-year">
    <w:name w:val="publishing-year"/>
    <w:basedOn w:val="Fontepargpadro"/>
    <w:rsid w:val="00CD6AEB"/>
  </w:style>
  <w:style w:type="character" w:customStyle="1" w:styleId="publishing-house-separator">
    <w:name w:val="publishing-house-separator"/>
    <w:basedOn w:val="Fontepargpadro"/>
    <w:rsid w:val="00CD6AEB"/>
  </w:style>
  <w:style w:type="character" w:customStyle="1" w:styleId="online-url-separator">
    <w:name w:val="online-url-separator"/>
    <w:basedOn w:val="Fontepargpadro"/>
    <w:rsid w:val="00CD6AEB"/>
  </w:style>
  <w:style w:type="character" w:customStyle="1" w:styleId="online-url-intro">
    <w:name w:val="online-url-intro"/>
    <w:basedOn w:val="Fontepargpadro"/>
    <w:rsid w:val="00CD6AEB"/>
  </w:style>
  <w:style w:type="character" w:customStyle="1" w:styleId="online-url-value">
    <w:name w:val="online-url-value"/>
    <w:basedOn w:val="Fontepargpadro"/>
    <w:rsid w:val="00CD6AEB"/>
  </w:style>
  <w:style w:type="character" w:customStyle="1" w:styleId="online-date-separator">
    <w:name w:val="online-date-separator"/>
    <w:basedOn w:val="Fontepargpadro"/>
    <w:rsid w:val="00CD6AEB"/>
  </w:style>
  <w:style w:type="character" w:customStyle="1" w:styleId="online-date-intro">
    <w:name w:val="online-date-intro"/>
    <w:basedOn w:val="Fontepargpadro"/>
    <w:rsid w:val="00CD6AEB"/>
  </w:style>
  <w:style w:type="character" w:customStyle="1" w:styleId="online-date-value">
    <w:name w:val="online-date-value"/>
    <w:basedOn w:val="Fontepargpadro"/>
    <w:rsid w:val="00CD6AEB"/>
  </w:style>
  <w:style w:type="character" w:customStyle="1" w:styleId="final-dot">
    <w:name w:val="final-dot"/>
    <w:basedOn w:val="Fontepargpadro"/>
    <w:rsid w:val="00CD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379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://dx.doi.org/10.1590/S1415-790X20080002000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://dx.doi.org/10.1590/0102-672020160003000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br/scielo.php?script=sci_arttext&amp;pid=S0037-8682200500040000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MULLER,+LEANDRO+BIZAR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Helicobacter_pylori" TargetMode="External"/><Relationship Id="rId14" Type="http://schemas.openxmlformats.org/officeDocument/2006/relationships/hyperlink" Target="https://www.scielo.br/scielo.php?script=sci_arttext&amp;pid=S0036-46652010000300002&amp;lang=en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4224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Luisa</cp:lastModifiedBy>
  <cp:revision>4</cp:revision>
  <cp:lastPrinted>2020-07-04T16:53:00Z</cp:lastPrinted>
  <dcterms:created xsi:type="dcterms:W3CDTF">2020-07-31T04:26:00Z</dcterms:created>
  <dcterms:modified xsi:type="dcterms:W3CDTF">2020-07-31T04:28:00Z</dcterms:modified>
</cp:coreProperties>
</file>